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spacing w:before="0" w:beforeLines="0" w:afterLines="0"/>
        <w:ind w:left="0"/>
        <w:rPr>
          <w:rFonts w:hint="default" w:ascii="Times New Roman" w:hAnsi="Times New Roman" w:eastAsia="Times New Roman"/>
          <w:sz w:val="20"/>
          <w:szCs w:val="24"/>
        </w:rPr>
      </w:pPr>
    </w:p>
    <w:p>
      <w:pPr>
        <w:pStyle w:val="2"/>
        <w:kinsoku w:val="0"/>
        <w:overflowPunct w:val="0"/>
        <w:spacing w:before="0" w:beforeLines="0" w:afterLines="0"/>
        <w:ind w:left="0"/>
        <w:rPr>
          <w:rFonts w:hint="default" w:ascii="Times New Roman" w:hAnsi="Times New Roman" w:eastAsia="Times New Roman"/>
          <w:sz w:val="20"/>
          <w:szCs w:val="24"/>
        </w:rPr>
      </w:pPr>
    </w:p>
    <w:p>
      <w:pPr>
        <w:pStyle w:val="2"/>
        <w:kinsoku w:val="0"/>
        <w:overflowPunct w:val="0"/>
        <w:spacing w:before="0" w:beforeLines="0" w:afterLines="0"/>
        <w:ind w:left="0"/>
        <w:jc w:val="center"/>
        <w:rPr>
          <w:rFonts w:hint="eastAsia"/>
          <w:b/>
          <w:sz w:val="52"/>
          <w:szCs w:val="24"/>
        </w:rPr>
      </w:pPr>
      <w:r>
        <w:rPr>
          <w:rFonts w:hint="eastAsia"/>
          <w:b/>
          <w:sz w:val="52"/>
          <w:szCs w:val="24"/>
          <w:lang w:val="en-US" w:eastAsia="zh-CN"/>
        </w:rPr>
        <w:t>南昌大学附属口腔医院</w:t>
      </w:r>
      <w:r>
        <w:rPr>
          <w:rFonts w:hint="eastAsia"/>
          <w:b/>
          <w:sz w:val="52"/>
          <w:szCs w:val="24"/>
        </w:rPr>
        <w:t>采购信息系统等级保护测评</w:t>
      </w:r>
      <w:r>
        <w:rPr>
          <w:rFonts w:hint="eastAsia"/>
          <w:b/>
          <w:sz w:val="52"/>
          <w:szCs w:val="24"/>
          <w:lang w:val="en-US" w:eastAsia="zh-CN"/>
        </w:rPr>
        <w:t>安全服务</w:t>
      </w:r>
      <w:r>
        <w:rPr>
          <w:rFonts w:hint="eastAsia"/>
          <w:b/>
          <w:sz w:val="52"/>
          <w:szCs w:val="24"/>
        </w:rPr>
        <w:t>项目</w:t>
      </w:r>
    </w:p>
    <w:p>
      <w:pPr>
        <w:pStyle w:val="2"/>
        <w:kinsoku w:val="0"/>
        <w:overflowPunct w:val="0"/>
        <w:spacing w:before="0" w:beforeLines="0" w:afterLines="0"/>
        <w:ind w:left="0"/>
        <w:jc w:val="center"/>
        <w:rPr>
          <w:rFonts w:hint="eastAsia"/>
          <w:b/>
          <w:sz w:val="52"/>
          <w:szCs w:val="24"/>
        </w:rPr>
      </w:pPr>
    </w:p>
    <w:p>
      <w:pPr>
        <w:pStyle w:val="2"/>
        <w:kinsoku w:val="0"/>
        <w:overflowPunct w:val="0"/>
        <w:spacing w:before="0" w:beforeLines="0" w:afterLines="0"/>
        <w:ind w:left="0"/>
        <w:jc w:val="center"/>
        <w:rPr>
          <w:rFonts w:hint="eastAsia"/>
          <w:b/>
          <w:sz w:val="52"/>
          <w:szCs w:val="24"/>
        </w:rPr>
      </w:pPr>
    </w:p>
    <w:p>
      <w:pPr>
        <w:pStyle w:val="2"/>
        <w:kinsoku w:val="0"/>
        <w:overflowPunct w:val="0"/>
        <w:spacing w:before="0" w:beforeLines="0" w:afterLines="0"/>
        <w:ind w:left="0"/>
        <w:rPr>
          <w:rFonts w:hint="eastAsia"/>
          <w:b/>
          <w:sz w:val="52"/>
          <w:szCs w:val="24"/>
        </w:rPr>
      </w:pPr>
    </w:p>
    <w:p>
      <w:pPr>
        <w:pStyle w:val="2"/>
        <w:kinsoku w:val="0"/>
        <w:overflowPunct w:val="0"/>
        <w:spacing w:before="0" w:beforeLines="0" w:afterLines="0"/>
        <w:ind w:left="0"/>
        <w:rPr>
          <w:rFonts w:hint="eastAsia"/>
          <w:b/>
          <w:sz w:val="52"/>
          <w:szCs w:val="24"/>
        </w:rPr>
      </w:pPr>
    </w:p>
    <w:p>
      <w:pPr>
        <w:pStyle w:val="2"/>
        <w:kinsoku w:val="0"/>
        <w:overflowPunct w:val="0"/>
        <w:spacing w:before="7" w:beforeLines="0" w:afterLines="0"/>
        <w:ind w:left="0"/>
        <w:rPr>
          <w:rFonts w:hint="eastAsia"/>
          <w:b/>
          <w:sz w:val="61"/>
          <w:szCs w:val="24"/>
        </w:rPr>
      </w:pPr>
    </w:p>
    <w:p>
      <w:pPr>
        <w:pStyle w:val="2"/>
        <w:kinsoku w:val="0"/>
        <w:overflowPunct w:val="0"/>
        <w:spacing w:before="0" w:beforeLines="0" w:afterLines="0"/>
        <w:ind w:left="192" w:right="463"/>
        <w:jc w:val="center"/>
        <w:rPr>
          <w:rFonts w:hint="eastAsia" w:ascii="隶书" w:hAnsi="隶书" w:eastAsia="隶书"/>
          <w:spacing w:val="5"/>
          <w:sz w:val="144"/>
          <w:szCs w:val="24"/>
        </w:rPr>
      </w:pPr>
      <w:r>
        <w:rPr>
          <w:rFonts w:hint="eastAsia" w:ascii="隶书" w:hAnsi="隶书" w:eastAsia="隶书"/>
          <w:b/>
          <w:spacing w:val="5"/>
          <w:w w:val="80"/>
          <w:sz w:val="144"/>
          <w:szCs w:val="24"/>
        </w:rPr>
        <w:t>竞争性磋商文件</w:t>
      </w:r>
    </w:p>
    <w:p>
      <w:pPr>
        <w:pStyle w:val="2"/>
        <w:kinsoku w:val="0"/>
        <w:overflowPunct w:val="0"/>
        <w:spacing w:before="1000" w:beforeLines="0" w:afterLines="0"/>
        <w:ind w:left="185" w:right="463"/>
        <w:jc w:val="center"/>
        <w:rPr>
          <w:rFonts w:hint="eastAsia"/>
          <w:sz w:val="36"/>
          <w:szCs w:val="24"/>
        </w:rPr>
      </w:pPr>
      <w:r>
        <w:rPr>
          <w:rFonts w:hint="eastAsia"/>
          <w:sz w:val="36"/>
          <w:szCs w:val="24"/>
        </w:rPr>
        <w:t>（</w:t>
      </w:r>
      <w:r>
        <w:rPr>
          <w:rFonts w:hint="eastAsia"/>
          <w:sz w:val="36"/>
          <w:szCs w:val="24"/>
          <w:lang w:val="en-US" w:eastAsia="zh-CN"/>
        </w:rPr>
        <w:t>采购</w:t>
      </w:r>
      <w:r>
        <w:rPr>
          <w:rFonts w:hint="eastAsia"/>
          <w:sz w:val="36"/>
          <w:szCs w:val="24"/>
        </w:rPr>
        <w:t>编号：</w:t>
      </w:r>
      <w:r>
        <w:rPr>
          <w:rFonts w:hint="eastAsia"/>
          <w:color w:val="000000"/>
          <w:sz w:val="28"/>
          <w:szCs w:val="24"/>
        </w:rPr>
        <w:t>JXKQ202105</w:t>
      </w:r>
      <w:r>
        <w:rPr>
          <w:rFonts w:hint="eastAsia"/>
          <w:sz w:val="36"/>
          <w:szCs w:val="24"/>
        </w:rPr>
        <w:t>）</w:t>
      </w:r>
    </w:p>
    <w:p>
      <w:pPr>
        <w:pStyle w:val="2"/>
        <w:kinsoku w:val="0"/>
        <w:overflowPunct w:val="0"/>
        <w:spacing w:before="0" w:beforeLines="0" w:afterLines="0"/>
        <w:ind w:left="0"/>
        <w:rPr>
          <w:rFonts w:hint="eastAsia"/>
          <w:sz w:val="36"/>
          <w:szCs w:val="24"/>
        </w:rPr>
      </w:pPr>
    </w:p>
    <w:p>
      <w:pPr>
        <w:pStyle w:val="2"/>
        <w:kinsoku w:val="0"/>
        <w:overflowPunct w:val="0"/>
        <w:spacing w:before="0" w:beforeLines="0" w:afterLines="0"/>
        <w:ind w:left="0"/>
        <w:rPr>
          <w:rFonts w:hint="eastAsia"/>
          <w:sz w:val="36"/>
          <w:szCs w:val="24"/>
        </w:rPr>
      </w:pPr>
    </w:p>
    <w:p>
      <w:pPr>
        <w:pStyle w:val="2"/>
        <w:kinsoku w:val="0"/>
        <w:overflowPunct w:val="0"/>
        <w:spacing w:before="0" w:beforeLines="0" w:afterLines="0"/>
        <w:ind w:left="0"/>
        <w:rPr>
          <w:rFonts w:hint="eastAsia"/>
          <w:sz w:val="36"/>
          <w:szCs w:val="24"/>
        </w:rPr>
      </w:pPr>
    </w:p>
    <w:p>
      <w:pPr>
        <w:pStyle w:val="2"/>
        <w:kinsoku w:val="0"/>
        <w:overflowPunct w:val="0"/>
        <w:spacing w:before="0" w:beforeLines="0" w:afterLines="0"/>
        <w:ind w:left="0"/>
        <w:rPr>
          <w:rFonts w:hint="eastAsia"/>
          <w:sz w:val="36"/>
          <w:szCs w:val="24"/>
        </w:rPr>
      </w:pPr>
    </w:p>
    <w:p>
      <w:pPr>
        <w:pStyle w:val="2"/>
        <w:kinsoku w:val="0"/>
        <w:overflowPunct w:val="0"/>
        <w:spacing w:before="0" w:beforeLines="0" w:afterLines="0"/>
        <w:ind w:left="0"/>
        <w:rPr>
          <w:rFonts w:hint="eastAsia"/>
          <w:sz w:val="36"/>
          <w:szCs w:val="24"/>
        </w:rPr>
      </w:pPr>
    </w:p>
    <w:p>
      <w:pPr>
        <w:pStyle w:val="2"/>
        <w:kinsoku w:val="0"/>
        <w:overflowPunct w:val="0"/>
        <w:spacing w:before="0" w:beforeLines="0" w:afterLines="0"/>
        <w:ind w:left="0"/>
        <w:rPr>
          <w:rFonts w:hint="eastAsia"/>
          <w:sz w:val="36"/>
          <w:szCs w:val="24"/>
        </w:rPr>
      </w:pPr>
    </w:p>
    <w:p>
      <w:pPr>
        <w:pStyle w:val="2"/>
        <w:kinsoku w:val="0"/>
        <w:overflowPunct w:val="0"/>
        <w:spacing w:before="0" w:beforeLines="0" w:afterLines="0"/>
        <w:ind w:left="0"/>
        <w:rPr>
          <w:rFonts w:hint="eastAsia"/>
          <w:sz w:val="38"/>
          <w:szCs w:val="24"/>
        </w:rPr>
      </w:pPr>
    </w:p>
    <w:p>
      <w:pPr>
        <w:pStyle w:val="2"/>
        <w:kinsoku w:val="0"/>
        <w:overflowPunct w:val="0"/>
        <w:spacing w:before="0" w:beforeLines="0" w:afterLines="0" w:line="302" w:lineRule="auto"/>
        <w:ind w:left="1932" w:right="2211"/>
        <w:jc w:val="center"/>
        <w:rPr>
          <w:rFonts w:hint="eastAsia"/>
          <w:sz w:val="36"/>
          <w:szCs w:val="24"/>
        </w:rPr>
      </w:pPr>
      <w:r>
        <w:rPr>
          <w:rFonts w:hint="eastAsia"/>
          <w:sz w:val="36"/>
          <w:szCs w:val="24"/>
          <w:lang w:val="en-US" w:eastAsia="zh-CN"/>
        </w:rPr>
        <w:t>南昌大学附属口腔医院</w:t>
      </w:r>
    </w:p>
    <w:p>
      <w:pPr>
        <w:pStyle w:val="2"/>
        <w:kinsoku w:val="0"/>
        <w:overflowPunct w:val="0"/>
        <w:spacing w:before="30" w:beforeLines="0" w:afterLines="0"/>
        <w:ind w:left="185" w:right="463"/>
        <w:jc w:val="center"/>
        <w:rPr>
          <w:rFonts w:hint="eastAsia"/>
          <w:sz w:val="36"/>
          <w:szCs w:val="24"/>
        </w:rPr>
      </w:pPr>
      <w:r>
        <w:rPr>
          <w:rFonts w:hint="eastAsia"/>
          <w:sz w:val="36"/>
          <w:szCs w:val="24"/>
        </w:rPr>
        <w:t>二○二一年</w:t>
      </w:r>
      <w:r>
        <w:rPr>
          <w:rFonts w:hint="eastAsia"/>
          <w:sz w:val="36"/>
          <w:szCs w:val="24"/>
          <w:lang w:val="en-US" w:eastAsia="zh-CN"/>
        </w:rPr>
        <w:t>九</w:t>
      </w:r>
      <w:r>
        <w:rPr>
          <w:rFonts w:hint="eastAsia"/>
          <w:sz w:val="36"/>
          <w:szCs w:val="24"/>
        </w:rPr>
        <w:t>月</w:t>
      </w:r>
    </w:p>
    <w:p>
      <w:pPr>
        <w:pStyle w:val="2"/>
        <w:kinsoku w:val="0"/>
        <w:overflowPunct w:val="0"/>
        <w:spacing w:before="30" w:beforeLines="0" w:afterLines="0"/>
        <w:ind w:left="185" w:right="463"/>
        <w:jc w:val="center"/>
        <w:rPr>
          <w:rFonts w:hint="eastAsia"/>
          <w:sz w:val="36"/>
          <w:szCs w:val="24"/>
        </w:rPr>
        <w:sectPr>
          <w:footerReference r:id="rId4" w:type="default"/>
          <w:pgSz w:w="11910" w:h="16840"/>
          <w:pgMar w:top="1580" w:right="1400" w:bottom="280" w:left="1680" w:header="720" w:footer="720" w:gutter="0"/>
          <w:lnNumType w:countBy="0" w:distance="360"/>
          <w:cols w:space="720" w:num="1"/>
        </w:sectPr>
      </w:pPr>
    </w:p>
    <w:p>
      <w:pPr>
        <w:pStyle w:val="2"/>
        <w:tabs>
          <w:tab w:val="left" w:pos="889"/>
          <w:tab w:val="left" w:pos="1772"/>
        </w:tabs>
        <w:kinsoku w:val="0"/>
        <w:overflowPunct w:val="0"/>
        <w:spacing w:before="0" w:beforeLines="0" w:afterLines="0" w:line="533" w:lineRule="exact"/>
        <w:ind w:left="3"/>
        <w:jc w:val="center"/>
        <w:rPr>
          <w:rFonts w:hint="eastAsia"/>
          <w:sz w:val="44"/>
          <w:szCs w:val="24"/>
        </w:rPr>
      </w:pPr>
      <w:r>
        <w:rPr>
          <w:rFonts w:hint="default"/>
          <w:sz w:val="36"/>
          <w:szCs w:val="24"/>
        </w:rPr>
        <mc:AlternateContent>
          <mc:Choice Requires="wps">
            <w:drawing>
              <wp:anchor distT="0" distB="0" distL="114300" distR="114300" simplePos="0" relativeHeight="251661312" behindDoc="1" locked="0" layoutInCell="1" allowOverlap="1">
                <wp:simplePos x="0" y="0"/>
                <wp:positionH relativeFrom="page">
                  <wp:posOffset>514985</wp:posOffset>
                </wp:positionH>
                <wp:positionV relativeFrom="paragraph">
                  <wp:posOffset>50800</wp:posOffset>
                </wp:positionV>
                <wp:extent cx="5897880" cy="12700"/>
                <wp:effectExtent l="0" t="0" r="0" b="0"/>
                <wp:wrapNone/>
                <wp:docPr id="17" name="任意多边形 17"/>
                <wp:cNvGraphicFramePr/>
                <a:graphic xmlns:a="http://schemas.openxmlformats.org/drawingml/2006/main">
                  <a:graphicData uri="http://schemas.microsoft.com/office/word/2010/wordprocessingShape">
                    <wps:wsp>
                      <wps:cNvSpPr/>
                      <wps:spPr>
                        <a:xfrm>
                          <a:off x="0" y="0"/>
                          <a:ext cx="5897880" cy="12700"/>
                        </a:xfrm>
                        <a:custGeom>
                          <a:avLst/>
                          <a:gdLst/>
                          <a:ahLst/>
                          <a:cxnLst/>
                          <a:pathLst>
                            <a:path w="9288" h="20">
                              <a:moveTo>
                                <a:pt x="0" y="0"/>
                              </a:moveTo>
                              <a:lnTo>
                                <a:pt x="9287" y="0"/>
                              </a:lnTo>
                            </a:path>
                          </a:pathLst>
                        </a:custGeom>
                        <a:noFill/>
                        <a:ln w="9144"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40.55pt;margin-top:4pt;height:1pt;width:464.4pt;mso-position-horizontal-relative:page;z-index:-251655168;mso-width-relative:page;mso-height-relative:page;" filled="f" stroked="t" coordsize="9288,20" o:gfxdata="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jGmnx1AAAAAgBAAAPAAAAAAAAAAEAIAAAACIAAABkcnMvZG93bnJldi54&#10;bWxQSwECFAAUAAAACACHTuJA8GHiDTcCAACPBAAADgAAAAAAAAABACAAAAAjAQAAZHJzL2Uyb0Rv&#10;Yy54bWxQSwUGAAAAAAYABgBZAQAAzAUAAAAA&#10;" path="m0,0l9287,0e">
                <v:fill on="f" focussize="0,0"/>
                <v:stroke weight="0.72pt" color="#000000" joinstyle="round"/>
                <v:imagedata o:title=""/>
                <o:lock v:ext="edit" aspectratio="f"/>
              </v:shape>
            </w:pict>
          </mc:Fallback>
        </mc:AlternateContent>
      </w:r>
      <w:r>
        <w:rPr>
          <w:rFonts w:hint="eastAsia"/>
          <w:b/>
          <w:w w:val="95"/>
          <w:sz w:val="44"/>
          <w:szCs w:val="24"/>
        </w:rPr>
        <w:t>总</w:t>
      </w:r>
      <w:r>
        <w:rPr>
          <w:rFonts w:hint="eastAsia"/>
          <w:b/>
          <w:w w:val="95"/>
          <w:sz w:val="44"/>
          <w:szCs w:val="24"/>
        </w:rPr>
        <w:tab/>
      </w:r>
      <w:r>
        <w:rPr>
          <w:rFonts w:hint="eastAsia"/>
          <w:b/>
          <w:w w:val="95"/>
          <w:sz w:val="44"/>
          <w:szCs w:val="24"/>
        </w:rPr>
        <w:t>目</w:t>
      </w:r>
      <w:r>
        <w:rPr>
          <w:rFonts w:hint="eastAsia"/>
          <w:b/>
          <w:w w:val="95"/>
          <w:sz w:val="44"/>
          <w:szCs w:val="24"/>
        </w:rPr>
        <w:tab/>
      </w:r>
      <w:r>
        <w:rPr>
          <w:rFonts w:hint="eastAsia"/>
          <w:b/>
          <w:sz w:val="44"/>
          <w:szCs w:val="24"/>
        </w:rPr>
        <w:t>录</w:t>
      </w:r>
    </w:p>
    <w:p>
      <w:pPr>
        <w:pStyle w:val="2"/>
        <w:kinsoku w:val="0"/>
        <w:overflowPunct w:val="0"/>
        <w:spacing w:before="0" w:beforeLines="0" w:afterLines="0"/>
        <w:ind w:left="0"/>
        <w:rPr>
          <w:rFonts w:hint="eastAsia"/>
          <w:b/>
          <w:sz w:val="44"/>
          <w:szCs w:val="24"/>
        </w:rPr>
      </w:pPr>
    </w:p>
    <w:p>
      <w:pPr>
        <w:pStyle w:val="2"/>
        <w:kinsoku w:val="0"/>
        <w:overflowPunct w:val="0"/>
        <w:spacing w:before="0" w:beforeLines="0" w:afterLines="0"/>
        <w:ind w:left="0"/>
        <w:rPr>
          <w:rFonts w:hint="eastAsia"/>
          <w:b/>
          <w:sz w:val="44"/>
          <w:szCs w:val="24"/>
        </w:rPr>
      </w:pPr>
    </w:p>
    <w:p>
      <w:pPr>
        <w:pStyle w:val="2"/>
        <w:kinsoku w:val="0"/>
        <w:overflowPunct w:val="0"/>
        <w:spacing w:before="0" w:beforeLines="0" w:afterLines="0"/>
        <w:ind w:left="0"/>
        <w:rPr>
          <w:rFonts w:hint="eastAsia"/>
          <w:b/>
          <w:sz w:val="44"/>
          <w:szCs w:val="24"/>
        </w:rPr>
      </w:pPr>
    </w:p>
    <w:p>
      <w:pPr>
        <w:pStyle w:val="2"/>
        <w:kinsoku w:val="0"/>
        <w:overflowPunct w:val="0"/>
        <w:spacing w:before="1" w:beforeLines="0" w:afterLines="0"/>
        <w:ind w:left="0"/>
        <w:rPr>
          <w:rFonts w:hint="eastAsia"/>
          <w:b/>
          <w:sz w:val="43"/>
          <w:szCs w:val="24"/>
        </w:rPr>
      </w:pPr>
    </w:p>
    <w:p>
      <w:pPr>
        <w:pStyle w:val="2"/>
        <w:tabs>
          <w:tab w:val="left" w:pos="1281"/>
          <w:tab w:val="left" w:pos="6720"/>
        </w:tabs>
        <w:kinsoku w:val="0"/>
        <w:overflowPunct w:val="0"/>
        <w:spacing w:before="0" w:beforeLines="0" w:afterLines="0"/>
        <w:ind w:left="0"/>
        <w:jc w:val="center"/>
        <w:rPr>
          <w:rFonts w:hint="eastAsia" w:ascii="楷体" w:hAnsi="楷体" w:eastAsia="楷体"/>
          <w:sz w:val="32"/>
          <w:szCs w:val="24"/>
        </w:rPr>
      </w:pPr>
      <w:r>
        <w:rPr>
          <w:rFonts w:hint="eastAsia" w:ascii="楷体" w:hAnsi="楷体" w:eastAsia="楷体"/>
          <w:w w:val="95"/>
          <w:sz w:val="32"/>
          <w:szCs w:val="24"/>
        </w:rPr>
        <w:t>第一章</w:t>
      </w:r>
      <w:r>
        <w:rPr>
          <w:rFonts w:hint="eastAsia" w:ascii="楷体" w:hAnsi="楷体" w:eastAsia="楷体"/>
          <w:w w:val="95"/>
          <w:sz w:val="32"/>
          <w:szCs w:val="24"/>
        </w:rPr>
        <w:tab/>
      </w:r>
      <w:r>
        <w:rPr>
          <w:rFonts w:hint="eastAsia" w:ascii="楷体" w:hAnsi="楷体" w:eastAsia="楷体"/>
          <w:w w:val="95"/>
          <w:sz w:val="32"/>
          <w:szCs w:val="24"/>
        </w:rPr>
        <w:t>磋商邀请………………………………</w:t>
      </w:r>
      <w:r>
        <w:rPr>
          <w:rFonts w:hint="eastAsia" w:ascii="楷体" w:hAnsi="楷体" w:eastAsia="楷体"/>
          <w:w w:val="95"/>
          <w:sz w:val="32"/>
          <w:szCs w:val="24"/>
        </w:rPr>
        <w:tab/>
      </w:r>
      <w:r>
        <w:rPr>
          <w:rFonts w:hint="eastAsia" w:ascii="楷体" w:hAnsi="楷体" w:eastAsia="楷体"/>
          <w:sz w:val="32"/>
          <w:szCs w:val="24"/>
        </w:rPr>
        <w:t>2</w:t>
      </w:r>
    </w:p>
    <w:p>
      <w:pPr>
        <w:pStyle w:val="2"/>
        <w:kinsoku w:val="0"/>
        <w:overflowPunct w:val="0"/>
        <w:spacing w:before="0" w:beforeLines="0" w:afterLines="0"/>
        <w:ind w:left="0"/>
        <w:rPr>
          <w:rFonts w:hint="eastAsia" w:ascii="楷体" w:hAnsi="楷体" w:eastAsia="楷体"/>
          <w:sz w:val="32"/>
          <w:szCs w:val="24"/>
        </w:rPr>
      </w:pPr>
    </w:p>
    <w:p>
      <w:pPr>
        <w:pStyle w:val="2"/>
        <w:kinsoku w:val="0"/>
        <w:overflowPunct w:val="0"/>
        <w:spacing w:before="0" w:beforeLines="0" w:afterLines="0"/>
        <w:ind w:left="0"/>
        <w:rPr>
          <w:rFonts w:hint="eastAsia" w:ascii="楷体" w:hAnsi="楷体" w:eastAsia="楷体"/>
          <w:sz w:val="32"/>
          <w:szCs w:val="24"/>
        </w:rPr>
      </w:pPr>
    </w:p>
    <w:p>
      <w:pPr>
        <w:pStyle w:val="2"/>
        <w:kinsoku w:val="0"/>
        <w:overflowPunct w:val="0"/>
        <w:spacing w:before="0" w:beforeLines="0" w:afterLines="0"/>
        <w:ind w:left="0"/>
        <w:rPr>
          <w:rFonts w:hint="eastAsia" w:ascii="楷体" w:hAnsi="楷体" w:eastAsia="楷体"/>
          <w:sz w:val="32"/>
          <w:szCs w:val="24"/>
        </w:rPr>
      </w:pPr>
    </w:p>
    <w:p>
      <w:pPr>
        <w:pStyle w:val="2"/>
        <w:kinsoku w:val="0"/>
        <w:overflowPunct w:val="0"/>
        <w:spacing w:before="209" w:beforeLines="0" w:afterLines="0"/>
        <w:ind w:left="0"/>
        <w:jc w:val="center"/>
        <w:rPr>
          <w:rFonts w:hint="eastAsia" w:ascii="楷体" w:hAnsi="楷体" w:eastAsia="楷体"/>
          <w:sz w:val="32"/>
          <w:szCs w:val="24"/>
        </w:rPr>
      </w:pPr>
      <w:r>
        <w:rPr>
          <w:rFonts w:hint="eastAsia" w:ascii="楷体" w:hAnsi="楷体" w:eastAsia="楷体"/>
          <w:sz w:val="32"/>
          <w:szCs w:val="24"/>
        </w:rPr>
        <w:t>第二章 项目需求…………………………………</w:t>
      </w:r>
      <w:r>
        <w:rPr>
          <w:rFonts w:hint="eastAsia" w:ascii="楷体" w:hAnsi="楷体" w:eastAsia="楷体"/>
          <w:spacing w:val="-4"/>
          <w:sz w:val="32"/>
          <w:szCs w:val="24"/>
        </w:rPr>
        <w:t xml:space="preserve"> </w:t>
      </w:r>
      <w:r>
        <w:rPr>
          <w:rFonts w:hint="eastAsia" w:ascii="楷体" w:hAnsi="楷体" w:eastAsia="楷体"/>
          <w:sz w:val="32"/>
          <w:szCs w:val="24"/>
        </w:rPr>
        <w:t>4</w:t>
      </w:r>
    </w:p>
    <w:p>
      <w:pPr>
        <w:pStyle w:val="2"/>
        <w:kinsoku w:val="0"/>
        <w:overflowPunct w:val="0"/>
        <w:spacing w:before="0" w:beforeLines="0" w:afterLines="0"/>
        <w:ind w:left="0"/>
        <w:rPr>
          <w:rFonts w:hint="eastAsia" w:ascii="楷体" w:hAnsi="楷体" w:eastAsia="楷体"/>
          <w:sz w:val="32"/>
          <w:szCs w:val="24"/>
        </w:rPr>
      </w:pPr>
    </w:p>
    <w:p>
      <w:pPr>
        <w:pStyle w:val="2"/>
        <w:kinsoku w:val="0"/>
        <w:overflowPunct w:val="0"/>
        <w:spacing w:before="0" w:beforeLines="0" w:afterLines="0"/>
        <w:ind w:left="0"/>
        <w:rPr>
          <w:rFonts w:hint="eastAsia" w:ascii="楷体" w:hAnsi="楷体" w:eastAsia="楷体"/>
          <w:sz w:val="32"/>
          <w:szCs w:val="24"/>
        </w:rPr>
      </w:pPr>
    </w:p>
    <w:p>
      <w:pPr>
        <w:pStyle w:val="2"/>
        <w:kinsoku w:val="0"/>
        <w:overflowPunct w:val="0"/>
        <w:spacing w:before="10" w:beforeLines="0" w:afterLines="0"/>
        <w:ind w:left="0"/>
        <w:rPr>
          <w:rFonts w:hint="eastAsia" w:ascii="楷体" w:hAnsi="楷体" w:eastAsia="楷体"/>
          <w:sz w:val="47"/>
          <w:szCs w:val="24"/>
        </w:rPr>
      </w:pPr>
    </w:p>
    <w:p>
      <w:pPr>
        <w:pStyle w:val="2"/>
        <w:tabs>
          <w:tab w:val="left" w:pos="1281"/>
          <w:tab w:val="left" w:pos="6720"/>
        </w:tabs>
        <w:kinsoku w:val="0"/>
        <w:overflowPunct w:val="0"/>
        <w:spacing w:before="0" w:beforeLines="0" w:afterLines="0"/>
        <w:ind w:left="0"/>
        <w:jc w:val="center"/>
        <w:rPr>
          <w:rFonts w:hint="eastAsia" w:ascii="楷体" w:hAnsi="楷体" w:eastAsia="楷体"/>
          <w:sz w:val="32"/>
          <w:szCs w:val="24"/>
          <w:lang w:val="en-US" w:eastAsia="zh-CN"/>
        </w:rPr>
      </w:pPr>
      <w:r>
        <w:rPr>
          <w:rFonts w:hint="eastAsia" w:ascii="楷体" w:hAnsi="楷体" w:eastAsia="楷体"/>
          <w:w w:val="95"/>
          <w:sz w:val="32"/>
          <w:szCs w:val="24"/>
        </w:rPr>
        <w:t>第三章</w:t>
      </w:r>
      <w:r>
        <w:rPr>
          <w:rFonts w:hint="eastAsia" w:ascii="楷体" w:hAnsi="楷体" w:eastAsia="楷体"/>
          <w:w w:val="95"/>
          <w:sz w:val="32"/>
          <w:szCs w:val="24"/>
        </w:rPr>
        <w:tab/>
      </w:r>
      <w:r>
        <w:rPr>
          <w:rFonts w:hint="eastAsia" w:ascii="楷体" w:hAnsi="楷体" w:eastAsia="楷体"/>
          <w:w w:val="95"/>
          <w:sz w:val="32"/>
          <w:szCs w:val="24"/>
        </w:rPr>
        <w:t>供应商须知……………………………</w:t>
      </w:r>
      <w:r>
        <w:rPr>
          <w:rFonts w:hint="eastAsia" w:ascii="楷体" w:hAnsi="楷体" w:eastAsia="楷体"/>
          <w:w w:val="95"/>
          <w:sz w:val="32"/>
          <w:szCs w:val="24"/>
        </w:rPr>
        <w:tab/>
      </w:r>
      <w:r>
        <w:rPr>
          <w:rFonts w:hint="eastAsia" w:ascii="楷体" w:hAnsi="楷体" w:eastAsia="楷体"/>
          <w:w w:val="95"/>
          <w:sz w:val="32"/>
          <w:szCs w:val="24"/>
          <w:lang w:val="en-US" w:eastAsia="zh-CN"/>
        </w:rPr>
        <w:t>9</w:t>
      </w:r>
    </w:p>
    <w:p>
      <w:pPr>
        <w:pStyle w:val="2"/>
        <w:kinsoku w:val="0"/>
        <w:overflowPunct w:val="0"/>
        <w:spacing w:before="0" w:beforeLines="0" w:afterLines="0"/>
        <w:ind w:left="0"/>
        <w:rPr>
          <w:rFonts w:hint="eastAsia" w:ascii="楷体" w:hAnsi="楷体" w:eastAsia="楷体"/>
          <w:sz w:val="32"/>
          <w:szCs w:val="24"/>
        </w:rPr>
      </w:pPr>
    </w:p>
    <w:p>
      <w:pPr>
        <w:pStyle w:val="2"/>
        <w:kinsoku w:val="0"/>
        <w:overflowPunct w:val="0"/>
        <w:spacing w:before="0" w:beforeLines="0" w:afterLines="0"/>
        <w:ind w:left="0"/>
        <w:rPr>
          <w:rFonts w:hint="eastAsia" w:ascii="楷体" w:hAnsi="楷体" w:eastAsia="楷体"/>
          <w:sz w:val="32"/>
          <w:szCs w:val="24"/>
        </w:rPr>
      </w:pPr>
    </w:p>
    <w:p>
      <w:pPr>
        <w:pStyle w:val="2"/>
        <w:kinsoku w:val="0"/>
        <w:overflowPunct w:val="0"/>
        <w:spacing w:before="11" w:beforeLines="0" w:afterLines="0"/>
        <w:ind w:left="0"/>
        <w:rPr>
          <w:rFonts w:hint="eastAsia" w:ascii="楷体" w:hAnsi="楷体" w:eastAsia="楷体"/>
          <w:sz w:val="47"/>
          <w:szCs w:val="24"/>
        </w:rPr>
      </w:pPr>
    </w:p>
    <w:p>
      <w:pPr>
        <w:pStyle w:val="2"/>
        <w:tabs>
          <w:tab w:val="left" w:pos="1282"/>
        </w:tabs>
        <w:kinsoku w:val="0"/>
        <w:overflowPunct w:val="0"/>
        <w:spacing w:before="0" w:beforeLines="0" w:afterLines="0"/>
        <w:ind w:left="0"/>
        <w:jc w:val="center"/>
        <w:rPr>
          <w:rFonts w:hint="eastAsia" w:ascii="楷体" w:hAnsi="楷体" w:eastAsia="楷体"/>
          <w:sz w:val="32"/>
          <w:szCs w:val="24"/>
          <w:lang w:val="en-US" w:eastAsia="zh-CN"/>
        </w:rPr>
      </w:pPr>
      <w:r>
        <w:rPr>
          <w:rFonts w:hint="eastAsia" w:ascii="楷体" w:hAnsi="楷体" w:eastAsia="楷体"/>
          <w:w w:val="95"/>
          <w:sz w:val="32"/>
          <w:szCs w:val="24"/>
        </w:rPr>
        <w:t>第四章</w:t>
      </w:r>
      <w:r>
        <w:rPr>
          <w:rFonts w:hint="eastAsia" w:ascii="楷体" w:hAnsi="楷体" w:eastAsia="楷体"/>
          <w:w w:val="95"/>
          <w:sz w:val="32"/>
          <w:szCs w:val="24"/>
        </w:rPr>
        <w:tab/>
      </w:r>
      <w:r>
        <w:rPr>
          <w:rFonts w:hint="eastAsia" w:ascii="楷体" w:hAnsi="楷体" w:eastAsia="楷体"/>
          <w:sz w:val="32"/>
          <w:szCs w:val="24"/>
        </w:rPr>
        <w:t>评审办法和评审标准…………………1</w:t>
      </w:r>
      <w:r>
        <w:rPr>
          <w:rFonts w:hint="eastAsia" w:ascii="楷体" w:hAnsi="楷体" w:eastAsia="楷体"/>
          <w:sz w:val="32"/>
          <w:szCs w:val="24"/>
          <w:lang w:val="en-US" w:eastAsia="zh-CN"/>
        </w:rPr>
        <w:t>9</w:t>
      </w:r>
    </w:p>
    <w:p>
      <w:pPr>
        <w:pStyle w:val="2"/>
        <w:kinsoku w:val="0"/>
        <w:overflowPunct w:val="0"/>
        <w:spacing w:before="0" w:beforeLines="0" w:afterLines="0"/>
        <w:ind w:left="0"/>
        <w:rPr>
          <w:rFonts w:hint="eastAsia" w:ascii="楷体" w:hAnsi="楷体" w:eastAsia="楷体"/>
          <w:sz w:val="32"/>
          <w:szCs w:val="24"/>
        </w:rPr>
      </w:pPr>
    </w:p>
    <w:p>
      <w:pPr>
        <w:pStyle w:val="2"/>
        <w:kinsoku w:val="0"/>
        <w:overflowPunct w:val="0"/>
        <w:spacing w:before="0" w:beforeLines="0" w:afterLines="0"/>
        <w:ind w:left="0"/>
        <w:rPr>
          <w:rFonts w:hint="eastAsia" w:ascii="楷体" w:hAnsi="楷体" w:eastAsia="楷体"/>
          <w:sz w:val="32"/>
          <w:szCs w:val="24"/>
        </w:rPr>
      </w:pPr>
    </w:p>
    <w:p>
      <w:pPr>
        <w:pStyle w:val="2"/>
        <w:kinsoku w:val="0"/>
        <w:overflowPunct w:val="0"/>
        <w:spacing w:before="10" w:beforeLines="0" w:afterLines="0"/>
        <w:ind w:left="0"/>
        <w:rPr>
          <w:rFonts w:hint="eastAsia" w:ascii="楷体" w:hAnsi="楷体" w:eastAsia="楷体"/>
          <w:sz w:val="47"/>
          <w:szCs w:val="24"/>
        </w:rPr>
      </w:pPr>
    </w:p>
    <w:p>
      <w:pPr>
        <w:pStyle w:val="2"/>
        <w:tabs>
          <w:tab w:val="left" w:pos="1284"/>
          <w:tab w:val="left" w:pos="6724"/>
        </w:tabs>
        <w:kinsoku w:val="0"/>
        <w:overflowPunct w:val="0"/>
        <w:spacing w:before="0" w:beforeLines="0" w:afterLines="0"/>
        <w:ind w:left="3"/>
        <w:jc w:val="center"/>
        <w:rPr>
          <w:rFonts w:hint="eastAsia" w:ascii="楷体" w:hAnsi="楷体" w:eastAsia="楷体"/>
          <w:sz w:val="32"/>
          <w:szCs w:val="24"/>
          <w:lang w:val="en-US" w:eastAsia="zh-CN"/>
        </w:rPr>
      </w:pPr>
      <w:r>
        <w:rPr>
          <w:rFonts w:hint="eastAsia" w:ascii="楷体" w:hAnsi="楷体" w:eastAsia="楷体"/>
          <w:w w:val="95"/>
          <w:sz w:val="32"/>
          <w:szCs w:val="24"/>
        </w:rPr>
        <w:t>第五章</w:t>
      </w:r>
      <w:r>
        <w:rPr>
          <w:rFonts w:hint="eastAsia" w:ascii="楷体" w:hAnsi="楷体" w:eastAsia="楷体"/>
          <w:w w:val="95"/>
          <w:sz w:val="32"/>
          <w:szCs w:val="24"/>
        </w:rPr>
        <w:tab/>
      </w:r>
      <w:r>
        <w:rPr>
          <w:rFonts w:hint="eastAsia" w:ascii="楷体" w:hAnsi="楷体" w:eastAsia="楷体"/>
          <w:w w:val="95"/>
          <w:sz w:val="32"/>
          <w:szCs w:val="24"/>
        </w:rPr>
        <w:t>磋商响应文件格式……………………</w:t>
      </w:r>
      <w:r>
        <w:rPr>
          <w:rFonts w:hint="eastAsia" w:ascii="楷体" w:hAnsi="楷体" w:eastAsia="楷体"/>
          <w:w w:val="95"/>
          <w:sz w:val="32"/>
          <w:szCs w:val="24"/>
        </w:rPr>
        <w:tab/>
      </w:r>
      <w:r>
        <w:rPr>
          <w:rFonts w:hint="eastAsia" w:ascii="楷体" w:hAnsi="楷体" w:eastAsia="楷体"/>
          <w:sz w:val="32"/>
          <w:szCs w:val="24"/>
        </w:rPr>
        <w:t>2</w:t>
      </w:r>
      <w:r>
        <w:rPr>
          <w:rFonts w:hint="eastAsia" w:ascii="楷体" w:hAnsi="楷体" w:eastAsia="楷体"/>
          <w:sz w:val="32"/>
          <w:szCs w:val="24"/>
          <w:lang w:val="en-US" w:eastAsia="zh-CN"/>
        </w:rPr>
        <w:t>2</w:t>
      </w:r>
    </w:p>
    <w:p>
      <w:pPr>
        <w:pStyle w:val="2"/>
        <w:kinsoku w:val="0"/>
        <w:overflowPunct w:val="0"/>
        <w:spacing w:before="0" w:beforeLines="0" w:afterLines="0"/>
        <w:ind w:left="0"/>
        <w:rPr>
          <w:rFonts w:hint="eastAsia" w:ascii="楷体" w:hAnsi="楷体" w:eastAsia="楷体"/>
          <w:sz w:val="32"/>
          <w:szCs w:val="24"/>
        </w:rPr>
      </w:pPr>
    </w:p>
    <w:p>
      <w:pPr>
        <w:pStyle w:val="2"/>
        <w:kinsoku w:val="0"/>
        <w:overflowPunct w:val="0"/>
        <w:spacing w:before="0" w:beforeLines="0" w:afterLines="0"/>
        <w:ind w:left="0"/>
        <w:rPr>
          <w:rFonts w:hint="eastAsia" w:ascii="楷体" w:hAnsi="楷体" w:eastAsia="楷体"/>
          <w:sz w:val="32"/>
          <w:szCs w:val="24"/>
        </w:rPr>
      </w:pPr>
    </w:p>
    <w:p>
      <w:pPr>
        <w:pStyle w:val="2"/>
        <w:kinsoku w:val="0"/>
        <w:overflowPunct w:val="0"/>
        <w:spacing w:before="8" w:beforeLines="0" w:afterLines="0"/>
        <w:ind w:left="0"/>
        <w:rPr>
          <w:rFonts w:hint="eastAsia" w:ascii="楷体" w:hAnsi="楷体" w:eastAsia="楷体"/>
          <w:sz w:val="41"/>
          <w:szCs w:val="24"/>
        </w:rPr>
      </w:pPr>
    </w:p>
    <w:p>
      <w:pPr>
        <w:pStyle w:val="2"/>
        <w:tabs>
          <w:tab w:val="left" w:pos="1281"/>
        </w:tabs>
        <w:kinsoku w:val="0"/>
        <w:overflowPunct w:val="0"/>
        <w:spacing w:before="0" w:beforeLines="0" w:afterLines="0"/>
        <w:ind w:left="0" w:right="1"/>
        <w:jc w:val="center"/>
        <w:rPr>
          <w:rFonts w:hint="eastAsia" w:ascii="楷体" w:hAnsi="楷体" w:eastAsia="楷体"/>
          <w:sz w:val="32"/>
          <w:szCs w:val="24"/>
          <w:lang w:val="en-US" w:eastAsia="zh-CN"/>
        </w:rPr>
      </w:pPr>
      <w:r>
        <w:rPr>
          <w:rFonts w:hint="eastAsia" w:ascii="楷体" w:hAnsi="楷体" w:eastAsia="楷体"/>
          <w:w w:val="95"/>
          <w:sz w:val="32"/>
          <w:szCs w:val="24"/>
        </w:rPr>
        <w:t>第六章</w:t>
      </w:r>
      <w:r>
        <w:rPr>
          <w:rFonts w:hint="eastAsia" w:ascii="楷体" w:hAnsi="楷体" w:eastAsia="楷体"/>
          <w:w w:val="95"/>
          <w:sz w:val="32"/>
          <w:szCs w:val="24"/>
        </w:rPr>
        <w:tab/>
      </w:r>
      <w:r>
        <w:rPr>
          <w:rFonts w:hint="eastAsia" w:ascii="楷体" w:hAnsi="楷体" w:eastAsia="楷体"/>
          <w:sz w:val="32"/>
          <w:szCs w:val="24"/>
        </w:rPr>
        <w:t>合同格式…………………………………3</w:t>
      </w:r>
      <w:r>
        <w:rPr>
          <w:rFonts w:hint="eastAsia" w:ascii="楷体" w:hAnsi="楷体" w:eastAsia="楷体"/>
          <w:sz w:val="32"/>
          <w:szCs w:val="24"/>
          <w:lang w:val="en-US" w:eastAsia="zh-CN"/>
        </w:rPr>
        <w:t>9</w:t>
      </w:r>
    </w:p>
    <w:p>
      <w:pPr>
        <w:pStyle w:val="2"/>
        <w:kinsoku w:val="0"/>
        <w:overflowPunct w:val="0"/>
        <w:spacing w:before="0" w:beforeLines="0" w:afterLines="0"/>
        <w:ind w:left="0"/>
        <w:rPr>
          <w:rFonts w:hint="eastAsia" w:ascii="楷体" w:hAnsi="楷体" w:eastAsia="楷体"/>
          <w:sz w:val="20"/>
          <w:szCs w:val="24"/>
        </w:rPr>
      </w:pPr>
    </w:p>
    <w:p>
      <w:pPr>
        <w:pStyle w:val="2"/>
        <w:kinsoku w:val="0"/>
        <w:overflowPunct w:val="0"/>
        <w:spacing w:before="0" w:beforeLines="0" w:afterLines="0"/>
        <w:ind w:left="0"/>
        <w:rPr>
          <w:rFonts w:hint="eastAsia" w:ascii="楷体" w:hAnsi="楷体" w:eastAsia="楷体"/>
          <w:sz w:val="20"/>
          <w:szCs w:val="24"/>
        </w:rPr>
      </w:pPr>
    </w:p>
    <w:p>
      <w:pPr>
        <w:pStyle w:val="2"/>
        <w:kinsoku w:val="0"/>
        <w:overflowPunct w:val="0"/>
        <w:spacing w:before="0" w:beforeLines="0" w:afterLines="0"/>
        <w:ind w:left="0"/>
        <w:rPr>
          <w:rFonts w:hint="eastAsia" w:ascii="楷体" w:hAnsi="楷体" w:eastAsia="楷体"/>
          <w:sz w:val="20"/>
          <w:szCs w:val="24"/>
        </w:rPr>
      </w:pPr>
    </w:p>
    <w:p>
      <w:pPr>
        <w:pStyle w:val="2"/>
        <w:kinsoku w:val="0"/>
        <w:overflowPunct w:val="0"/>
        <w:spacing w:before="0" w:beforeLines="0" w:afterLines="0"/>
        <w:ind w:left="0"/>
        <w:rPr>
          <w:rFonts w:hint="eastAsia" w:ascii="楷体" w:hAnsi="楷体" w:eastAsia="楷体"/>
          <w:sz w:val="20"/>
          <w:szCs w:val="24"/>
        </w:rPr>
      </w:pPr>
    </w:p>
    <w:p>
      <w:pPr>
        <w:pStyle w:val="2"/>
        <w:kinsoku w:val="0"/>
        <w:overflowPunct w:val="0"/>
        <w:spacing w:before="0" w:beforeLines="0" w:afterLines="0"/>
        <w:ind w:left="0"/>
        <w:rPr>
          <w:rFonts w:hint="eastAsia" w:ascii="楷体" w:hAnsi="楷体" w:eastAsia="楷体"/>
          <w:sz w:val="20"/>
          <w:szCs w:val="24"/>
        </w:rPr>
      </w:pPr>
    </w:p>
    <w:p>
      <w:pPr>
        <w:pStyle w:val="2"/>
        <w:kinsoku w:val="0"/>
        <w:overflowPunct w:val="0"/>
        <w:spacing w:before="0" w:beforeLines="0" w:afterLines="0"/>
        <w:ind w:left="0"/>
        <w:rPr>
          <w:rFonts w:hint="eastAsia" w:ascii="楷体" w:hAnsi="楷体" w:eastAsia="楷体"/>
          <w:sz w:val="20"/>
          <w:szCs w:val="24"/>
        </w:rPr>
      </w:pPr>
    </w:p>
    <w:p>
      <w:pPr>
        <w:pStyle w:val="2"/>
        <w:kinsoku w:val="0"/>
        <w:overflowPunct w:val="0"/>
        <w:spacing w:before="12" w:beforeLines="0" w:afterLines="0"/>
        <w:ind w:left="0"/>
        <w:rPr>
          <w:rFonts w:hint="eastAsia" w:ascii="楷体" w:hAnsi="楷体" w:eastAsia="楷体"/>
          <w:sz w:val="15"/>
          <w:szCs w:val="24"/>
        </w:rPr>
      </w:pPr>
    </w:p>
    <w:p>
      <w:pPr>
        <w:pStyle w:val="2"/>
        <w:kinsoku w:val="0"/>
        <w:overflowPunct w:val="0"/>
        <w:spacing w:before="0" w:beforeLines="0" w:afterLines="0" w:line="20" w:lineRule="exact"/>
        <w:ind w:left="106"/>
        <w:rPr>
          <w:rFonts w:hint="eastAsia" w:ascii="楷体" w:hAnsi="楷体" w:eastAsia="楷体"/>
          <w:sz w:val="2"/>
          <w:szCs w:val="24"/>
        </w:rPr>
      </w:pPr>
      <w:r>
        <w:rPr>
          <w:rFonts w:hint="default" w:ascii="楷体" w:hAnsi="楷体" w:eastAsia="楷体"/>
          <w:sz w:val="2"/>
          <w:szCs w:val="24"/>
        </w:rPr>
        <mc:AlternateContent>
          <mc:Choice Requires="wpg">
            <w:drawing>
              <wp:inline distT="0" distB="0" distL="114300" distR="114300">
                <wp:extent cx="6164580" cy="12700"/>
                <wp:effectExtent l="0" t="0" r="0" b="0"/>
                <wp:docPr id="19" name="组合 19"/>
                <wp:cNvGraphicFramePr/>
                <a:graphic xmlns:a="http://schemas.openxmlformats.org/drawingml/2006/main">
                  <a:graphicData uri="http://schemas.microsoft.com/office/word/2010/wordprocessingGroup">
                    <wpg:wgp>
                      <wpg:cNvGrpSpPr/>
                      <wpg:grpSpPr>
                        <a:xfrm>
                          <a:off x="0" y="0"/>
                          <a:ext cx="6164580" cy="12700"/>
                          <a:chOff x="4" y="4"/>
                          <a:chExt cx="9698" cy="20"/>
                        </a:xfrm>
                      </wpg:grpSpPr>
                      <wps:wsp>
                        <wps:cNvPr id="18" name="任意多边形 18"/>
                        <wps:cNvSpPr/>
                        <wps:spPr>
                          <a:xfrm>
                            <a:off x="4" y="4"/>
                            <a:ext cx="9698" cy="20"/>
                          </a:xfrm>
                          <a:custGeom>
                            <a:avLst/>
                            <a:gdLst/>
                            <a:ahLst/>
                            <a:cxnLst/>
                            <a:pathLst>
                              <a:path w="9698" h="20">
                                <a:moveTo>
                                  <a:pt x="0" y="0"/>
                                </a:moveTo>
                                <a:lnTo>
                                  <a:pt x="9698" y="0"/>
                                </a:lnTo>
                              </a:path>
                            </a:pathLst>
                          </a:custGeom>
                          <a:noFill/>
                          <a:ln w="6095"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1pt;width:485.4pt;" coordorigin="4,4" coordsize="9698,20" o:gfxdata="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Wq4aw1AAA&#10;AAMBAAAPAAAAAAAAAAEAIAAAACIAAABkcnMvZG93bnJldi54bWxQSwECFAAUAAAACACHTuJAAGmw&#10;xpQCAACyBQAADgAAAAAAAAABACAAAAAjAQAAZHJzL2Uyb0RvYy54bWxQSwUGAAAAAAYABgBZAQAA&#10;KQYAAAAA&#10;">
                <o:lock v:ext="edit" aspectratio="f"/>
                <v:shape id="_x0000_s1026" o:spid="_x0000_s1026" o:spt="100" style="position:absolute;left:4;top:4;height:20;width:9698;" filled="f" stroked="t" coordsize="9698,20" o:gfxdata="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VsyW8AAAA&#10;2wAAAA8AAAAAAAAAAQAgAAAAIgAAAGRycy9kb3ducmV2LnhtbFBLAQIUABQAAAAIAIdO4kAzLwWe&#10;OwAAADkAAAAQAAAAAAAAAAEAIAAAAAsBAABkcnMvc2hhcGV4bWwueG1sUEsFBgAAAAAGAAYAWwEA&#10;ALUDAAAAAA==&#10;" path="m0,0l9698,0e">
                  <v:fill on="f" focussize="0,0"/>
                  <v:stroke weight="0.47992125984252pt" color="#000000" joinstyle="round"/>
                  <v:imagedata o:title=""/>
                  <o:lock v:ext="edit" aspectratio="f"/>
                </v:shape>
                <w10:wrap type="none"/>
                <w10:anchorlock/>
              </v:group>
            </w:pict>
          </mc:Fallback>
        </mc:AlternateContent>
      </w:r>
    </w:p>
    <w:p>
      <w:pPr>
        <w:pStyle w:val="2"/>
        <w:kinsoku w:val="0"/>
        <w:overflowPunct w:val="0"/>
        <w:spacing w:before="36" w:beforeLines="0" w:afterLines="0"/>
        <w:ind w:left="0"/>
        <w:jc w:val="both"/>
        <w:rPr>
          <w:rFonts w:hint="eastAsia" w:ascii="楷体" w:hAnsi="楷体" w:eastAsia="楷体"/>
          <w:sz w:val="21"/>
          <w:szCs w:val="24"/>
        </w:rPr>
      </w:pPr>
    </w:p>
    <w:p>
      <w:pPr>
        <w:pStyle w:val="2"/>
        <w:kinsoku w:val="0"/>
        <w:overflowPunct w:val="0"/>
        <w:spacing w:before="36" w:beforeLines="0" w:afterLines="0"/>
        <w:ind w:left="2433"/>
        <w:jc w:val="center"/>
        <w:rPr>
          <w:rFonts w:hint="eastAsia" w:ascii="楷体" w:hAnsi="楷体" w:eastAsia="楷体"/>
          <w:sz w:val="21"/>
          <w:szCs w:val="24"/>
        </w:rPr>
        <w:sectPr>
          <w:pgSz w:w="11910" w:h="16840"/>
          <w:pgMar w:top="1260" w:right="1280" w:bottom="280" w:left="700" w:header="720" w:footer="720" w:gutter="0"/>
          <w:lnNumType w:countBy="0" w:distance="360"/>
          <w:cols w:space="720" w:num="1"/>
        </w:sectPr>
      </w:pPr>
    </w:p>
    <w:p>
      <w:pPr>
        <w:pStyle w:val="3"/>
        <w:numPr>
          <w:ilvl w:val="0"/>
          <w:numId w:val="1"/>
        </w:numPr>
        <w:tabs>
          <w:tab w:val="left" w:pos="4210"/>
        </w:tabs>
        <w:kinsoku w:val="0"/>
        <w:overflowPunct w:val="0"/>
        <w:spacing w:beforeLines="0" w:afterLines="0" w:line="403" w:lineRule="exact"/>
        <w:ind w:left="2765" w:right="1898"/>
        <w:rPr>
          <w:rFonts w:hint="eastAsia"/>
          <w:sz w:val="36"/>
          <w:szCs w:val="24"/>
        </w:rPr>
      </w:pPr>
      <w:r>
        <w:rPr>
          <w:rFonts w:hint="eastAsia"/>
          <w:sz w:val="36"/>
          <w:szCs w:val="24"/>
        </w:rPr>
        <w:t>竞争性磋商邀请</w:t>
      </w:r>
    </w:p>
    <w:p>
      <w:pPr>
        <w:pStyle w:val="3"/>
        <w:numPr>
          <w:ilvl w:val="0"/>
          <w:numId w:val="0"/>
        </w:numPr>
        <w:tabs>
          <w:tab w:val="left" w:pos="4210"/>
        </w:tabs>
        <w:kinsoku w:val="0"/>
        <w:overflowPunct w:val="0"/>
        <w:spacing w:beforeLines="0" w:afterLines="0" w:line="403" w:lineRule="exact"/>
        <w:ind w:right="1898"/>
        <w:rPr>
          <w:rFonts w:hint="eastAsia"/>
          <w:sz w:val="36"/>
          <w:szCs w:val="24"/>
        </w:rPr>
      </w:pPr>
    </w:p>
    <w:p>
      <w:pPr>
        <w:pStyle w:val="3"/>
        <w:numPr>
          <w:ilvl w:val="0"/>
          <w:numId w:val="0"/>
        </w:numPr>
        <w:tabs>
          <w:tab w:val="left" w:pos="4210"/>
        </w:tabs>
        <w:kinsoku w:val="0"/>
        <w:overflowPunct w:val="0"/>
        <w:spacing w:beforeLines="0" w:afterLines="0" w:line="403" w:lineRule="exact"/>
        <w:ind w:right="1898"/>
        <w:rPr>
          <w:rFonts w:hint="eastAsia"/>
          <w:sz w:val="36"/>
          <w:szCs w:val="24"/>
        </w:rPr>
      </w:pPr>
    </w:p>
    <w:p>
      <w:pPr>
        <w:pStyle w:val="2"/>
        <w:numPr>
          <w:ilvl w:val="0"/>
          <w:numId w:val="2"/>
        </w:numPr>
        <w:kinsoku w:val="0"/>
        <w:overflowPunct w:val="0"/>
        <w:spacing w:before="79" w:beforeLines="0" w:afterLines="0" w:line="348" w:lineRule="auto"/>
        <w:ind w:left="638" w:right="6345" w:firstLine="2"/>
        <w:rPr>
          <w:rFonts w:hint="eastAsia"/>
          <w:b/>
          <w:sz w:val="21"/>
          <w:szCs w:val="24"/>
        </w:rPr>
      </w:pPr>
      <w:r>
        <w:rPr>
          <w:rFonts w:hint="eastAsia"/>
          <w:b/>
          <w:sz w:val="21"/>
          <w:szCs w:val="24"/>
        </w:rPr>
        <w:t xml:space="preserve">项目基本情况 </w:t>
      </w:r>
    </w:p>
    <w:p>
      <w:pPr>
        <w:pStyle w:val="2"/>
        <w:kinsoku w:val="0"/>
        <w:overflowPunct w:val="0"/>
        <w:spacing w:before="31" w:beforeLines="0" w:afterLines="0" w:line="350" w:lineRule="auto"/>
        <w:ind w:left="638" w:right="1898"/>
        <w:rPr>
          <w:rFonts w:hint="eastAsia"/>
          <w:spacing w:val="-1"/>
          <w:sz w:val="21"/>
          <w:szCs w:val="24"/>
        </w:rPr>
      </w:pPr>
      <w:r>
        <w:rPr>
          <w:rFonts w:hint="eastAsia"/>
          <w:spacing w:val="-1"/>
          <w:sz w:val="21"/>
          <w:szCs w:val="24"/>
        </w:rPr>
        <w:t>项目编号：JXKQ202105</w:t>
      </w:r>
    </w:p>
    <w:p>
      <w:pPr>
        <w:pStyle w:val="2"/>
        <w:kinsoku w:val="0"/>
        <w:overflowPunct w:val="0"/>
        <w:spacing w:before="31" w:beforeLines="0" w:afterLines="0" w:line="350" w:lineRule="auto"/>
        <w:ind w:left="638" w:right="1898"/>
        <w:rPr>
          <w:rFonts w:hint="eastAsia"/>
          <w:sz w:val="21"/>
          <w:szCs w:val="24"/>
        </w:rPr>
      </w:pPr>
      <w:r>
        <w:rPr>
          <w:rFonts w:hint="eastAsia"/>
          <w:spacing w:val="-2"/>
          <w:sz w:val="21"/>
          <w:szCs w:val="24"/>
        </w:rPr>
        <w:t>项目名称：</w:t>
      </w:r>
      <w:r>
        <w:rPr>
          <w:rFonts w:hint="eastAsia"/>
          <w:spacing w:val="-2"/>
          <w:sz w:val="21"/>
          <w:szCs w:val="24"/>
          <w:lang w:eastAsia="zh-CN"/>
        </w:rPr>
        <w:t>南昌大学附属口腔医院采购信息系统等级保护测评安全服务项目</w:t>
      </w:r>
      <w:r>
        <w:rPr>
          <w:rFonts w:hint="eastAsia"/>
          <w:spacing w:val="-59"/>
          <w:sz w:val="21"/>
          <w:szCs w:val="24"/>
        </w:rPr>
        <w:t xml:space="preserve"> </w:t>
      </w:r>
      <w:r>
        <w:rPr>
          <w:rFonts w:hint="eastAsia"/>
          <w:sz w:val="21"/>
          <w:szCs w:val="24"/>
        </w:rPr>
        <w:t>采购方式：竞争性磋商</w:t>
      </w:r>
    </w:p>
    <w:p>
      <w:pPr>
        <w:pStyle w:val="2"/>
        <w:kinsoku w:val="0"/>
        <w:overflowPunct w:val="0"/>
        <w:spacing w:before="27" w:beforeLines="0" w:afterLines="0" w:line="350" w:lineRule="auto"/>
        <w:ind w:left="638" w:right="6345"/>
        <w:rPr>
          <w:rFonts w:hint="eastAsia"/>
          <w:sz w:val="21"/>
          <w:szCs w:val="24"/>
        </w:rPr>
      </w:pPr>
      <w:r>
        <w:rPr>
          <w:rFonts w:hint="eastAsia"/>
          <w:sz w:val="21"/>
          <w:szCs w:val="24"/>
        </w:rPr>
        <w:t>预算金额：</w:t>
      </w:r>
      <w:r>
        <w:rPr>
          <w:rFonts w:hint="eastAsia"/>
          <w:sz w:val="21"/>
          <w:szCs w:val="24"/>
          <w:lang w:val="en-US" w:eastAsia="zh-CN"/>
        </w:rPr>
        <w:t>16</w:t>
      </w:r>
      <w:r>
        <w:rPr>
          <w:rFonts w:hint="eastAsia"/>
          <w:sz w:val="21"/>
          <w:szCs w:val="24"/>
        </w:rPr>
        <w:t xml:space="preserve">万元 </w:t>
      </w:r>
    </w:p>
    <w:p>
      <w:pPr>
        <w:pStyle w:val="2"/>
        <w:kinsoku w:val="0"/>
        <w:overflowPunct w:val="0"/>
        <w:spacing w:before="29" w:beforeLines="0" w:afterLines="0" w:line="350" w:lineRule="auto"/>
        <w:ind w:left="638" w:right="4478"/>
        <w:rPr>
          <w:rFonts w:hint="eastAsia"/>
          <w:sz w:val="21"/>
          <w:szCs w:val="24"/>
        </w:rPr>
      </w:pPr>
      <w:r>
        <w:rPr>
          <w:rFonts w:hint="eastAsia"/>
          <w:spacing w:val="-2"/>
          <w:sz w:val="21"/>
          <w:szCs w:val="24"/>
        </w:rPr>
        <w:t>采购需求：详见招标文件商务要求及技术要求</w:t>
      </w:r>
      <w:r>
        <w:rPr>
          <w:rFonts w:hint="eastAsia"/>
          <w:spacing w:val="-65"/>
          <w:sz w:val="21"/>
          <w:szCs w:val="24"/>
        </w:rPr>
        <w:t xml:space="preserve"> </w:t>
      </w:r>
      <w:r>
        <w:rPr>
          <w:rFonts w:hint="eastAsia"/>
          <w:sz w:val="21"/>
          <w:szCs w:val="24"/>
        </w:rPr>
        <w:t>合同履行期限：一年 本项目不接受联合体投标</w:t>
      </w:r>
    </w:p>
    <w:p>
      <w:pPr>
        <w:pStyle w:val="2"/>
        <w:kinsoku w:val="0"/>
        <w:overflowPunct w:val="0"/>
        <w:spacing w:before="29" w:beforeLines="0" w:afterLines="0" w:line="350" w:lineRule="auto"/>
        <w:ind w:left="638" w:right="4478"/>
        <w:rPr>
          <w:rFonts w:hint="eastAsia"/>
          <w:sz w:val="21"/>
          <w:szCs w:val="24"/>
        </w:rPr>
      </w:pPr>
      <w:r>
        <w:rPr>
          <w:rFonts w:hint="eastAsia"/>
          <w:sz w:val="21"/>
          <w:szCs w:val="24"/>
        </w:rPr>
        <w:t xml:space="preserve"> </w:t>
      </w:r>
      <w:r>
        <w:rPr>
          <w:rFonts w:hint="eastAsia"/>
          <w:b/>
          <w:sz w:val="21"/>
          <w:szCs w:val="24"/>
        </w:rPr>
        <w:t>二、申请人的资格要求：</w:t>
      </w:r>
    </w:p>
    <w:p>
      <w:pPr>
        <w:pStyle w:val="2"/>
        <w:kinsoku w:val="0"/>
        <w:overflowPunct w:val="0"/>
        <w:spacing w:before="31" w:beforeLines="0" w:afterLines="0" w:line="350" w:lineRule="auto"/>
        <w:ind w:left="638" w:right="1898"/>
        <w:rPr>
          <w:rFonts w:hint="eastAsia" w:cs="Times New Roman"/>
          <w:sz w:val="21"/>
          <w:szCs w:val="24"/>
        </w:rPr>
      </w:pPr>
      <w:r>
        <w:rPr>
          <w:rFonts w:hint="eastAsia" w:cs="Times New Roman"/>
          <w:sz w:val="21"/>
          <w:szCs w:val="24"/>
          <w:lang w:val="en-US" w:eastAsia="zh-CN"/>
        </w:rPr>
        <w:t>(一)</w:t>
      </w:r>
      <w:r>
        <w:rPr>
          <w:rFonts w:hint="eastAsia" w:cs="Times New Roman"/>
          <w:sz w:val="21"/>
          <w:szCs w:val="24"/>
        </w:rPr>
        <w:t>基本资格条件</w:t>
      </w:r>
    </w:p>
    <w:p>
      <w:pPr>
        <w:pStyle w:val="2"/>
        <w:kinsoku w:val="0"/>
        <w:overflowPunct w:val="0"/>
        <w:spacing w:before="31" w:beforeLines="0" w:afterLines="0" w:line="350" w:lineRule="auto"/>
        <w:ind w:left="638" w:right="1898"/>
        <w:rPr>
          <w:rFonts w:hint="eastAsia" w:cs="Times New Roman"/>
          <w:sz w:val="21"/>
          <w:szCs w:val="24"/>
        </w:rPr>
      </w:pPr>
      <w:r>
        <w:rPr>
          <w:rFonts w:hint="eastAsia" w:cs="Times New Roman"/>
          <w:sz w:val="21"/>
          <w:szCs w:val="24"/>
        </w:rPr>
        <w:t>满足《中华人民共和国政府采购法》第二十二条规定：</w:t>
      </w:r>
    </w:p>
    <w:p>
      <w:pPr>
        <w:pStyle w:val="2"/>
        <w:kinsoku w:val="0"/>
        <w:overflowPunct w:val="0"/>
        <w:spacing w:before="31" w:beforeLines="0" w:afterLines="0" w:line="350" w:lineRule="auto"/>
        <w:ind w:left="638" w:right="1898"/>
        <w:rPr>
          <w:rFonts w:hint="eastAsia" w:cs="Times New Roman"/>
          <w:sz w:val="21"/>
          <w:szCs w:val="24"/>
        </w:rPr>
      </w:pPr>
      <w:r>
        <w:rPr>
          <w:rFonts w:hint="eastAsia" w:cs="Times New Roman"/>
          <w:sz w:val="21"/>
          <w:szCs w:val="24"/>
        </w:rPr>
        <w:t xml:space="preserve">1、具有独立承担民事责任的能力； </w:t>
      </w:r>
    </w:p>
    <w:p>
      <w:pPr>
        <w:pStyle w:val="2"/>
        <w:kinsoku w:val="0"/>
        <w:overflowPunct w:val="0"/>
        <w:spacing w:before="31" w:beforeLines="0" w:afterLines="0" w:line="350" w:lineRule="auto"/>
        <w:ind w:left="638" w:right="1898"/>
        <w:rPr>
          <w:rFonts w:hint="eastAsia" w:cs="Times New Roman"/>
          <w:sz w:val="21"/>
          <w:szCs w:val="24"/>
        </w:rPr>
      </w:pPr>
      <w:r>
        <w:rPr>
          <w:rFonts w:hint="eastAsia" w:cs="Times New Roman"/>
          <w:sz w:val="21"/>
          <w:szCs w:val="24"/>
        </w:rPr>
        <w:t>2、具有良好的商业信誉和健全的财务会计制度；</w:t>
      </w:r>
    </w:p>
    <w:p>
      <w:pPr>
        <w:pStyle w:val="2"/>
        <w:kinsoku w:val="0"/>
        <w:overflowPunct w:val="0"/>
        <w:spacing w:before="31" w:beforeLines="0" w:afterLines="0" w:line="350" w:lineRule="auto"/>
        <w:ind w:left="638" w:right="1898"/>
        <w:rPr>
          <w:rFonts w:hint="eastAsia" w:cs="Times New Roman"/>
          <w:sz w:val="21"/>
          <w:szCs w:val="24"/>
        </w:rPr>
      </w:pPr>
      <w:r>
        <w:rPr>
          <w:rFonts w:hint="eastAsia" w:cs="Times New Roman"/>
          <w:sz w:val="21"/>
          <w:szCs w:val="24"/>
        </w:rPr>
        <w:t>3、具有履行合同所必须的设备和专业技术能力；</w:t>
      </w:r>
    </w:p>
    <w:p>
      <w:pPr>
        <w:pStyle w:val="2"/>
        <w:kinsoku w:val="0"/>
        <w:overflowPunct w:val="0"/>
        <w:spacing w:before="31" w:beforeLines="0" w:afterLines="0" w:line="350" w:lineRule="auto"/>
        <w:ind w:left="638" w:right="1898"/>
        <w:rPr>
          <w:rFonts w:hint="eastAsia" w:cs="Times New Roman"/>
          <w:sz w:val="21"/>
          <w:szCs w:val="24"/>
        </w:rPr>
      </w:pPr>
      <w:r>
        <w:rPr>
          <w:rFonts w:hint="eastAsia" w:cs="Times New Roman"/>
          <w:sz w:val="21"/>
          <w:szCs w:val="24"/>
        </w:rPr>
        <w:t>4、有依法缴纳税收和社会保障资金的良好记录；</w:t>
      </w:r>
    </w:p>
    <w:p>
      <w:pPr>
        <w:pStyle w:val="2"/>
        <w:kinsoku w:val="0"/>
        <w:overflowPunct w:val="0"/>
        <w:spacing w:before="31" w:beforeLines="0" w:afterLines="0" w:line="350" w:lineRule="auto"/>
        <w:ind w:left="638" w:right="1898"/>
        <w:rPr>
          <w:rFonts w:hint="eastAsia" w:cs="Times New Roman"/>
          <w:sz w:val="21"/>
          <w:szCs w:val="24"/>
        </w:rPr>
      </w:pPr>
      <w:r>
        <w:rPr>
          <w:rFonts w:hint="eastAsia" w:cs="Times New Roman"/>
          <w:sz w:val="21"/>
          <w:szCs w:val="24"/>
        </w:rPr>
        <w:t>5、参加政府采购活动前三年内,在经营活动中没有重大违法记录；</w:t>
      </w:r>
    </w:p>
    <w:p>
      <w:pPr>
        <w:pStyle w:val="2"/>
        <w:kinsoku w:val="0"/>
        <w:overflowPunct w:val="0"/>
        <w:spacing w:before="31" w:beforeLines="0" w:afterLines="0" w:line="350" w:lineRule="auto"/>
        <w:ind w:left="638" w:right="1898"/>
        <w:rPr>
          <w:rFonts w:hint="eastAsia" w:cs="Times New Roman"/>
          <w:sz w:val="21"/>
          <w:szCs w:val="24"/>
          <w:lang w:val="en-US" w:eastAsia="zh-CN"/>
        </w:rPr>
      </w:pPr>
      <w:r>
        <w:rPr>
          <w:rFonts w:hint="eastAsia" w:cs="Times New Roman"/>
          <w:sz w:val="21"/>
          <w:szCs w:val="24"/>
        </w:rPr>
        <w:t>（二）法律、行政法规规定的其他条件及项目特殊要求</w:t>
      </w:r>
      <w:r>
        <w:rPr>
          <w:rFonts w:hint="eastAsia" w:cs="Times New Roman"/>
          <w:sz w:val="21"/>
          <w:szCs w:val="24"/>
          <w:lang w:val="en-US" w:eastAsia="zh-CN"/>
        </w:rPr>
        <w:t>:</w:t>
      </w:r>
    </w:p>
    <w:p>
      <w:pPr>
        <w:pStyle w:val="2"/>
        <w:kinsoku w:val="0"/>
        <w:overflowPunct w:val="0"/>
        <w:spacing w:before="31" w:beforeLines="0" w:afterLines="0" w:line="350" w:lineRule="auto"/>
        <w:ind w:left="638" w:right="1898"/>
        <w:rPr>
          <w:rFonts w:hint="eastAsia" w:cs="Times New Roman"/>
          <w:sz w:val="21"/>
          <w:szCs w:val="24"/>
          <w:lang w:val="en-US" w:eastAsia="zh-CN"/>
        </w:rPr>
      </w:pPr>
      <w:r>
        <w:rPr>
          <w:rFonts w:hint="eastAsia" w:cs="Times New Roman"/>
          <w:sz w:val="21"/>
          <w:szCs w:val="24"/>
        </w:rPr>
        <w:t>1、具备《网络安全等级保护测评机构推荐证书》</w:t>
      </w:r>
      <w:r>
        <w:rPr>
          <w:rFonts w:hint="eastAsia" w:cs="Times New Roman"/>
          <w:sz w:val="21"/>
          <w:szCs w:val="24"/>
          <w:lang w:eastAsia="zh-CN"/>
        </w:rPr>
        <w:t>，</w:t>
      </w:r>
      <w:r>
        <w:rPr>
          <w:rFonts w:hint="eastAsia" w:cs="Times New Roman"/>
          <w:sz w:val="21"/>
          <w:szCs w:val="24"/>
          <w:lang w:val="en-US" w:eastAsia="zh-CN"/>
        </w:rPr>
        <w:t>且近三年未收到国家网络安全保护工作协调小组办公室警告、处罚、整改相关信息，在中国网络安全等级保护网（www.djbh.net）上进行佐证查询。</w:t>
      </w:r>
    </w:p>
    <w:p>
      <w:pPr>
        <w:pStyle w:val="2"/>
        <w:kinsoku w:val="0"/>
        <w:overflowPunct w:val="0"/>
        <w:spacing w:before="31" w:beforeLines="0" w:afterLines="0" w:line="350" w:lineRule="auto"/>
        <w:ind w:left="638" w:right="1898"/>
        <w:rPr>
          <w:rFonts w:hint="eastAsia" w:cs="Times New Roman"/>
          <w:sz w:val="21"/>
          <w:szCs w:val="24"/>
        </w:rPr>
      </w:pPr>
      <w:r>
        <w:rPr>
          <w:rFonts w:hint="eastAsia" w:cs="Times New Roman"/>
          <w:sz w:val="21"/>
          <w:szCs w:val="24"/>
          <w:lang w:val="en-US" w:eastAsia="zh-CN"/>
        </w:rPr>
        <w:t>2</w:t>
      </w:r>
      <w:r>
        <w:rPr>
          <w:rFonts w:hint="eastAsia" w:cs="Times New Roman"/>
          <w:sz w:val="21"/>
          <w:szCs w:val="24"/>
        </w:rPr>
        <w:t>、本项目不接受联合体参加。</w:t>
      </w:r>
    </w:p>
    <w:p>
      <w:pPr>
        <w:pStyle w:val="2"/>
        <w:kinsoku w:val="0"/>
        <w:overflowPunct w:val="0"/>
        <w:spacing w:beforeLines="0" w:afterLines="0" w:line="350" w:lineRule="auto"/>
        <w:ind w:left="641" w:right="1898" w:hanging="3"/>
        <w:rPr>
          <w:rFonts w:hint="eastAsia"/>
          <w:sz w:val="21"/>
          <w:szCs w:val="24"/>
        </w:rPr>
      </w:pPr>
      <w:r>
        <w:rPr>
          <w:rFonts w:hint="eastAsia"/>
          <w:spacing w:val="-56"/>
          <w:sz w:val="21"/>
          <w:szCs w:val="24"/>
        </w:rPr>
        <w:t xml:space="preserve"> </w:t>
      </w:r>
      <w:r>
        <w:rPr>
          <w:rFonts w:hint="eastAsia"/>
          <w:b/>
          <w:sz w:val="21"/>
          <w:szCs w:val="24"/>
        </w:rPr>
        <w:t>三、获取采购文件</w:t>
      </w:r>
      <w:r>
        <w:rPr>
          <w:rFonts w:hint="eastAsia"/>
          <w:b/>
          <w:spacing w:val="-1"/>
          <w:sz w:val="21"/>
          <w:szCs w:val="24"/>
        </w:rPr>
        <w:t>方式：</w:t>
      </w:r>
      <w:r>
        <w:rPr>
          <w:rFonts w:hint="eastAsia"/>
          <w:b/>
          <w:spacing w:val="-1"/>
          <w:sz w:val="21"/>
          <w:szCs w:val="24"/>
          <w:lang w:val="en-US" w:eastAsia="zh-CN"/>
        </w:rPr>
        <w:t>医院官网自行</w:t>
      </w:r>
      <w:r>
        <w:rPr>
          <w:rFonts w:hint="eastAsia"/>
          <w:b/>
          <w:spacing w:val="-1"/>
          <w:sz w:val="21"/>
          <w:szCs w:val="24"/>
        </w:rPr>
        <w:t>下载</w:t>
      </w:r>
    </w:p>
    <w:p>
      <w:pPr>
        <w:pStyle w:val="5"/>
        <w:kinsoku w:val="0"/>
        <w:overflowPunct w:val="0"/>
        <w:spacing w:before="32" w:beforeLines="0" w:afterLines="0"/>
        <w:ind w:left="641" w:right="1898"/>
        <w:rPr>
          <w:rFonts w:hint="eastAsia"/>
          <w:b w:val="0"/>
          <w:sz w:val="21"/>
          <w:szCs w:val="24"/>
        </w:rPr>
      </w:pPr>
      <w:r>
        <w:rPr>
          <w:rFonts w:hint="eastAsia"/>
          <w:sz w:val="21"/>
          <w:szCs w:val="24"/>
        </w:rPr>
        <w:t>四、响应文件提交截止时间地点</w:t>
      </w:r>
    </w:p>
    <w:p>
      <w:pPr>
        <w:pStyle w:val="2"/>
        <w:tabs>
          <w:tab w:val="left" w:pos="6051"/>
        </w:tabs>
        <w:kinsoku w:val="0"/>
        <w:overflowPunct w:val="0"/>
        <w:spacing w:beforeLines="0" w:afterLines="0" w:line="348" w:lineRule="auto"/>
        <w:ind w:left="218" w:right="300" w:firstLine="420"/>
        <w:rPr>
          <w:rFonts w:hint="eastAsia"/>
          <w:sz w:val="21"/>
          <w:szCs w:val="24"/>
        </w:rPr>
      </w:pPr>
      <w:r>
        <w:rPr>
          <w:rFonts w:hint="eastAsia"/>
          <w:sz w:val="21"/>
          <w:szCs w:val="24"/>
        </w:rPr>
        <w:t xml:space="preserve">首次响应文件提交截止时间： </w:t>
      </w:r>
      <w:r>
        <w:rPr>
          <w:rFonts w:hint="eastAsia"/>
          <w:b/>
          <w:sz w:val="21"/>
          <w:szCs w:val="24"/>
          <w:u w:val="single"/>
        </w:rPr>
        <w:t>2021</w:t>
      </w:r>
      <w:r>
        <w:rPr>
          <w:rFonts w:hint="eastAsia"/>
          <w:b/>
          <w:sz w:val="21"/>
          <w:szCs w:val="24"/>
          <w:u w:val="single"/>
          <w:lang w:val="en-US" w:eastAsia="zh-CN"/>
        </w:rPr>
        <w:t xml:space="preserve"> </w:t>
      </w:r>
      <w:r>
        <w:rPr>
          <w:rFonts w:hint="eastAsia"/>
          <w:b/>
          <w:sz w:val="21"/>
          <w:szCs w:val="24"/>
          <w:u w:val="single"/>
        </w:rPr>
        <w:t>年</w:t>
      </w:r>
      <w:r>
        <w:rPr>
          <w:rFonts w:hint="eastAsia"/>
          <w:b/>
          <w:sz w:val="21"/>
          <w:szCs w:val="24"/>
          <w:u w:val="single"/>
          <w:lang w:val="en-US" w:eastAsia="zh-CN"/>
        </w:rPr>
        <w:t xml:space="preserve"> 9 </w:t>
      </w:r>
      <w:r>
        <w:rPr>
          <w:rFonts w:hint="eastAsia"/>
          <w:b/>
          <w:sz w:val="21"/>
          <w:szCs w:val="24"/>
          <w:u w:val="single"/>
        </w:rPr>
        <w:t>月</w:t>
      </w:r>
      <w:r>
        <w:rPr>
          <w:rFonts w:hint="eastAsia"/>
          <w:b/>
          <w:sz w:val="21"/>
          <w:szCs w:val="24"/>
          <w:u w:val="single"/>
          <w:lang w:val="en-US" w:eastAsia="zh-CN"/>
        </w:rPr>
        <w:t xml:space="preserve"> </w:t>
      </w:r>
      <w:r>
        <w:rPr>
          <w:rFonts w:hint="eastAsia"/>
          <w:b/>
          <w:sz w:val="21"/>
          <w:szCs w:val="24"/>
          <w:u w:val="single"/>
        </w:rPr>
        <w:t>2</w:t>
      </w:r>
      <w:r>
        <w:rPr>
          <w:rFonts w:hint="eastAsia"/>
          <w:b/>
          <w:sz w:val="21"/>
          <w:szCs w:val="24"/>
          <w:u w:val="single"/>
          <w:lang w:val="en-US" w:eastAsia="zh-CN"/>
        </w:rPr>
        <w:t>2</w:t>
      </w:r>
      <w:r>
        <w:rPr>
          <w:rFonts w:hint="eastAsia"/>
          <w:b/>
          <w:sz w:val="21"/>
          <w:szCs w:val="24"/>
          <w:u w:val="single"/>
        </w:rPr>
        <w:t xml:space="preserve"> 日</w:t>
      </w:r>
      <w:r>
        <w:rPr>
          <w:rFonts w:hint="eastAsia"/>
          <w:b/>
          <w:sz w:val="21"/>
          <w:szCs w:val="24"/>
          <w:u w:val="single"/>
          <w:lang w:val="en-US" w:eastAsia="zh-CN"/>
        </w:rPr>
        <w:t xml:space="preserve">14 </w:t>
      </w:r>
      <w:r>
        <w:rPr>
          <w:rFonts w:hint="eastAsia"/>
          <w:b/>
          <w:sz w:val="21"/>
          <w:szCs w:val="24"/>
          <w:u w:val="single"/>
        </w:rPr>
        <w:t xml:space="preserve">点 </w:t>
      </w:r>
      <w:r>
        <w:rPr>
          <w:rFonts w:hint="eastAsia"/>
          <w:b/>
          <w:sz w:val="21"/>
          <w:szCs w:val="24"/>
          <w:u w:val="single"/>
          <w:lang w:val="en-US" w:eastAsia="zh-CN"/>
        </w:rPr>
        <w:t>30</w:t>
      </w:r>
      <w:r>
        <w:rPr>
          <w:rFonts w:hint="eastAsia"/>
          <w:b/>
          <w:sz w:val="21"/>
          <w:szCs w:val="24"/>
          <w:u w:val="single"/>
        </w:rPr>
        <w:t>分</w:t>
      </w:r>
    </w:p>
    <w:p>
      <w:pPr>
        <w:pStyle w:val="2"/>
        <w:tabs>
          <w:tab w:val="left" w:pos="1481"/>
        </w:tabs>
        <w:kinsoku w:val="0"/>
        <w:overflowPunct w:val="0"/>
        <w:spacing w:before="31" w:beforeLines="0" w:afterLines="0" w:line="350" w:lineRule="auto"/>
        <w:ind w:left="638" w:right="881"/>
        <w:rPr>
          <w:rFonts w:hint="eastAsia"/>
          <w:sz w:val="21"/>
          <w:szCs w:val="24"/>
          <w:u w:val="single"/>
          <w:lang w:val="en-US" w:eastAsia="zh-CN"/>
        </w:rPr>
      </w:pPr>
      <w:r>
        <w:rPr>
          <w:rFonts w:hint="eastAsia"/>
          <w:sz w:val="21"/>
          <w:szCs w:val="24"/>
        </w:rPr>
        <w:t>地点：</w:t>
      </w:r>
      <w:r>
        <w:rPr>
          <w:rFonts w:hint="eastAsia"/>
          <w:sz w:val="21"/>
          <w:szCs w:val="24"/>
          <w:u w:val="single"/>
          <w:lang w:val="en-US" w:eastAsia="zh-CN"/>
        </w:rPr>
        <w:t>南昌大学附属口腔医院（江西省福州路49号）</w:t>
      </w:r>
    </w:p>
    <w:p>
      <w:pPr>
        <w:pStyle w:val="2"/>
        <w:tabs>
          <w:tab w:val="left" w:pos="1481"/>
        </w:tabs>
        <w:kinsoku w:val="0"/>
        <w:overflowPunct w:val="0"/>
        <w:spacing w:before="31" w:beforeLines="0" w:afterLines="0" w:line="350" w:lineRule="auto"/>
        <w:ind w:left="638" w:right="881"/>
        <w:rPr>
          <w:rFonts w:hint="eastAsia"/>
          <w:sz w:val="21"/>
          <w:szCs w:val="24"/>
        </w:rPr>
      </w:pPr>
      <w:r>
        <w:rPr>
          <w:rFonts w:hint="eastAsia"/>
          <w:b/>
          <w:sz w:val="21"/>
          <w:szCs w:val="24"/>
        </w:rPr>
        <w:t>五、开启</w:t>
      </w:r>
    </w:p>
    <w:p>
      <w:pPr>
        <w:pStyle w:val="2"/>
        <w:kinsoku w:val="0"/>
        <w:overflowPunct w:val="0"/>
        <w:spacing w:before="27" w:beforeLines="0" w:afterLines="0"/>
        <w:ind w:left="638" w:right="1898"/>
        <w:rPr>
          <w:rFonts w:hint="eastAsia"/>
          <w:b/>
          <w:sz w:val="21"/>
          <w:szCs w:val="24"/>
          <w:lang w:val="en-US"/>
        </w:rPr>
        <w:sectPr>
          <w:headerReference r:id="rId5" w:type="default"/>
          <w:footerReference r:id="rId6" w:type="default"/>
          <w:pgSz w:w="11910" w:h="16840"/>
          <w:pgMar w:top="2080" w:right="1200" w:bottom="1180" w:left="1200" w:header="1166" w:footer="988" w:gutter="0"/>
          <w:lnNumType w:countBy="0" w:distance="360"/>
          <w:pgNumType w:start="2"/>
          <w:cols w:space="720" w:num="1"/>
        </w:sectPr>
      </w:pPr>
      <w:r>
        <w:rPr>
          <w:rFonts w:hint="eastAsia"/>
          <w:sz w:val="21"/>
          <w:szCs w:val="24"/>
        </w:rPr>
        <w:t>时间：</w:t>
      </w:r>
      <w:r>
        <w:rPr>
          <w:rFonts w:hint="eastAsia"/>
          <w:b/>
          <w:sz w:val="21"/>
          <w:szCs w:val="24"/>
          <w:u w:val="single"/>
        </w:rPr>
        <w:t>2021</w:t>
      </w:r>
      <w:r>
        <w:rPr>
          <w:rFonts w:hint="eastAsia"/>
          <w:b/>
          <w:sz w:val="21"/>
          <w:szCs w:val="24"/>
          <w:u w:val="single"/>
          <w:lang w:val="en-US" w:eastAsia="zh-CN"/>
        </w:rPr>
        <w:t xml:space="preserve"> </w:t>
      </w:r>
      <w:r>
        <w:rPr>
          <w:rFonts w:hint="eastAsia"/>
          <w:b/>
          <w:sz w:val="21"/>
          <w:szCs w:val="24"/>
          <w:u w:val="single"/>
        </w:rPr>
        <w:t>年</w:t>
      </w:r>
      <w:r>
        <w:rPr>
          <w:rFonts w:hint="eastAsia"/>
          <w:b/>
          <w:sz w:val="21"/>
          <w:szCs w:val="24"/>
          <w:u w:val="single"/>
          <w:lang w:val="en-US" w:eastAsia="zh-CN"/>
        </w:rPr>
        <w:t xml:space="preserve"> 9</w:t>
      </w:r>
      <w:r>
        <w:rPr>
          <w:rFonts w:hint="eastAsia"/>
          <w:b/>
          <w:sz w:val="21"/>
          <w:szCs w:val="24"/>
          <w:u w:val="single"/>
        </w:rPr>
        <w:t>月</w:t>
      </w:r>
      <w:r>
        <w:rPr>
          <w:rFonts w:hint="eastAsia"/>
          <w:b/>
          <w:sz w:val="21"/>
          <w:szCs w:val="24"/>
          <w:u w:val="single"/>
          <w:lang w:val="en-US" w:eastAsia="zh-CN"/>
        </w:rPr>
        <w:t xml:space="preserve"> </w:t>
      </w:r>
      <w:r>
        <w:rPr>
          <w:rFonts w:hint="eastAsia"/>
          <w:b/>
          <w:sz w:val="21"/>
          <w:szCs w:val="24"/>
          <w:u w:val="single"/>
        </w:rPr>
        <w:t>2</w:t>
      </w:r>
      <w:r>
        <w:rPr>
          <w:rFonts w:hint="eastAsia"/>
          <w:b/>
          <w:sz w:val="21"/>
          <w:szCs w:val="24"/>
          <w:u w:val="single"/>
          <w:lang w:val="en-US" w:eastAsia="zh-CN"/>
        </w:rPr>
        <w:t>2</w:t>
      </w:r>
      <w:r>
        <w:rPr>
          <w:rFonts w:hint="eastAsia"/>
          <w:b/>
          <w:sz w:val="21"/>
          <w:szCs w:val="24"/>
          <w:u w:val="single"/>
        </w:rPr>
        <w:t>日</w:t>
      </w:r>
      <w:r>
        <w:rPr>
          <w:rFonts w:hint="eastAsia"/>
          <w:b/>
          <w:sz w:val="21"/>
          <w:szCs w:val="24"/>
          <w:u w:val="single"/>
          <w:lang w:val="en-US" w:eastAsia="zh-CN"/>
        </w:rPr>
        <w:t xml:space="preserve"> 14 </w:t>
      </w:r>
      <w:r>
        <w:rPr>
          <w:rFonts w:hint="eastAsia"/>
          <w:b/>
          <w:sz w:val="21"/>
          <w:szCs w:val="24"/>
          <w:u w:val="single"/>
        </w:rPr>
        <w:t xml:space="preserve">点 </w:t>
      </w:r>
      <w:r>
        <w:rPr>
          <w:rFonts w:hint="eastAsia"/>
          <w:b/>
          <w:sz w:val="21"/>
          <w:szCs w:val="24"/>
          <w:u w:val="single"/>
          <w:lang w:val="en-US" w:eastAsia="zh-CN"/>
        </w:rPr>
        <w:t>30分</w:t>
      </w:r>
    </w:p>
    <w:p>
      <w:pPr>
        <w:pStyle w:val="2"/>
        <w:numPr>
          <w:ilvl w:val="0"/>
          <w:numId w:val="3"/>
        </w:numPr>
        <w:kinsoku w:val="0"/>
        <w:overflowPunct w:val="0"/>
        <w:spacing w:before="74" w:beforeLines="0" w:afterLines="0" w:line="348" w:lineRule="auto"/>
        <w:ind w:left="138" w:firstLine="420"/>
        <w:rPr>
          <w:rFonts w:hint="eastAsia"/>
          <w:sz w:val="21"/>
          <w:szCs w:val="24"/>
        </w:rPr>
      </w:pPr>
      <w:r>
        <w:rPr>
          <w:rFonts w:hint="eastAsia"/>
          <w:b/>
          <w:sz w:val="21"/>
          <w:szCs w:val="24"/>
        </w:rPr>
        <w:t>公告期限</w:t>
      </w:r>
      <w:r>
        <w:rPr>
          <w:rFonts w:hint="eastAsia"/>
          <w:b/>
          <w:sz w:val="21"/>
          <w:szCs w:val="24"/>
          <w:lang w:eastAsia="zh-CN"/>
        </w:rPr>
        <w:t>：</w:t>
      </w:r>
      <w:r>
        <w:rPr>
          <w:rFonts w:hint="eastAsia"/>
          <w:sz w:val="21"/>
          <w:szCs w:val="24"/>
        </w:rPr>
        <w:t>自本公告发布之日起</w:t>
      </w:r>
      <w:r>
        <w:rPr>
          <w:rFonts w:hint="eastAsia"/>
          <w:spacing w:val="-53"/>
          <w:sz w:val="21"/>
          <w:szCs w:val="24"/>
        </w:rPr>
        <w:t xml:space="preserve"> </w:t>
      </w:r>
      <w:r>
        <w:rPr>
          <w:rFonts w:hint="eastAsia"/>
          <w:sz w:val="21"/>
          <w:szCs w:val="24"/>
        </w:rPr>
        <w:t>5</w:t>
      </w:r>
      <w:r>
        <w:rPr>
          <w:rFonts w:hint="eastAsia"/>
          <w:spacing w:val="-53"/>
          <w:sz w:val="21"/>
          <w:szCs w:val="24"/>
        </w:rPr>
        <w:t xml:space="preserve"> </w:t>
      </w:r>
      <w:r>
        <w:rPr>
          <w:rFonts w:hint="eastAsia"/>
          <w:sz w:val="21"/>
          <w:szCs w:val="24"/>
        </w:rPr>
        <w:t xml:space="preserve">个工作日 </w:t>
      </w:r>
    </w:p>
    <w:p>
      <w:pPr>
        <w:pStyle w:val="2"/>
        <w:numPr>
          <w:ilvl w:val="0"/>
          <w:numId w:val="3"/>
        </w:numPr>
        <w:kinsoku w:val="0"/>
        <w:overflowPunct w:val="0"/>
        <w:spacing w:before="74" w:beforeLines="0" w:afterLines="0" w:line="348" w:lineRule="auto"/>
        <w:ind w:left="138" w:firstLine="420"/>
        <w:rPr>
          <w:rFonts w:hint="eastAsia"/>
          <w:b/>
          <w:sz w:val="21"/>
          <w:szCs w:val="24"/>
        </w:rPr>
      </w:pPr>
      <w:r>
        <w:rPr>
          <w:rFonts w:hint="eastAsia"/>
          <w:b/>
          <w:sz w:val="21"/>
          <w:szCs w:val="24"/>
        </w:rPr>
        <w:t>其他补充事宜</w:t>
      </w:r>
    </w:p>
    <w:p>
      <w:pPr>
        <w:pStyle w:val="2"/>
        <w:numPr>
          <w:ilvl w:val="0"/>
          <w:numId w:val="0"/>
        </w:numPr>
        <w:kinsoku w:val="0"/>
        <w:overflowPunct w:val="0"/>
        <w:spacing w:before="74" w:beforeLines="0" w:afterLines="0" w:line="348" w:lineRule="auto"/>
        <w:ind w:left="558"/>
        <w:rPr>
          <w:rFonts w:hint="eastAsia"/>
          <w:spacing w:val="-2"/>
          <w:sz w:val="21"/>
          <w:szCs w:val="24"/>
        </w:rPr>
      </w:pPr>
      <w:r>
        <w:rPr>
          <w:rFonts w:hint="eastAsia"/>
          <w:b/>
          <w:spacing w:val="-103"/>
          <w:sz w:val="21"/>
          <w:szCs w:val="24"/>
        </w:rPr>
        <w:t xml:space="preserve"> </w:t>
      </w:r>
      <w:r>
        <w:rPr>
          <w:rFonts w:hint="eastAsia"/>
          <w:spacing w:val="-2"/>
          <w:sz w:val="21"/>
          <w:szCs w:val="24"/>
        </w:rPr>
        <w:t>1.不允许成交人向一家或者多家小微企业分包。</w:t>
      </w:r>
    </w:p>
    <w:p>
      <w:pPr>
        <w:pStyle w:val="2"/>
        <w:kinsoku w:val="0"/>
        <w:overflowPunct w:val="0"/>
        <w:spacing w:before="96" w:beforeLines="0" w:afterLines="0" w:line="355" w:lineRule="auto"/>
        <w:ind w:left="558" w:right="4042" w:hanging="10"/>
        <w:rPr>
          <w:rFonts w:hint="eastAsia"/>
          <w:sz w:val="21"/>
          <w:szCs w:val="24"/>
          <w:lang w:val="en-US" w:eastAsia="zh-CN"/>
        </w:rPr>
      </w:pPr>
      <w:r>
        <w:rPr>
          <w:rFonts w:hint="eastAsia"/>
          <w:sz w:val="21"/>
          <w:szCs w:val="24"/>
        </w:rPr>
        <w:t>2.本项目非专门面向中小型企业</w:t>
      </w:r>
      <w:r>
        <w:rPr>
          <w:rFonts w:hint="eastAsia"/>
          <w:sz w:val="21"/>
          <w:szCs w:val="24"/>
          <w:lang w:eastAsia="zh-CN"/>
        </w:rPr>
        <w:t>。</w:t>
      </w:r>
    </w:p>
    <w:p>
      <w:pPr>
        <w:pStyle w:val="2"/>
        <w:kinsoku w:val="0"/>
        <w:overflowPunct w:val="0"/>
        <w:spacing w:before="96" w:beforeLines="0" w:afterLines="0" w:line="355" w:lineRule="auto"/>
        <w:ind w:left="558" w:right="4042" w:hanging="10"/>
        <w:rPr>
          <w:rFonts w:hint="eastAsia"/>
          <w:sz w:val="21"/>
          <w:szCs w:val="24"/>
        </w:rPr>
      </w:pPr>
      <w:r>
        <w:rPr>
          <w:rFonts w:hint="eastAsia"/>
          <w:b/>
          <w:spacing w:val="-1"/>
          <w:sz w:val="21"/>
          <w:szCs w:val="24"/>
        </w:rPr>
        <w:t>八、对本次招标提出询问，请按以下方式联</w:t>
      </w:r>
      <w:r>
        <w:rPr>
          <w:rFonts w:hint="eastAsia" w:ascii="宋体" w:hAnsi="宋体" w:eastAsia="宋体"/>
          <w:b/>
          <w:spacing w:val="-1"/>
          <w:sz w:val="21"/>
          <w:szCs w:val="24"/>
        </w:rPr>
        <w:t>系。</w:t>
      </w:r>
    </w:p>
    <w:p>
      <w:pPr>
        <w:pStyle w:val="2"/>
        <w:kinsoku w:val="0"/>
        <w:overflowPunct w:val="0"/>
        <w:spacing w:before="22" w:beforeLines="0" w:afterLines="0" w:line="350" w:lineRule="auto"/>
        <w:ind w:left="558" w:right="90"/>
        <w:rPr>
          <w:rFonts w:hint="eastAsia"/>
          <w:sz w:val="21"/>
          <w:szCs w:val="24"/>
          <w:u w:val="none"/>
          <w:lang w:val="en-US" w:eastAsia="zh-CN"/>
        </w:rPr>
      </w:pPr>
      <w:r>
        <w:rPr>
          <w:rFonts w:hint="eastAsia"/>
          <w:sz w:val="21"/>
          <w:szCs w:val="24"/>
          <w:lang w:val="en-US" w:eastAsia="zh-CN"/>
        </w:rPr>
        <w:t xml:space="preserve">联系人：招标采购办 朱老师   </w:t>
      </w:r>
      <w:r>
        <w:rPr>
          <w:rFonts w:hint="eastAsia"/>
          <w:sz w:val="21"/>
          <w:szCs w:val="24"/>
          <w:u w:val="none"/>
        </w:rPr>
        <w:t>079</w:t>
      </w:r>
      <w:r>
        <w:rPr>
          <w:rFonts w:hint="eastAsia"/>
          <w:sz w:val="21"/>
          <w:szCs w:val="24"/>
          <w:u w:val="none"/>
          <w:lang w:val="en-US" w:eastAsia="zh-CN"/>
        </w:rPr>
        <w:t>1</w:t>
      </w:r>
      <w:r>
        <w:rPr>
          <w:rFonts w:hint="eastAsia"/>
          <w:sz w:val="21"/>
          <w:szCs w:val="24"/>
          <w:u w:val="none"/>
        </w:rPr>
        <w:t>-8</w:t>
      </w:r>
      <w:r>
        <w:rPr>
          <w:rFonts w:hint="eastAsia"/>
          <w:sz w:val="21"/>
          <w:szCs w:val="24"/>
          <w:u w:val="none"/>
          <w:lang w:val="en-US" w:eastAsia="zh-CN"/>
        </w:rPr>
        <w:t>6363719</w:t>
      </w:r>
    </w:p>
    <w:p>
      <w:pPr>
        <w:pStyle w:val="2"/>
        <w:kinsoku w:val="0"/>
        <w:overflowPunct w:val="0"/>
        <w:spacing w:before="22" w:beforeLines="0" w:afterLines="0" w:line="350" w:lineRule="auto"/>
        <w:ind w:left="558" w:right="90" w:firstLine="840" w:firstLineChars="400"/>
        <w:rPr>
          <w:rFonts w:hint="default"/>
          <w:sz w:val="21"/>
          <w:szCs w:val="24"/>
          <w:lang w:val="en-US" w:eastAsia="zh-CN"/>
        </w:rPr>
      </w:pPr>
      <w:r>
        <w:rPr>
          <w:rFonts w:hint="eastAsia"/>
          <w:sz w:val="21"/>
          <w:szCs w:val="24"/>
          <w:lang w:val="en-US" w:eastAsia="zh-CN"/>
        </w:rPr>
        <w:t>信息科     徐老师   0791-86362356</w:t>
      </w:r>
    </w:p>
    <w:p>
      <w:pPr>
        <w:pStyle w:val="2"/>
        <w:kinsoku w:val="0"/>
        <w:overflowPunct w:val="0"/>
        <w:spacing w:beforeLines="0" w:afterLines="0"/>
        <w:ind w:left="558"/>
        <w:rPr>
          <w:rFonts w:hint="eastAsia"/>
          <w:sz w:val="21"/>
          <w:szCs w:val="24"/>
        </w:rPr>
      </w:pPr>
      <w:r>
        <w:rPr>
          <w:rFonts w:hint="eastAsia"/>
          <w:sz w:val="21"/>
          <w:szCs w:val="24"/>
        </w:rPr>
        <w:t>电子函件</w:t>
      </w:r>
      <w:r>
        <w:rPr>
          <w:rFonts w:hint="eastAsia"/>
          <w:spacing w:val="-2"/>
          <w:sz w:val="21"/>
          <w:szCs w:val="24"/>
        </w:rPr>
        <w:t xml:space="preserve"> </w:t>
      </w:r>
      <w:r>
        <w:rPr>
          <w:rFonts w:hint="eastAsia"/>
          <w:sz w:val="21"/>
          <w:szCs w:val="24"/>
        </w:rPr>
        <w:t>：</w:t>
      </w:r>
      <w:r>
        <w:rPr>
          <w:rFonts w:hint="eastAsia"/>
          <w:sz w:val="21"/>
          <w:szCs w:val="24"/>
        </w:rPr>
        <w:fldChar w:fldCharType="begin"/>
      </w:r>
      <w:r>
        <w:rPr>
          <w:rFonts w:hint="eastAsia"/>
          <w:sz w:val="21"/>
          <w:szCs w:val="24"/>
        </w:rPr>
        <w:instrText xml:space="preserve"> HYPERLINK "mailto:978211197@qq.com" </w:instrText>
      </w:r>
      <w:r>
        <w:rPr>
          <w:rFonts w:hint="eastAsia"/>
          <w:sz w:val="21"/>
          <w:szCs w:val="24"/>
        </w:rPr>
        <w:fldChar w:fldCharType="separate"/>
      </w:r>
      <w:r>
        <w:rPr>
          <w:rFonts w:hint="eastAsia"/>
          <w:sz w:val="21"/>
          <w:szCs w:val="24"/>
          <w:u w:val="single"/>
          <w:lang w:val="en-US" w:eastAsia="zh-CN"/>
        </w:rPr>
        <w:t>NDKQYYZBB</w:t>
      </w:r>
      <w:r>
        <w:rPr>
          <w:rFonts w:hint="eastAsia"/>
          <w:sz w:val="21"/>
          <w:szCs w:val="24"/>
          <w:u w:val="single"/>
        </w:rPr>
        <w:t>@</w:t>
      </w:r>
      <w:r>
        <w:rPr>
          <w:rFonts w:hint="eastAsia"/>
          <w:sz w:val="21"/>
          <w:szCs w:val="24"/>
          <w:u w:val="single"/>
          <w:lang w:val="en-US" w:eastAsia="zh-CN"/>
        </w:rPr>
        <w:t>163</w:t>
      </w:r>
      <w:r>
        <w:rPr>
          <w:rFonts w:hint="eastAsia"/>
          <w:sz w:val="21"/>
          <w:szCs w:val="24"/>
          <w:u w:val="single"/>
        </w:rPr>
        <w:t>.com</w:t>
      </w:r>
      <w:r>
        <w:rPr>
          <w:rFonts w:hint="eastAsia"/>
          <w:sz w:val="21"/>
          <w:szCs w:val="24"/>
          <w:u w:val="single"/>
        </w:rPr>
        <w:fldChar w:fldCharType="end"/>
      </w:r>
    </w:p>
    <w:p>
      <w:pPr>
        <w:pStyle w:val="2"/>
        <w:kinsoku w:val="0"/>
        <w:overflowPunct w:val="0"/>
        <w:spacing w:beforeLines="0" w:afterLines="0"/>
        <w:ind w:left="558"/>
        <w:rPr>
          <w:rFonts w:hint="eastAsia"/>
          <w:sz w:val="21"/>
          <w:szCs w:val="24"/>
        </w:rPr>
        <w:sectPr>
          <w:pgSz w:w="11910" w:h="16840"/>
          <w:pgMar w:top="1360" w:right="1420" w:bottom="1180" w:left="1280" w:header="1166" w:footer="988" w:gutter="0"/>
          <w:lnNumType w:countBy="0" w:distance="360"/>
          <w:cols w:space="720" w:num="1"/>
        </w:sectPr>
      </w:pPr>
    </w:p>
    <w:p>
      <w:pPr>
        <w:pStyle w:val="3"/>
        <w:kinsoku w:val="0"/>
        <w:overflowPunct w:val="0"/>
        <w:spacing w:beforeLines="0" w:afterLines="0" w:line="403" w:lineRule="exact"/>
        <w:ind w:left="96"/>
        <w:jc w:val="center"/>
        <w:rPr>
          <w:rFonts w:hint="eastAsia"/>
          <w:b w:val="0"/>
          <w:sz w:val="36"/>
          <w:szCs w:val="24"/>
        </w:rPr>
      </w:pPr>
      <w:r>
        <w:rPr>
          <w:rFonts w:hint="eastAsia"/>
          <w:sz w:val="36"/>
          <w:szCs w:val="24"/>
        </w:rPr>
        <w:t>第二章</w:t>
      </w:r>
      <w:r>
        <w:rPr>
          <w:rFonts w:hint="eastAsia"/>
          <w:spacing w:val="-5"/>
          <w:sz w:val="36"/>
          <w:szCs w:val="24"/>
        </w:rPr>
        <w:t xml:space="preserve"> </w:t>
      </w:r>
      <w:r>
        <w:rPr>
          <w:rFonts w:hint="eastAsia"/>
          <w:sz w:val="36"/>
          <w:szCs w:val="24"/>
        </w:rPr>
        <w:t>项目需求</w:t>
      </w:r>
    </w:p>
    <w:p>
      <w:pPr>
        <w:pStyle w:val="4"/>
        <w:tabs>
          <w:tab w:val="left" w:pos="661"/>
        </w:tabs>
        <w:kinsoku w:val="0"/>
        <w:overflowPunct w:val="0"/>
        <w:spacing w:before="302" w:beforeLines="0" w:afterLines="0"/>
        <w:jc w:val="center"/>
        <w:rPr>
          <w:rFonts w:hint="eastAsia"/>
          <w:b w:val="0"/>
          <w:sz w:val="28"/>
          <w:szCs w:val="24"/>
        </w:rPr>
      </w:pPr>
      <w:r>
        <w:rPr>
          <w:rFonts w:hint="eastAsia"/>
          <w:w w:val="95"/>
          <w:sz w:val="28"/>
          <w:szCs w:val="24"/>
        </w:rPr>
        <w:t>一</w:t>
      </w:r>
      <w:r>
        <w:rPr>
          <w:rFonts w:hint="eastAsia"/>
          <w:w w:val="95"/>
          <w:sz w:val="28"/>
          <w:szCs w:val="24"/>
        </w:rPr>
        <w:tab/>
      </w:r>
      <w:r>
        <w:rPr>
          <w:rFonts w:hint="eastAsia"/>
          <w:sz w:val="28"/>
          <w:szCs w:val="24"/>
        </w:rPr>
        <w:t>项目概述</w:t>
      </w:r>
    </w:p>
    <w:p>
      <w:pPr>
        <w:pStyle w:val="2"/>
        <w:kinsoku w:val="0"/>
        <w:overflowPunct w:val="0"/>
        <w:spacing w:before="12" w:beforeLines="0" w:afterLines="0"/>
        <w:ind w:left="0"/>
        <w:rPr>
          <w:rFonts w:hint="eastAsia"/>
          <w:b/>
          <w:sz w:val="24"/>
          <w:szCs w:val="24"/>
        </w:rPr>
      </w:pPr>
    </w:p>
    <w:p>
      <w:pPr>
        <w:spacing w:beforeLines="0" w:afterLines="0" w:line="360" w:lineRule="auto"/>
        <w:ind w:firstLine="420" w:firstLineChars="200"/>
        <w:rPr>
          <w:rFonts w:hint="eastAsia" w:eastAsia="宋体"/>
          <w:sz w:val="21"/>
          <w:szCs w:val="24"/>
          <w:lang w:val="en-US" w:eastAsia="zh-CN"/>
        </w:rPr>
      </w:pPr>
      <w:r>
        <w:rPr>
          <w:rFonts w:hint="eastAsia" w:eastAsia="宋体"/>
          <w:sz w:val="21"/>
          <w:szCs w:val="24"/>
          <w:lang w:val="en-US" w:eastAsia="zh-CN"/>
        </w:rPr>
        <w:t>根据《中华人民共和国网络安全法》及《中华人民共和国计算机信息安全保护条例》等相关政策要求，同时根据江西省公安厅自2015年下发的《&lt;2015年江西省重要信息系统和重点网站安全执法检查工作方案的&gt;的通知》（赣等保办[2015]22号）、</w:t>
      </w:r>
      <w:r>
        <w:rPr>
          <w:rFonts w:hint="eastAsia" w:eastAsia="宋体"/>
          <w:sz w:val="21"/>
          <w:szCs w:val="24"/>
        </w:rPr>
        <w:t>江西省卫计委和江西省公安厅联合下发《关于印发&lt;江西省医院信息系统安全等级保护工作实施方案&gt;的通知》（赣卫规划字〔2016〕2号）</w:t>
      </w:r>
      <w:r>
        <w:rPr>
          <w:rFonts w:hint="eastAsia" w:eastAsia="宋体"/>
          <w:sz w:val="21"/>
          <w:szCs w:val="24"/>
          <w:lang w:val="en-US" w:eastAsia="zh-CN"/>
        </w:rPr>
        <w:t>等相关文件要求，我院拟对医院网络信息机房部署的医院信息平台系统（三级）、自助互联网服务系统（二级）及网站系统（二级）开展等级测评工作，拟对医院网络信息机房开展网络安全风险评估，以达到国家相关文件要求，落实网络安全工作制度，完成相关监管单位（公安部门、网信部门）及省卫健委工作要求。</w:t>
      </w:r>
    </w:p>
    <w:p>
      <w:pPr>
        <w:pStyle w:val="2"/>
        <w:rPr>
          <w:rFonts w:hint="eastAsia"/>
          <w:sz w:val="21"/>
          <w:szCs w:val="24"/>
          <w:lang w:val="en-US" w:eastAsia="zh-CN"/>
        </w:rPr>
      </w:pPr>
      <w:r>
        <w:rPr>
          <w:rFonts w:hint="eastAsia"/>
          <w:sz w:val="21"/>
          <w:szCs w:val="24"/>
          <w:lang w:val="en-US" w:eastAsia="zh-CN"/>
        </w:rPr>
        <w:t xml:space="preserve"> 技术依据：</w:t>
      </w:r>
    </w:p>
    <w:p>
      <w:pPr>
        <w:pStyle w:val="2"/>
        <w:rPr>
          <w:rFonts w:hint="eastAsia"/>
          <w:sz w:val="21"/>
          <w:szCs w:val="24"/>
          <w:lang w:val="en-US" w:eastAsia="zh-CN"/>
        </w:rPr>
      </w:pPr>
      <w:r>
        <w:rPr>
          <w:rFonts w:hint="eastAsia"/>
          <w:sz w:val="21"/>
          <w:szCs w:val="24"/>
          <w:lang w:val="en-US" w:eastAsia="zh-CN"/>
        </w:rPr>
        <w:t>《关于加强省级重要信息系统安全保障工作的通知》（赣公字[2015]55号）</w:t>
      </w:r>
    </w:p>
    <w:p>
      <w:pPr>
        <w:pStyle w:val="2"/>
        <w:rPr>
          <w:rFonts w:hint="eastAsia"/>
          <w:sz w:val="21"/>
          <w:szCs w:val="24"/>
          <w:lang w:val="en-US" w:eastAsia="zh-CN"/>
        </w:rPr>
      </w:pPr>
      <w:r>
        <w:rPr>
          <w:rFonts w:hint="eastAsia"/>
          <w:sz w:val="21"/>
          <w:szCs w:val="24"/>
          <w:lang w:val="en-US" w:eastAsia="zh-CN"/>
        </w:rPr>
        <w:t>关于转发《国家信息化领导小组关于加强信息安全保障工作的意见》的通知（中办[2003]27号文件）</w:t>
      </w:r>
    </w:p>
    <w:p>
      <w:pPr>
        <w:pStyle w:val="2"/>
        <w:rPr>
          <w:rFonts w:hint="eastAsia"/>
          <w:sz w:val="21"/>
          <w:szCs w:val="24"/>
          <w:lang w:val="en-US" w:eastAsia="zh-CN"/>
        </w:rPr>
      </w:pPr>
      <w:r>
        <w:rPr>
          <w:rFonts w:hint="eastAsia"/>
          <w:sz w:val="21"/>
          <w:szCs w:val="24"/>
          <w:lang w:val="en-US" w:eastAsia="zh-CN"/>
        </w:rPr>
        <w:t>关于印发《信息安全等级保护工作的实施意见》的通知（公通字[2004]66号文件）</w:t>
      </w:r>
    </w:p>
    <w:p>
      <w:pPr>
        <w:pStyle w:val="2"/>
        <w:rPr>
          <w:rFonts w:hint="eastAsia"/>
          <w:sz w:val="21"/>
          <w:szCs w:val="24"/>
          <w:lang w:val="en-US" w:eastAsia="zh-CN"/>
        </w:rPr>
      </w:pPr>
      <w:r>
        <w:rPr>
          <w:rFonts w:hint="eastAsia"/>
          <w:sz w:val="21"/>
          <w:szCs w:val="24"/>
          <w:lang w:val="en-US" w:eastAsia="zh-CN"/>
        </w:rPr>
        <w:t>关于印发《信息安全等级保护管理办法》的通知（公通字[2007]43号文件）</w:t>
      </w:r>
    </w:p>
    <w:p>
      <w:pPr>
        <w:pStyle w:val="2"/>
        <w:rPr>
          <w:rFonts w:hint="eastAsia"/>
          <w:sz w:val="21"/>
          <w:szCs w:val="24"/>
          <w:lang w:val="en-US" w:eastAsia="zh-CN"/>
        </w:rPr>
      </w:pPr>
      <w:r>
        <w:rPr>
          <w:rFonts w:hint="eastAsia"/>
          <w:sz w:val="21"/>
          <w:szCs w:val="24"/>
          <w:lang w:val="en-US" w:eastAsia="zh-CN"/>
        </w:rPr>
        <w:t>关于印发《关于开展全国重要信息系统安全等级保护定级工作》的通知（公信安[2007]861号文件）</w:t>
      </w:r>
    </w:p>
    <w:p>
      <w:pPr>
        <w:pStyle w:val="2"/>
        <w:rPr>
          <w:rFonts w:hint="eastAsia"/>
          <w:sz w:val="21"/>
          <w:szCs w:val="24"/>
          <w:lang w:val="en-US" w:eastAsia="zh-CN"/>
        </w:rPr>
      </w:pPr>
      <w:r>
        <w:rPr>
          <w:rFonts w:hint="eastAsia"/>
          <w:sz w:val="21"/>
          <w:szCs w:val="24"/>
          <w:lang w:val="en-US" w:eastAsia="zh-CN"/>
        </w:rPr>
        <w:t>《计算机信息系统安全保护等级划分准则》（GB 17859-2019）</w:t>
      </w:r>
    </w:p>
    <w:p>
      <w:pPr>
        <w:pStyle w:val="2"/>
        <w:rPr>
          <w:rFonts w:hint="eastAsia"/>
          <w:sz w:val="21"/>
          <w:szCs w:val="24"/>
          <w:lang w:val="en-US" w:eastAsia="zh-CN"/>
        </w:rPr>
      </w:pPr>
      <w:r>
        <w:rPr>
          <w:rFonts w:hint="eastAsia"/>
          <w:sz w:val="21"/>
          <w:szCs w:val="24"/>
          <w:lang w:val="en-US" w:eastAsia="zh-CN"/>
        </w:rPr>
        <w:t>《信息安全等级保护实施指南》（GB/T 25058-2019）</w:t>
      </w:r>
    </w:p>
    <w:p>
      <w:pPr>
        <w:pStyle w:val="2"/>
        <w:rPr>
          <w:rFonts w:hint="eastAsia"/>
          <w:sz w:val="21"/>
          <w:szCs w:val="24"/>
          <w:lang w:val="en-US" w:eastAsia="zh-CN"/>
        </w:rPr>
      </w:pPr>
      <w:r>
        <w:rPr>
          <w:rFonts w:hint="eastAsia"/>
          <w:sz w:val="21"/>
          <w:szCs w:val="24"/>
          <w:lang w:val="en-US" w:eastAsia="zh-CN"/>
        </w:rPr>
        <w:t>《信息系统安全等级保护基本要求》（GB/T 22239-2019）</w:t>
      </w:r>
    </w:p>
    <w:p>
      <w:pPr>
        <w:pStyle w:val="2"/>
        <w:rPr>
          <w:rFonts w:hint="eastAsia"/>
          <w:sz w:val="21"/>
          <w:szCs w:val="24"/>
          <w:lang w:val="en-US" w:eastAsia="zh-CN"/>
        </w:rPr>
      </w:pPr>
      <w:r>
        <w:rPr>
          <w:rFonts w:hint="eastAsia"/>
          <w:sz w:val="21"/>
          <w:szCs w:val="24"/>
          <w:lang w:val="en-US" w:eastAsia="zh-CN"/>
        </w:rPr>
        <w:t>《信息系统安全保护等级定级指南》（GB/T 22240-2020）</w:t>
      </w:r>
    </w:p>
    <w:p>
      <w:pPr>
        <w:pStyle w:val="2"/>
        <w:rPr>
          <w:rFonts w:hint="eastAsia"/>
          <w:sz w:val="21"/>
          <w:szCs w:val="24"/>
          <w:lang w:val="en-US" w:eastAsia="zh-CN"/>
        </w:rPr>
      </w:pPr>
      <w:r>
        <w:rPr>
          <w:rFonts w:hint="eastAsia"/>
          <w:sz w:val="21"/>
          <w:szCs w:val="24"/>
          <w:lang w:val="en-US" w:eastAsia="zh-CN"/>
        </w:rPr>
        <w:t>《信息系统安全等级保护测评过程指南》（GB/T 28449-2019）</w:t>
      </w:r>
    </w:p>
    <w:p>
      <w:pPr>
        <w:pStyle w:val="2"/>
        <w:rPr>
          <w:rFonts w:hint="eastAsia"/>
          <w:sz w:val="21"/>
          <w:szCs w:val="24"/>
          <w:lang w:val="en-US" w:eastAsia="zh-CN"/>
        </w:rPr>
      </w:pPr>
      <w:r>
        <w:rPr>
          <w:rFonts w:hint="eastAsia"/>
          <w:sz w:val="21"/>
          <w:szCs w:val="24"/>
          <w:lang w:val="en-US" w:eastAsia="zh-CN"/>
        </w:rPr>
        <w:t>《信息系统安全等级保护测评要求》（GB/T 28448-2019）</w:t>
      </w:r>
    </w:p>
    <w:p>
      <w:pPr>
        <w:pStyle w:val="2"/>
        <w:rPr>
          <w:rFonts w:hint="eastAsia"/>
          <w:sz w:val="21"/>
          <w:szCs w:val="24"/>
          <w:lang w:val="en-US" w:eastAsia="zh-CN"/>
        </w:rPr>
      </w:pPr>
      <w:r>
        <w:rPr>
          <w:rFonts w:hint="eastAsia"/>
          <w:sz w:val="21"/>
          <w:szCs w:val="24"/>
          <w:lang w:val="en-US" w:eastAsia="zh-CN"/>
        </w:rPr>
        <w:t>《信息系统通用安全技术要求》（GB/T 20271-2006）</w:t>
      </w:r>
    </w:p>
    <w:p>
      <w:pPr>
        <w:pStyle w:val="2"/>
        <w:rPr>
          <w:rFonts w:hint="eastAsia"/>
          <w:sz w:val="21"/>
          <w:szCs w:val="24"/>
          <w:lang w:val="en-US" w:eastAsia="zh-CN"/>
        </w:rPr>
      </w:pPr>
      <w:r>
        <w:rPr>
          <w:rFonts w:hint="eastAsia"/>
          <w:sz w:val="21"/>
          <w:szCs w:val="24"/>
          <w:lang w:val="en-US" w:eastAsia="zh-CN"/>
        </w:rPr>
        <w:t>《网络基础安全技术要求》（GB/T 20270-2006）</w:t>
      </w:r>
    </w:p>
    <w:p>
      <w:pPr>
        <w:pStyle w:val="2"/>
        <w:rPr>
          <w:rFonts w:hint="eastAsia"/>
          <w:sz w:val="21"/>
          <w:szCs w:val="24"/>
          <w:lang w:val="en-US" w:eastAsia="zh-CN"/>
        </w:rPr>
      </w:pPr>
      <w:r>
        <w:rPr>
          <w:rFonts w:hint="eastAsia"/>
          <w:sz w:val="21"/>
          <w:szCs w:val="24"/>
          <w:lang w:val="en-US" w:eastAsia="zh-CN"/>
        </w:rPr>
        <w:t>《操作系统安全技术要求》（GB/T 20272-2006）</w:t>
      </w:r>
    </w:p>
    <w:p>
      <w:pPr>
        <w:pStyle w:val="2"/>
        <w:rPr>
          <w:rFonts w:hint="eastAsia"/>
          <w:sz w:val="21"/>
          <w:szCs w:val="24"/>
          <w:lang w:val="en-US" w:eastAsia="zh-CN"/>
        </w:rPr>
      </w:pPr>
      <w:r>
        <w:rPr>
          <w:rFonts w:hint="eastAsia"/>
          <w:sz w:val="21"/>
          <w:szCs w:val="24"/>
          <w:lang w:val="en-US" w:eastAsia="zh-CN"/>
        </w:rPr>
        <w:t>《数据库管理系统安全技术要求》（GB/T 20273-2006）</w:t>
      </w:r>
    </w:p>
    <w:p>
      <w:pPr>
        <w:pStyle w:val="2"/>
        <w:rPr>
          <w:rFonts w:hint="eastAsia"/>
          <w:sz w:val="21"/>
          <w:szCs w:val="24"/>
          <w:lang w:val="en-US" w:eastAsia="zh-CN"/>
        </w:rPr>
      </w:pPr>
      <w:r>
        <w:rPr>
          <w:rFonts w:hint="eastAsia"/>
          <w:sz w:val="21"/>
          <w:szCs w:val="24"/>
          <w:lang w:val="en-US" w:eastAsia="zh-CN"/>
        </w:rPr>
        <w:t>《终端计算机系统安全等级技术要求》（GA/T 671）</w:t>
      </w:r>
    </w:p>
    <w:p>
      <w:pPr>
        <w:pStyle w:val="2"/>
        <w:rPr>
          <w:rFonts w:hint="eastAsia"/>
          <w:sz w:val="21"/>
          <w:szCs w:val="24"/>
          <w:lang w:val="en-US" w:eastAsia="zh-CN"/>
        </w:rPr>
      </w:pPr>
      <w:r>
        <w:rPr>
          <w:rFonts w:hint="eastAsia"/>
          <w:sz w:val="21"/>
          <w:szCs w:val="24"/>
          <w:lang w:val="en-US" w:eastAsia="zh-CN"/>
        </w:rPr>
        <w:t>《信息系统安全安全管理要求》（GB/T 20269）</w:t>
      </w:r>
    </w:p>
    <w:p>
      <w:pPr>
        <w:pStyle w:val="2"/>
        <w:rPr>
          <w:rFonts w:hint="eastAsia"/>
          <w:sz w:val="21"/>
          <w:szCs w:val="24"/>
          <w:lang w:val="en-US" w:eastAsia="zh-CN"/>
        </w:rPr>
      </w:pPr>
      <w:r>
        <w:rPr>
          <w:rFonts w:hint="eastAsia"/>
          <w:sz w:val="21"/>
          <w:szCs w:val="24"/>
          <w:lang w:val="en-US" w:eastAsia="zh-CN"/>
        </w:rPr>
        <w:t>《信息系统安全工程管理要求》（GB/T 20282）</w:t>
      </w:r>
    </w:p>
    <w:p>
      <w:pPr>
        <w:pStyle w:val="2"/>
        <w:rPr>
          <w:rFonts w:hint="default"/>
          <w:lang w:val="en-US" w:eastAsia="zh-CN"/>
        </w:rPr>
      </w:pPr>
    </w:p>
    <w:p>
      <w:pPr>
        <w:pStyle w:val="2"/>
        <w:kinsoku w:val="0"/>
        <w:overflowPunct w:val="0"/>
        <w:spacing w:before="19" w:beforeLines="0" w:afterLines="0" w:line="304" w:lineRule="auto"/>
        <w:ind w:right="8"/>
        <w:rPr>
          <w:rFonts w:hint="eastAsia"/>
          <w:sz w:val="24"/>
          <w:szCs w:val="24"/>
        </w:rPr>
      </w:pPr>
    </w:p>
    <w:p>
      <w:pPr>
        <w:pStyle w:val="2"/>
        <w:kinsoku w:val="0"/>
        <w:overflowPunct w:val="0"/>
        <w:spacing w:before="0" w:beforeLines="0" w:afterLines="0"/>
        <w:ind w:left="0"/>
        <w:rPr>
          <w:rFonts w:hint="eastAsia"/>
          <w:sz w:val="19"/>
          <w:szCs w:val="24"/>
        </w:rPr>
      </w:pPr>
    </w:p>
    <w:p>
      <w:pPr>
        <w:pStyle w:val="2"/>
        <w:tabs>
          <w:tab w:val="left" w:pos="661"/>
        </w:tabs>
        <w:kinsoku w:val="0"/>
        <w:overflowPunct w:val="0"/>
        <w:spacing w:before="0" w:beforeLines="0" w:afterLines="0"/>
        <w:ind w:left="99"/>
        <w:jc w:val="center"/>
        <w:rPr>
          <w:rFonts w:hint="eastAsia"/>
          <w:b/>
          <w:w w:val="95"/>
          <w:sz w:val="28"/>
          <w:szCs w:val="24"/>
        </w:rPr>
      </w:pPr>
    </w:p>
    <w:p>
      <w:pPr>
        <w:pStyle w:val="2"/>
        <w:tabs>
          <w:tab w:val="left" w:pos="661"/>
        </w:tabs>
        <w:kinsoku w:val="0"/>
        <w:overflowPunct w:val="0"/>
        <w:spacing w:before="0" w:beforeLines="0" w:afterLines="0"/>
        <w:ind w:left="99"/>
        <w:jc w:val="center"/>
        <w:rPr>
          <w:rFonts w:hint="eastAsia"/>
          <w:b/>
          <w:w w:val="95"/>
          <w:sz w:val="28"/>
          <w:szCs w:val="24"/>
        </w:rPr>
      </w:pPr>
    </w:p>
    <w:p>
      <w:pPr>
        <w:pStyle w:val="2"/>
        <w:tabs>
          <w:tab w:val="left" w:pos="661"/>
        </w:tabs>
        <w:kinsoku w:val="0"/>
        <w:overflowPunct w:val="0"/>
        <w:spacing w:before="0" w:beforeLines="0" w:afterLines="0"/>
        <w:ind w:left="99"/>
        <w:jc w:val="center"/>
        <w:rPr>
          <w:rFonts w:hint="eastAsia"/>
          <w:b/>
          <w:w w:val="95"/>
          <w:sz w:val="28"/>
          <w:szCs w:val="24"/>
        </w:rPr>
      </w:pPr>
    </w:p>
    <w:p>
      <w:pPr>
        <w:pStyle w:val="2"/>
        <w:tabs>
          <w:tab w:val="left" w:pos="661"/>
        </w:tabs>
        <w:kinsoku w:val="0"/>
        <w:overflowPunct w:val="0"/>
        <w:spacing w:before="0" w:beforeLines="0" w:afterLines="0"/>
        <w:ind w:left="99"/>
        <w:jc w:val="center"/>
        <w:rPr>
          <w:rFonts w:hint="eastAsia"/>
          <w:sz w:val="28"/>
          <w:szCs w:val="24"/>
        </w:rPr>
      </w:pPr>
      <w:r>
        <w:rPr>
          <w:rFonts w:hint="eastAsia"/>
          <w:b/>
          <w:w w:val="95"/>
          <w:sz w:val="28"/>
          <w:szCs w:val="24"/>
        </w:rPr>
        <w:t>二</w:t>
      </w:r>
      <w:r>
        <w:rPr>
          <w:rFonts w:hint="eastAsia"/>
          <w:b/>
          <w:w w:val="95"/>
          <w:sz w:val="28"/>
          <w:szCs w:val="24"/>
        </w:rPr>
        <w:tab/>
      </w:r>
      <w:r>
        <w:rPr>
          <w:rFonts w:hint="eastAsia"/>
          <w:b/>
          <w:sz w:val="28"/>
          <w:szCs w:val="24"/>
        </w:rPr>
        <w:t>服务需求</w:t>
      </w:r>
    </w:p>
    <w:p>
      <w:pPr>
        <w:pStyle w:val="2"/>
        <w:kinsoku w:val="0"/>
        <w:overflowPunct w:val="0"/>
        <w:spacing w:before="12" w:beforeLines="0" w:afterLines="0"/>
        <w:ind w:left="0"/>
        <w:rPr>
          <w:rFonts w:hint="eastAsia"/>
          <w:b/>
          <w:sz w:val="24"/>
          <w:szCs w:val="24"/>
        </w:rPr>
      </w:pPr>
    </w:p>
    <w:p>
      <w:pPr>
        <w:pStyle w:val="2"/>
        <w:numPr>
          <w:ilvl w:val="0"/>
          <w:numId w:val="4"/>
        </w:numPr>
        <w:kinsoku w:val="0"/>
        <w:overflowPunct w:val="0"/>
        <w:spacing w:before="0" w:beforeLines="0" w:afterLines="0"/>
        <w:ind w:left="618" w:right="8"/>
        <w:rPr>
          <w:rFonts w:hint="eastAsia"/>
          <w:sz w:val="21"/>
          <w:szCs w:val="24"/>
        </w:rPr>
      </w:pPr>
      <w:r>
        <w:rPr>
          <w:rFonts w:hint="eastAsia"/>
          <w:sz w:val="21"/>
          <w:szCs w:val="24"/>
        </w:rPr>
        <w:t>项目范围</w:t>
      </w:r>
    </w:p>
    <w:p>
      <w:pPr>
        <w:numPr>
          <w:ilvl w:val="0"/>
          <w:numId w:val="0"/>
        </w:numPr>
        <w:spacing w:beforeLines="0" w:afterLines="0"/>
        <w:rPr>
          <w:rFonts w:hint="default"/>
          <w:sz w:val="21"/>
          <w:szCs w:val="24"/>
        </w:rPr>
      </w:pPr>
    </w:p>
    <w:tbl>
      <w:tblPr>
        <w:tblStyle w:val="9"/>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571"/>
        <w:gridCol w:w="3129"/>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19" w:type="dxa"/>
            <w:tcBorders>
              <w:top w:val="single" w:color="auto" w:sz="4" w:space="0"/>
              <w:left w:val="single" w:color="auto" w:sz="4" w:space="0"/>
              <w:bottom w:val="single" w:color="auto" w:sz="4" w:space="0"/>
              <w:right w:val="single" w:color="auto" w:sz="4" w:space="0"/>
              <w:tl2br w:val="nil"/>
              <w:tr2bl w:val="nil"/>
            </w:tcBorders>
            <w:shd w:val="clear" w:color="auto" w:fill="DCE6F2"/>
            <w:noWrap w:val="0"/>
            <w:vAlign w:val="top"/>
          </w:tcPr>
          <w:p>
            <w:pPr>
              <w:spacing w:beforeLines="0" w:afterLines="0" w:line="460" w:lineRule="exact"/>
              <w:jc w:val="center"/>
              <w:rPr>
                <w:rFonts w:hint="eastAsia" w:ascii="仿宋" w:hAnsi="仿宋" w:eastAsia="仿宋" w:cs="仿宋"/>
                <w:b/>
                <w:sz w:val="21"/>
                <w:szCs w:val="21"/>
              </w:rPr>
            </w:pPr>
            <w:r>
              <w:rPr>
                <w:rFonts w:hint="eastAsia" w:ascii="仿宋" w:hAnsi="仿宋" w:eastAsia="仿宋" w:cs="仿宋"/>
                <w:b/>
                <w:sz w:val="21"/>
                <w:szCs w:val="21"/>
              </w:rPr>
              <w:t>序号</w:t>
            </w:r>
          </w:p>
        </w:tc>
        <w:tc>
          <w:tcPr>
            <w:tcW w:w="2571" w:type="dxa"/>
            <w:tcBorders>
              <w:top w:val="single" w:color="auto" w:sz="4" w:space="0"/>
              <w:left w:val="single" w:color="auto" w:sz="4" w:space="0"/>
              <w:bottom w:val="single" w:color="auto" w:sz="4" w:space="0"/>
              <w:right w:val="single" w:color="auto" w:sz="4" w:space="0"/>
              <w:tl2br w:val="nil"/>
              <w:tr2bl w:val="nil"/>
            </w:tcBorders>
            <w:shd w:val="clear" w:color="auto" w:fill="DCE6F2"/>
            <w:noWrap w:val="0"/>
            <w:vAlign w:val="top"/>
          </w:tcPr>
          <w:p>
            <w:pPr>
              <w:spacing w:beforeLines="0" w:afterLines="0" w:line="460" w:lineRule="exact"/>
              <w:jc w:val="center"/>
              <w:rPr>
                <w:rFonts w:hint="eastAsia" w:ascii="仿宋" w:hAnsi="仿宋" w:eastAsia="仿宋" w:cs="仿宋"/>
                <w:b/>
                <w:sz w:val="21"/>
                <w:szCs w:val="21"/>
                <w:lang w:eastAsia="zh-CN"/>
              </w:rPr>
            </w:pPr>
            <w:r>
              <w:rPr>
                <w:rFonts w:hint="eastAsia" w:ascii="仿宋" w:hAnsi="仿宋" w:eastAsia="仿宋" w:cs="仿宋"/>
                <w:b/>
                <w:sz w:val="21"/>
                <w:szCs w:val="21"/>
              </w:rPr>
              <w:t>服务</w:t>
            </w:r>
            <w:r>
              <w:rPr>
                <w:rFonts w:hint="eastAsia" w:ascii="仿宋" w:hAnsi="仿宋" w:eastAsia="仿宋" w:cs="仿宋"/>
                <w:b/>
                <w:sz w:val="21"/>
                <w:szCs w:val="21"/>
                <w:lang w:val="en-US" w:eastAsia="zh-CN"/>
              </w:rPr>
              <w:t>项目</w:t>
            </w:r>
          </w:p>
        </w:tc>
        <w:tc>
          <w:tcPr>
            <w:tcW w:w="3129" w:type="dxa"/>
            <w:tcBorders>
              <w:top w:val="single" w:color="auto" w:sz="4" w:space="0"/>
              <w:left w:val="single" w:color="auto" w:sz="4" w:space="0"/>
              <w:bottom w:val="single" w:color="auto" w:sz="4" w:space="0"/>
              <w:right w:val="single" w:color="auto" w:sz="4" w:space="0"/>
              <w:tl2br w:val="nil"/>
              <w:tr2bl w:val="nil"/>
            </w:tcBorders>
            <w:shd w:val="clear" w:color="auto" w:fill="DCE6F2"/>
            <w:noWrap w:val="0"/>
            <w:vAlign w:val="top"/>
          </w:tcPr>
          <w:p>
            <w:pPr>
              <w:spacing w:beforeLines="0" w:afterLines="0" w:line="460" w:lineRule="exact"/>
              <w:jc w:val="center"/>
              <w:rPr>
                <w:rFonts w:hint="eastAsia" w:ascii="仿宋" w:hAnsi="仿宋" w:eastAsia="仿宋" w:cs="仿宋"/>
                <w:b/>
                <w:sz w:val="21"/>
                <w:szCs w:val="21"/>
              </w:rPr>
            </w:pPr>
            <w:r>
              <w:rPr>
                <w:rFonts w:hint="eastAsia" w:ascii="仿宋" w:hAnsi="仿宋" w:eastAsia="仿宋" w:cs="仿宋"/>
                <w:b/>
                <w:sz w:val="21"/>
                <w:szCs w:val="21"/>
              </w:rPr>
              <w:t>服务内容</w:t>
            </w:r>
          </w:p>
        </w:tc>
        <w:tc>
          <w:tcPr>
            <w:tcW w:w="2081" w:type="dxa"/>
            <w:tcBorders>
              <w:top w:val="single" w:color="auto" w:sz="4" w:space="0"/>
              <w:left w:val="single" w:color="auto" w:sz="4" w:space="0"/>
              <w:bottom w:val="single" w:color="auto" w:sz="4" w:space="0"/>
              <w:right w:val="single" w:color="auto" w:sz="4" w:space="0"/>
              <w:tl2br w:val="nil"/>
              <w:tr2bl w:val="nil"/>
            </w:tcBorders>
            <w:shd w:val="clear" w:color="auto" w:fill="DCE6F2"/>
            <w:noWrap w:val="0"/>
            <w:vAlign w:val="top"/>
          </w:tcPr>
          <w:p>
            <w:pPr>
              <w:spacing w:beforeLines="0" w:afterLines="0" w:line="460" w:lineRule="exact"/>
              <w:jc w:val="center"/>
              <w:rPr>
                <w:rFonts w:hint="eastAsia" w:ascii="仿宋" w:hAnsi="仿宋" w:eastAsia="仿宋" w:cs="仿宋"/>
                <w:b/>
                <w:sz w:val="21"/>
                <w:szCs w:val="21"/>
              </w:rPr>
            </w:pPr>
            <w:r>
              <w:rPr>
                <w:rFonts w:hint="eastAsia" w:ascii="仿宋" w:hAnsi="仿宋" w:eastAsia="仿宋" w:cs="仿宋"/>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jc w:val="center"/>
              <w:rPr>
                <w:rFonts w:hint="eastAsia" w:ascii="仿宋" w:hAnsi="仿宋" w:eastAsia="仿宋" w:cs="仿宋"/>
                <w:sz w:val="21"/>
                <w:szCs w:val="21"/>
              </w:rPr>
            </w:pPr>
            <w:r>
              <w:rPr>
                <w:rFonts w:hint="eastAsia" w:ascii="仿宋" w:hAnsi="仿宋" w:eastAsia="仿宋" w:cs="仿宋"/>
                <w:sz w:val="21"/>
                <w:szCs w:val="21"/>
              </w:rPr>
              <w:t>1</w:t>
            </w:r>
          </w:p>
        </w:tc>
        <w:tc>
          <w:tcPr>
            <w:tcW w:w="257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医院信息平台系统</w:t>
            </w:r>
          </w:p>
        </w:tc>
        <w:tc>
          <w:tcPr>
            <w:tcW w:w="31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jc w:val="center"/>
              <w:rPr>
                <w:rFonts w:hint="eastAsia" w:ascii="Times New Roman" w:hAnsi="Times New Roman" w:eastAsia="宋体"/>
                <w:color w:val="FF0000"/>
                <w:sz w:val="21"/>
                <w:szCs w:val="24"/>
                <w:lang w:eastAsia="zh-CN"/>
              </w:rPr>
            </w:pPr>
            <w:r>
              <w:rPr>
                <w:rFonts w:hint="eastAsia" w:eastAsia="宋体"/>
                <w:color w:val="FF0000"/>
                <w:sz w:val="21"/>
                <w:szCs w:val="24"/>
              </w:rPr>
              <w:t>等级保护测评</w:t>
            </w:r>
            <w:r>
              <w:rPr>
                <w:rFonts w:hint="eastAsia" w:eastAsia="宋体"/>
                <w:color w:val="FF0000"/>
                <w:sz w:val="21"/>
                <w:szCs w:val="24"/>
                <w:lang w:eastAsia="zh-CN"/>
              </w:rPr>
              <w:t>（</w:t>
            </w:r>
            <w:r>
              <w:rPr>
                <w:rFonts w:hint="eastAsia" w:eastAsia="宋体"/>
                <w:color w:val="FF0000"/>
                <w:sz w:val="21"/>
                <w:szCs w:val="24"/>
                <w:lang w:val="en-US" w:eastAsia="zh-CN"/>
              </w:rPr>
              <w:t>三级</w:t>
            </w:r>
            <w:r>
              <w:rPr>
                <w:rFonts w:hint="eastAsia" w:eastAsia="宋体"/>
                <w:color w:val="FF0000"/>
                <w:sz w:val="21"/>
                <w:szCs w:val="24"/>
                <w:lang w:eastAsia="zh-CN"/>
              </w:rPr>
              <w:t>）</w:t>
            </w:r>
          </w:p>
        </w:tc>
        <w:tc>
          <w:tcPr>
            <w:tcW w:w="20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含HIS、PACS、EMR、LIS等系统；</w:t>
            </w:r>
          </w:p>
          <w:p>
            <w:pPr>
              <w:spacing w:beforeLines="0" w:afterLines="0" w:line="4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协助定级备案</w:t>
            </w:r>
          </w:p>
          <w:p>
            <w:pPr>
              <w:spacing w:beforeLines="0" w:afterLines="0" w:line="4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出具整改方案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w:t>
            </w:r>
          </w:p>
        </w:tc>
        <w:tc>
          <w:tcPr>
            <w:tcW w:w="257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自助互联网服务系统</w:t>
            </w:r>
          </w:p>
        </w:tc>
        <w:tc>
          <w:tcPr>
            <w:tcW w:w="31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jc w:val="center"/>
              <w:rPr>
                <w:rFonts w:hint="eastAsia" w:ascii="Times New Roman" w:hAnsi="Times New Roman" w:eastAsia="宋体"/>
                <w:color w:val="FF0000"/>
                <w:sz w:val="21"/>
                <w:szCs w:val="24"/>
                <w:lang w:eastAsia="zh-CN"/>
              </w:rPr>
            </w:pPr>
            <w:r>
              <w:rPr>
                <w:rFonts w:hint="eastAsia" w:eastAsia="宋体"/>
                <w:color w:val="FF0000"/>
                <w:sz w:val="21"/>
                <w:szCs w:val="24"/>
              </w:rPr>
              <w:t>等级保护测评</w:t>
            </w:r>
            <w:r>
              <w:rPr>
                <w:rFonts w:hint="eastAsia" w:eastAsia="宋体"/>
                <w:color w:val="FF0000"/>
                <w:sz w:val="21"/>
                <w:szCs w:val="24"/>
                <w:lang w:eastAsia="zh-CN"/>
              </w:rPr>
              <w:t>（</w:t>
            </w:r>
            <w:r>
              <w:rPr>
                <w:rFonts w:hint="eastAsia" w:eastAsia="宋体"/>
                <w:color w:val="FF0000"/>
                <w:sz w:val="21"/>
                <w:szCs w:val="24"/>
                <w:lang w:val="en-US" w:eastAsia="zh-CN"/>
              </w:rPr>
              <w:t>二级</w:t>
            </w:r>
            <w:r>
              <w:rPr>
                <w:rFonts w:hint="eastAsia" w:eastAsia="宋体"/>
                <w:color w:val="FF0000"/>
                <w:sz w:val="21"/>
                <w:szCs w:val="24"/>
                <w:lang w:eastAsia="zh-CN"/>
              </w:rPr>
              <w:t>）</w:t>
            </w:r>
          </w:p>
        </w:tc>
        <w:tc>
          <w:tcPr>
            <w:tcW w:w="20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含微信公众号、自助服务和手机APP等系统；</w:t>
            </w:r>
          </w:p>
          <w:p>
            <w:pPr>
              <w:spacing w:beforeLines="0" w:afterLines="0" w:line="4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协助定级备案</w:t>
            </w:r>
          </w:p>
          <w:p>
            <w:pPr>
              <w:spacing w:beforeLines="0" w:afterLines="0" w:line="4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出具整改方案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257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网站系统</w:t>
            </w:r>
          </w:p>
        </w:tc>
        <w:tc>
          <w:tcPr>
            <w:tcW w:w="31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jc w:val="center"/>
              <w:rPr>
                <w:rFonts w:hint="eastAsia" w:ascii="仿宋" w:hAnsi="仿宋" w:eastAsia="仿宋" w:cs="仿宋"/>
                <w:color w:val="FF0000"/>
                <w:sz w:val="21"/>
                <w:szCs w:val="21"/>
                <w:lang w:val="en-US" w:eastAsia="zh-CN"/>
              </w:rPr>
            </w:pPr>
            <w:r>
              <w:rPr>
                <w:rFonts w:hint="eastAsia" w:eastAsia="宋体"/>
                <w:color w:val="FF0000"/>
                <w:sz w:val="21"/>
                <w:szCs w:val="24"/>
              </w:rPr>
              <w:t>等级保护测评</w:t>
            </w:r>
            <w:r>
              <w:rPr>
                <w:rFonts w:hint="eastAsia" w:eastAsia="宋体"/>
                <w:color w:val="FF0000"/>
                <w:sz w:val="21"/>
                <w:szCs w:val="24"/>
                <w:lang w:eastAsia="zh-CN"/>
              </w:rPr>
              <w:t>（</w:t>
            </w:r>
            <w:r>
              <w:rPr>
                <w:rFonts w:hint="eastAsia" w:eastAsia="宋体"/>
                <w:color w:val="FF0000"/>
                <w:sz w:val="21"/>
                <w:szCs w:val="24"/>
                <w:lang w:val="en-US" w:eastAsia="zh-CN"/>
              </w:rPr>
              <w:t>二级</w:t>
            </w:r>
            <w:r>
              <w:rPr>
                <w:rFonts w:hint="eastAsia" w:eastAsia="宋体"/>
                <w:color w:val="FF0000"/>
                <w:sz w:val="21"/>
                <w:szCs w:val="24"/>
                <w:lang w:eastAsia="zh-CN"/>
              </w:rPr>
              <w:t>）</w:t>
            </w:r>
          </w:p>
        </w:tc>
        <w:tc>
          <w:tcPr>
            <w:tcW w:w="20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含门户网站和OA办公系统；</w:t>
            </w:r>
          </w:p>
          <w:p>
            <w:pPr>
              <w:spacing w:beforeLines="0" w:afterLines="0" w:line="4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协助定级备案</w:t>
            </w:r>
          </w:p>
          <w:p>
            <w:pPr>
              <w:spacing w:beforeLines="0" w:afterLines="0" w:line="4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出具整改方案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81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257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风险评估</w:t>
            </w:r>
          </w:p>
        </w:tc>
        <w:tc>
          <w:tcPr>
            <w:tcW w:w="3129"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rPr>
                <w:rFonts w:hint="default" w:ascii="Times New Roman" w:hAnsi="Times New Roman" w:eastAsia="宋体"/>
                <w:color w:val="FF0000"/>
                <w:sz w:val="21"/>
                <w:szCs w:val="24"/>
                <w:lang w:val="en-US" w:eastAsia="zh-CN"/>
              </w:rPr>
            </w:pPr>
            <w:r>
              <w:rPr>
                <w:rFonts w:hint="eastAsia" w:eastAsia="宋体"/>
                <w:color w:val="auto"/>
                <w:sz w:val="21"/>
                <w:szCs w:val="24"/>
                <w:lang w:val="en-US" w:eastAsia="zh-CN"/>
              </w:rPr>
              <w:t>针对医院网络信息机房中的所有信息系统和设施至少开展一次网络安全风险评估。</w:t>
            </w:r>
          </w:p>
        </w:tc>
        <w:tc>
          <w:tcPr>
            <w:tcW w:w="208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46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出具网络安全风险评估报告</w:t>
            </w:r>
          </w:p>
        </w:tc>
      </w:tr>
    </w:tbl>
    <w:p>
      <w:pPr>
        <w:pStyle w:val="2"/>
        <w:kinsoku w:val="0"/>
        <w:overflowPunct w:val="0"/>
        <w:spacing w:before="17" w:beforeLines="0" w:afterLines="0"/>
        <w:ind w:left="618" w:right="8"/>
        <w:rPr>
          <w:rFonts w:hint="eastAsia"/>
          <w:sz w:val="24"/>
          <w:szCs w:val="24"/>
        </w:rPr>
      </w:pPr>
    </w:p>
    <w:p>
      <w:pPr>
        <w:pStyle w:val="2"/>
        <w:kinsoku w:val="0"/>
        <w:overflowPunct w:val="0"/>
        <w:spacing w:before="17" w:beforeLines="0" w:afterLines="0"/>
        <w:ind w:left="618" w:right="8"/>
        <w:rPr>
          <w:rFonts w:hint="eastAsia"/>
          <w:sz w:val="21"/>
          <w:szCs w:val="24"/>
        </w:rPr>
      </w:pPr>
      <w:r>
        <w:rPr>
          <w:rFonts w:hint="eastAsia"/>
          <w:sz w:val="21"/>
          <w:szCs w:val="24"/>
        </w:rPr>
        <w:t>二、项目具体内容</w:t>
      </w:r>
    </w:p>
    <w:p>
      <w:pPr>
        <w:spacing w:beforeLines="0" w:afterLines="0"/>
        <w:rPr>
          <w:rFonts w:hint="default"/>
          <w:sz w:val="21"/>
          <w:szCs w:val="24"/>
        </w:rPr>
      </w:pPr>
    </w:p>
    <w:p>
      <w:pPr>
        <w:spacing w:beforeLines="0" w:afterLines="0" w:line="360" w:lineRule="auto"/>
        <w:ind w:firstLine="420" w:firstLineChars="200"/>
        <w:rPr>
          <w:rFonts w:hint="default"/>
          <w:sz w:val="21"/>
          <w:szCs w:val="24"/>
        </w:rPr>
      </w:pPr>
      <w:r>
        <w:rPr>
          <w:rFonts w:hint="eastAsia" w:eastAsia="宋体"/>
          <w:sz w:val="21"/>
          <w:szCs w:val="24"/>
        </w:rPr>
        <w:t>以等级保护标准要求为依据，对</w:t>
      </w:r>
      <w:r>
        <w:rPr>
          <w:rFonts w:hint="eastAsia" w:eastAsia="宋体"/>
          <w:sz w:val="21"/>
          <w:szCs w:val="24"/>
          <w:lang w:eastAsia="zh-CN"/>
        </w:rPr>
        <w:t>南昌大学附属口腔医院</w:t>
      </w:r>
      <w:r>
        <w:rPr>
          <w:rFonts w:hint="eastAsia" w:eastAsia="宋体"/>
          <w:sz w:val="21"/>
          <w:szCs w:val="24"/>
          <w:lang w:val="en-US" w:eastAsia="zh-CN"/>
        </w:rPr>
        <w:t>部署的</w:t>
      </w:r>
      <w:r>
        <w:rPr>
          <w:rFonts w:hint="eastAsia" w:eastAsia="宋体"/>
          <w:sz w:val="21"/>
          <w:szCs w:val="24"/>
        </w:rPr>
        <w:t>信息系统在物理安全、主机安全、应用安全、网络安全、数据安全及备份恢复、安全管理制度、安全管理机构、人员安全管理、系统建设管理和系统运维管理10个层面实施等级测评，明确安全责任，了解安全保护现状，排查安全隐患，明确安全需求，并为确立安全策略、制定安全规划、开展安全建设整改工作提供参考，具体目标如下：</w:t>
      </w:r>
    </w:p>
    <w:p>
      <w:pPr>
        <w:spacing w:beforeLines="0" w:afterLines="0" w:line="360" w:lineRule="auto"/>
        <w:rPr>
          <w:rFonts w:hint="eastAsia" w:ascii="宋体" w:hAnsi="宋体" w:eastAsia="宋体"/>
          <w:b/>
          <w:sz w:val="21"/>
          <w:szCs w:val="24"/>
        </w:rPr>
      </w:pPr>
      <w:r>
        <w:rPr>
          <w:rFonts w:hint="eastAsia" w:ascii="宋体" w:hAnsi="宋体" w:eastAsia="宋体"/>
          <w:b/>
          <w:sz w:val="21"/>
          <w:szCs w:val="24"/>
        </w:rPr>
        <w:t>（1）协助招标方开展信息系统的定级与备案工作</w:t>
      </w:r>
    </w:p>
    <w:p>
      <w:pPr>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具体要求：根据国家和行业信息安全要求，结合</w:t>
      </w:r>
      <w:r>
        <w:rPr>
          <w:rFonts w:hint="eastAsia" w:eastAsia="宋体"/>
          <w:sz w:val="21"/>
          <w:szCs w:val="24"/>
          <w:lang w:eastAsia="zh-CN"/>
        </w:rPr>
        <w:t>南昌大学附属口腔医院</w:t>
      </w:r>
      <w:r>
        <w:rPr>
          <w:rFonts w:hint="eastAsia" w:ascii="宋体" w:hAnsi="宋体" w:eastAsia="宋体"/>
          <w:sz w:val="21"/>
          <w:szCs w:val="24"/>
        </w:rPr>
        <w:t>实际安全需求，严格遵循《信息安全技术 信息系统安全等级保护定级指南》（GB/T 22240-20</w:t>
      </w:r>
      <w:r>
        <w:rPr>
          <w:rFonts w:hint="eastAsia" w:ascii="宋体" w:hAnsi="宋体" w:eastAsia="宋体"/>
          <w:sz w:val="21"/>
          <w:szCs w:val="24"/>
          <w:lang w:val="en-US" w:eastAsia="zh-CN"/>
        </w:rPr>
        <w:t>20</w:t>
      </w:r>
      <w:r>
        <w:rPr>
          <w:rFonts w:hint="eastAsia" w:ascii="宋体" w:hAnsi="宋体" w:eastAsia="宋体"/>
          <w:sz w:val="21"/>
          <w:szCs w:val="24"/>
        </w:rPr>
        <w:t>），中标人应深入调研掌握信息系统的应用部署实际情况，按照国家有关管理规范和标准要求，细致分析各信息系统安全域及管理边界，合理划分信息系统范围，科学开展信息系统重要性程度分析，准确判定信息系统安全等级，编制《定级报告》和《备案表》，并按照定级备案流程，向主管部门、监管机关就信息系统定级进行审批备案，使顺利获得监管机关颁发的《信息系统安全等级保护备案证明》。</w:t>
      </w:r>
    </w:p>
    <w:p>
      <w:pPr>
        <w:spacing w:beforeLines="0" w:afterLines="0" w:line="360" w:lineRule="auto"/>
        <w:rPr>
          <w:rFonts w:hint="eastAsia" w:ascii="宋体" w:hAnsi="宋体" w:eastAsia="宋体"/>
          <w:sz w:val="21"/>
          <w:szCs w:val="24"/>
        </w:rPr>
      </w:pPr>
      <w:r>
        <w:rPr>
          <w:rFonts w:hint="eastAsia" w:ascii="宋体" w:hAnsi="宋体" w:eastAsia="宋体"/>
          <w:sz w:val="21"/>
          <w:szCs w:val="24"/>
        </w:rPr>
        <w:t>工作过程文件及项目交付成果（包括但不限于）：系统定级报告；备案材料</w:t>
      </w:r>
    </w:p>
    <w:p>
      <w:pPr>
        <w:spacing w:beforeLines="0" w:afterLines="0" w:line="360" w:lineRule="auto"/>
        <w:rPr>
          <w:rFonts w:hint="eastAsia" w:ascii="宋体" w:hAnsi="宋体" w:eastAsia="宋体"/>
          <w:sz w:val="21"/>
          <w:szCs w:val="24"/>
        </w:rPr>
      </w:pPr>
      <w:r>
        <w:rPr>
          <w:rFonts w:hint="eastAsia" w:ascii="宋体" w:hAnsi="宋体" w:eastAsia="宋体"/>
          <w:sz w:val="21"/>
          <w:szCs w:val="24"/>
        </w:rPr>
        <w:t>交付要求：按照国家信息系统安全等级保护工作要求提供。</w:t>
      </w:r>
    </w:p>
    <w:p>
      <w:pPr>
        <w:spacing w:beforeLines="0" w:afterLines="0" w:line="360" w:lineRule="auto"/>
        <w:rPr>
          <w:rFonts w:hint="eastAsia" w:ascii="宋体" w:hAnsi="宋体" w:eastAsia="宋体" w:cs="Times New Roman"/>
          <w:b/>
          <w:sz w:val="21"/>
          <w:szCs w:val="21"/>
        </w:rPr>
      </w:pPr>
      <w:r>
        <w:rPr>
          <w:rFonts w:hint="eastAsia" w:ascii="宋体" w:hAnsi="宋体" w:eastAsia="宋体" w:cs="Times New Roman"/>
          <w:b/>
          <w:sz w:val="21"/>
          <w:szCs w:val="21"/>
        </w:rPr>
        <w:t>（2）信息系统等级保护测评</w:t>
      </w:r>
    </w:p>
    <w:p>
      <w:pPr>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具体要求：工作阶段、流程、内容、及成果交付严格遵循《信息安全技术 信息系统安全等级保护测评要求》</w:t>
      </w:r>
      <w:r>
        <w:rPr>
          <w:rFonts w:hint="eastAsia" w:eastAsia="宋体"/>
          <w:sz w:val="21"/>
          <w:szCs w:val="24"/>
        </w:rPr>
        <w:t>（GB/T 28448-20</w:t>
      </w:r>
      <w:r>
        <w:rPr>
          <w:rFonts w:hint="default"/>
          <w:sz w:val="21"/>
          <w:szCs w:val="24"/>
          <w:lang w:val="en-US" w:eastAsia="zh-CN"/>
        </w:rPr>
        <w:t>19</w:t>
      </w:r>
      <w:r>
        <w:rPr>
          <w:rFonts w:hint="eastAsia" w:eastAsia="宋体"/>
          <w:sz w:val="21"/>
          <w:szCs w:val="24"/>
        </w:rPr>
        <w:t>）</w:t>
      </w:r>
      <w:r>
        <w:rPr>
          <w:rFonts w:hint="eastAsia" w:ascii="宋体" w:hAnsi="宋体" w:eastAsia="宋体"/>
          <w:sz w:val="21"/>
          <w:szCs w:val="24"/>
        </w:rPr>
        <w:t>和《信息安全技术 信息系统安全等级保护测评过程指南》</w:t>
      </w:r>
      <w:r>
        <w:rPr>
          <w:rFonts w:hint="eastAsia" w:eastAsia="宋体"/>
          <w:sz w:val="21"/>
          <w:szCs w:val="24"/>
        </w:rPr>
        <w:t>（GB/T 22240-20</w:t>
      </w:r>
      <w:r>
        <w:rPr>
          <w:rFonts w:hint="default"/>
          <w:sz w:val="21"/>
          <w:szCs w:val="24"/>
          <w:lang w:val="en-US" w:eastAsia="zh-CN"/>
        </w:rPr>
        <w:t>20</w:t>
      </w:r>
      <w:r>
        <w:rPr>
          <w:rFonts w:hint="eastAsia" w:eastAsia="宋体"/>
          <w:sz w:val="21"/>
          <w:szCs w:val="24"/>
        </w:rPr>
        <w:t>）</w:t>
      </w:r>
      <w:r>
        <w:rPr>
          <w:rFonts w:hint="eastAsia" w:ascii="宋体" w:hAnsi="宋体" w:eastAsia="宋体"/>
          <w:sz w:val="21"/>
          <w:szCs w:val="24"/>
        </w:rPr>
        <w:t>文件，根据系统等级开展相应级别的单项测评和整体测评，并使用自主开发的等级保护智能评估系统提高测评质量并规避实施风险。测评报告内容及格式严格遵照《信息系统安全等级测评报告模版（201</w:t>
      </w:r>
      <w:r>
        <w:rPr>
          <w:rFonts w:hint="eastAsia" w:ascii="宋体" w:hAnsi="宋体" w:eastAsia="宋体"/>
          <w:sz w:val="21"/>
          <w:szCs w:val="24"/>
          <w:lang w:val="en-US" w:eastAsia="zh-CN"/>
        </w:rPr>
        <w:t>9</w:t>
      </w:r>
      <w:r>
        <w:rPr>
          <w:rFonts w:hint="eastAsia" w:ascii="宋体" w:hAnsi="宋体" w:eastAsia="宋体"/>
          <w:sz w:val="21"/>
          <w:szCs w:val="24"/>
        </w:rPr>
        <w:t>年版）》。</w:t>
      </w:r>
    </w:p>
    <w:p>
      <w:pPr>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按照《信息安全等级保护管理办法》、《信息系统安全保护等级实施指南》，遵循《信息安全等级保护基本要求》（GB/T 22239-20</w:t>
      </w:r>
      <w:r>
        <w:rPr>
          <w:rFonts w:hint="eastAsia" w:ascii="宋体" w:hAnsi="宋体" w:eastAsia="宋体"/>
          <w:sz w:val="21"/>
          <w:szCs w:val="24"/>
          <w:lang w:val="en-US" w:eastAsia="zh-CN"/>
        </w:rPr>
        <w:t>19</w:t>
      </w:r>
      <w:r>
        <w:rPr>
          <w:rFonts w:hint="eastAsia" w:ascii="宋体" w:hAnsi="宋体" w:eastAsia="宋体"/>
          <w:sz w:val="21"/>
          <w:szCs w:val="24"/>
        </w:rPr>
        <w:t>）等技术标准，从每个信息系统的物理安全、网络安全、主机安全、应用安全、数据和备份恢复、安全管理制度、安全管理机构、人员安全管理、系统建设管理、系统运维管理等10个层面（二级系统</w:t>
      </w:r>
      <w:r>
        <w:rPr>
          <w:rFonts w:hint="eastAsia" w:ascii="宋体" w:hAnsi="宋体" w:eastAsia="宋体"/>
          <w:sz w:val="21"/>
          <w:szCs w:val="24"/>
          <w:lang w:val="en-US" w:eastAsia="zh-CN"/>
        </w:rPr>
        <w:t>135</w:t>
      </w:r>
      <w:r>
        <w:rPr>
          <w:rFonts w:hint="eastAsia" w:ascii="宋体" w:hAnsi="宋体" w:eastAsia="宋体"/>
          <w:sz w:val="21"/>
          <w:szCs w:val="24"/>
        </w:rPr>
        <w:t>个要求项，三级系统</w:t>
      </w:r>
      <w:r>
        <w:rPr>
          <w:rFonts w:hint="eastAsia" w:ascii="宋体" w:hAnsi="宋体" w:eastAsia="宋体"/>
          <w:sz w:val="21"/>
          <w:szCs w:val="24"/>
          <w:lang w:val="en-US" w:eastAsia="zh-CN"/>
        </w:rPr>
        <w:t>211</w:t>
      </w:r>
      <w:r>
        <w:rPr>
          <w:rFonts w:hint="eastAsia" w:ascii="宋体" w:hAnsi="宋体" w:eastAsia="宋体"/>
          <w:sz w:val="21"/>
          <w:szCs w:val="24"/>
        </w:rPr>
        <w:t>个要求项）进行测评，并参考被测单位自身信息安全管理要求，从安全控制间、层面间、区域间和系统结构间的综合分析进行整体测评。</w:t>
      </w:r>
    </w:p>
    <w:p>
      <w:pPr>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工作过程文件及项目交付成果（包括但不限于）：《信息安全等级保护等级测评报告》。</w:t>
      </w:r>
    </w:p>
    <w:p>
      <w:pPr>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交付要求：纸质版2份（加盖服务机构公章）。</w:t>
      </w:r>
    </w:p>
    <w:p>
      <w:pPr>
        <w:spacing w:beforeLines="0" w:afterLines="0" w:line="360" w:lineRule="auto"/>
        <w:rPr>
          <w:rFonts w:hint="eastAsia" w:ascii="宋体" w:hAnsi="宋体" w:eastAsia="宋体" w:cs="Times New Roman"/>
          <w:b/>
          <w:sz w:val="21"/>
          <w:szCs w:val="21"/>
        </w:rPr>
      </w:pPr>
      <w:r>
        <w:rPr>
          <w:rFonts w:hint="eastAsia" w:ascii="宋体" w:hAnsi="宋体" w:eastAsia="宋体"/>
          <w:b/>
          <w:sz w:val="24"/>
          <w:szCs w:val="24"/>
        </w:rPr>
        <w:t>（</w:t>
      </w:r>
      <w:r>
        <w:rPr>
          <w:rFonts w:hint="eastAsia" w:ascii="宋体" w:hAnsi="宋体" w:eastAsia="宋体" w:cs="Times New Roman"/>
          <w:b/>
          <w:sz w:val="21"/>
          <w:szCs w:val="21"/>
        </w:rPr>
        <w:t>3）安全建设整改方案设计</w:t>
      </w:r>
    </w:p>
    <w:p>
      <w:pPr>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依据《信息安全等级保护管理办法》、《信息系统安全保护等级实施指南》文件要求，应按照等级保护</w:t>
      </w:r>
      <w:r>
        <w:rPr>
          <w:rFonts w:hint="eastAsia" w:ascii="宋体" w:hAnsi="宋体" w:eastAsia="宋体"/>
          <w:sz w:val="21"/>
          <w:szCs w:val="24"/>
          <w:lang w:val="en-US" w:eastAsia="zh-CN"/>
        </w:rPr>
        <w:t>第三级及第二级</w:t>
      </w:r>
      <w:r>
        <w:rPr>
          <w:rFonts w:hint="eastAsia" w:ascii="宋体" w:hAnsi="宋体" w:eastAsia="宋体"/>
          <w:sz w:val="21"/>
          <w:szCs w:val="24"/>
        </w:rPr>
        <w:t>要求进行保护，依据《信息系统安全保护等级实施指南》，遵循《信息安全等级保护基本要求》（GB/T 22239-20</w:t>
      </w:r>
      <w:r>
        <w:rPr>
          <w:rFonts w:hint="eastAsia" w:ascii="宋体" w:hAnsi="宋体" w:eastAsia="宋体"/>
          <w:sz w:val="21"/>
          <w:szCs w:val="24"/>
          <w:lang w:val="en-US" w:eastAsia="zh-CN"/>
        </w:rPr>
        <w:t>19</w:t>
      </w:r>
      <w:r>
        <w:rPr>
          <w:rFonts w:hint="eastAsia" w:ascii="宋体" w:hAnsi="宋体" w:eastAsia="宋体"/>
          <w:sz w:val="21"/>
          <w:szCs w:val="24"/>
        </w:rPr>
        <w:t>）对</w:t>
      </w:r>
      <w:r>
        <w:rPr>
          <w:rFonts w:hint="eastAsia" w:ascii="宋体" w:hAnsi="宋体" w:eastAsia="宋体"/>
          <w:sz w:val="21"/>
          <w:szCs w:val="24"/>
          <w:lang w:eastAsia="zh-CN"/>
        </w:rPr>
        <w:t>南昌大学附属口腔医院</w:t>
      </w:r>
      <w:r>
        <w:rPr>
          <w:rFonts w:hint="eastAsia" w:ascii="宋体" w:hAnsi="宋体" w:eastAsia="宋体"/>
          <w:sz w:val="21"/>
          <w:szCs w:val="24"/>
          <w:lang w:val="en-US" w:eastAsia="zh-CN"/>
        </w:rPr>
        <w:t>信息系统</w:t>
      </w:r>
      <w:r>
        <w:rPr>
          <w:rFonts w:hint="eastAsia" w:ascii="宋体" w:hAnsi="宋体" w:eastAsia="宋体"/>
          <w:sz w:val="21"/>
          <w:szCs w:val="24"/>
        </w:rPr>
        <w:t>进行建设整改分析，比较信息系统与国家标准要求之间的差距。</w:t>
      </w:r>
    </w:p>
    <w:p>
      <w:pPr>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具体要求：依照《信息安全等级保护安全建设整改工作指导意见》（公信安[2009]1429号），严格遵循《信息安全等级保护安全建设整改工作指南》各项要求，在系统测评工作的基础上，对被测单位信息安全管理和技术方面现状进行全面的分析，制订信息安全等级保护安全整改方案，方案内容包含但不限于：信息安全背景、政策与技术标准依据、当前风险分析、安全需求分析、总体安全策略、安全整改技术方案设计、安全整改管理体系设计、信息系统安全产品选型及技术指标建议、安全整改项目实施计划、项目预算，整改后可能存在的其他问题；出具方案后，需以此方案为基础，开展安全整改咨询和系统加固工作，最终使被测单位安全管理和技术两方面达到相应等级的保护要求。</w:t>
      </w:r>
    </w:p>
    <w:p>
      <w:pPr>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工作过程文件及项目交付成果（包括但不限于）：《信息安全等级保护安全整改方案》，方案可根据整改和规划内容的重要性和复杂程度编写。</w:t>
      </w:r>
    </w:p>
    <w:p>
      <w:pPr>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提交要求：纸质版2份（加盖服务机构公章）。</w:t>
      </w:r>
    </w:p>
    <w:p>
      <w:pPr>
        <w:spacing w:beforeLines="0" w:afterLines="0" w:line="360" w:lineRule="auto"/>
        <w:rPr>
          <w:rFonts w:hint="eastAsia" w:ascii="宋体" w:hAnsi="宋体" w:eastAsia="宋体" w:cs="Times New Roman"/>
          <w:b/>
          <w:sz w:val="21"/>
          <w:szCs w:val="21"/>
        </w:rPr>
      </w:pPr>
      <w:r>
        <w:rPr>
          <w:rFonts w:hint="eastAsia" w:ascii="宋体" w:hAnsi="宋体" w:eastAsia="宋体" w:cs="Times New Roman"/>
          <w:b/>
          <w:sz w:val="21"/>
          <w:szCs w:val="21"/>
        </w:rPr>
        <w:t>（4）针对门户网站</w:t>
      </w:r>
      <w:r>
        <w:rPr>
          <w:rFonts w:hint="eastAsia" w:ascii="宋体" w:hAnsi="宋体" w:eastAsia="宋体" w:cs="Times New Roman"/>
          <w:b/>
          <w:sz w:val="21"/>
          <w:szCs w:val="21"/>
          <w:lang w:eastAsia="zh-CN"/>
        </w:rPr>
        <w:t>提供</w:t>
      </w:r>
      <w:r>
        <w:rPr>
          <w:rFonts w:hint="eastAsia" w:ascii="宋体" w:hAnsi="宋体" w:eastAsia="宋体" w:cs="Times New Roman"/>
          <w:b/>
          <w:sz w:val="21"/>
          <w:szCs w:val="21"/>
        </w:rPr>
        <w:t>公安部</w:t>
      </w:r>
      <w:r>
        <w:rPr>
          <w:rFonts w:hint="eastAsia" w:ascii="宋体" w:hAnsi="宋体" w:eastAsia="宋体" w:cs="Times New Roman"/>
          <w:b/>
          <w:sz w:val="21"/>
          <w:szCs w:val="21"/>
          <w:lang w:eastAsia="zh-CN"/>
        </w:rPr>
        <w:t>加固</w:t>
      </w:r>
      <w:r>
        <w:rPr>
          <w:rFonts w:hint="eastAsia" w:ascii="宋体" w:hAnsi="宋体" w:eastAsia="宋体" w:cs="Times New Roman"/>
          <w:b/>
          <w:sz w:val="21"/>
          <w:szCs w:val="21"/>
          <w:lang w:val="en-US" w:eastAsia="zh-CN"/>
        </w:rPr>
        <w:t>及网站监测</w:t>
      </w:r>
    </w:p>
    <w:p>
      <w:pPr>
        <w:spacing w:beforeLines="0" w:afterLines="0" w:line="36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提供公安部网络安全防护加固系统，</w:t>
      </w:r>
      <w:r>
        <w:rPr>
          <w:rFonts w:hint="eastAsia" w:ascii="宋体" w:hAnsi="宋体" w:eastAsia="宋体" w:cs="Times New Roman"/>
          <w:sz w:val="21"/>
          <w:szCs w:val="21"/>
        </w:rPr>
        <w:t>实现全面解决方案，</w:t>
      </w:r>
      <w:r>
        <w:rPr>
          <w:rFonts w:hint="eastAsia" w:ascii="宋体" w:hAnsi="宋体" w:eastAsia="宋体" w:cs="Times New Roman"/>
          <w:sz w:val="21"/>
          <w:szCs w:val="21"/>
          <w:lang w:val="en-US" w:eastAsia="zh-CN"/>
        </w:rPr>
        <w:t>进行</w:t>
      </w:r>
      <w:r>
        <w:rPr>
          <w:rFonts w:hint="eastAsia" w:ascii="宋体" w:hAnsi="宋体" w:eastAsia="宋体" w:cs="Times New Roman"/>
          <w:sz w:val="21"/>
          <w:szCs w:val="21"/>
        </w:rPr>
        <w:t>自定义业务系统的安全边界，减少风险面的暴露</w:t>
      </w:r>
      <w:r>
        <w:rPr>
          <w:rFonts w:hint="eastAsia" w:ascii="宋体" w:hAnsi="宋体" w:eastAsia="宋体" w:cs="Times New Roman"/>
          <w:sz w:val="21"/>
          <w:szCs w:val="21"/>
          <w:lang w:eastAsia="zh-CN"/>
        </w:rPr>
        <w:t>，</w:t>
      </w:r>
      <w:r>
        <w:rPr>
          <w:rFonts w:hint="eastAsia" w:ascii="宋体" w:hAnsi="宋体" w:eastAsia="宋体" w:cs="Times New Roman"/>
          <w:sz w:val="21"/>
          <w:szCs w:val="21"/>
          <w:lang w:val="en-US" w:eastAsia="zh-CN"/>
        </w:rPr>
        <w:t>对网站</w:t>
      </w:r>
      <w:r>
        <w:rPr>
          <w:rFonts w:hint="eastAsia" w:ascii="宋体" w:hAnsi="宋体" w:eastAsia="宋体" w:cs="Times New Roman"/>
          <w:sz w:val="21"/>
          <w:szCs w:val="21"/>
        </w:rPr>
        <w:t>进行监测，实时浏览网站页面，发现页面无法访问时进行报警，提示管理人员及时维护。采用安全系统远程发现手段发现安全漏洞，及时进行记录，并在发现安全漏洞之后，进行人工综合分析，评估漏洞存在的安全风险，确定有可能影响系统的风险。</w:t>
      </w:r>
      <w:r>
        <w:rPr>
          <w:rFonts w:hint="eastAsia" w:ascii="宋体" w:hAnsi="宋体" w:eastAsia="宋体" w:cs="Times New Roman"/>
          <w:sz w:val="21"/>
          <w:szCs w:val="21"/>
          <w:lang w:val="en-US" w:eastAsia="zh-CN"/>
        </w:rPr>
        <w:t>供应商需提供“公安部网络安全服务授权”证明材料，否则视为无效响应，同时在2022年江西省网络安全演练期间需提供技术应急响应。</w:t>
      </w:r>
    </w:p>
    <w:p>
      <w:pPr>
        <w:spacing w:beforeLines="0" w:afterLines="0" w:line="36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作过程文件及项目交付成果（包括但不限于）：《</w:t>
      </w:r>
      <w:r>
        <w:rPr>
          <w:rFonts w:hint="eastAsia" w:ascii="宋体" w:hAnsi="宋体" w:eastAsia="宋体" w:cs="Times New Roman"/>
          <w:sz w:val="21"/>
          <w:szCs w:val="21"/>
          <w:lang w:val="en-US" w:eastAsia="zh-CN"/>
        </w:rPr>
        <w:t>网站监测报告》</w:t>
      </w:r>
      <w:r>
        <w:rPr>
          <w:rFonts w:hint="eastAsia" w:ascii="宋体" w:hAnsi="宋体" w:eastAsia="宋体" w:cs="Times New Roman"/>
          <w:sz w:val="21"/>
          <w:szCs w:val="21"/>
        </w:rPr>
        <w:t>。</w:t>
      </w:r>
    </w:p>
    <w:p>
      <w:pPr>
        <w:spacing w:beforeLines="0" w:afterLines="0" w:line="360" w:lineRule="auto"/>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提交要求：纸质版</w:t>
      </w:r>
      <w:r>
        <w:rPr>
          <w:rFonts w:hint="eastAsia" w:ascii="宋体" w:hAnsi="宋体" w:eastAsia="宋体" w:cs="Times New Roman"/>
          <w:sz w:val="21"/>
          <w:szCs w:val="21"/>
          <w:lang w:val="en-US" w:eastAsia="zh-CN"/>
        </w:rPr>
        <w:t>12</w:t>
      </w:r>
      <w:r>
        <w:rPr>
          <w:rFonts w:hint="eastAsia" w:ascii="宋体" w:hAnsi="宋体" w:eastAsia="宋体" w:cs="Times New Roman"/>
          <w:sz w:val="21"/>
          <w:szCs w:val="21"/>
        </w:rPr>
        <w:t>份</w:t>
      </w:r>
      <w:r>
        <w:rPr>
          <w:rFonts w:hint="eastAsia" w:ascii="宋体" w:hAnsi="宋体" w:eastAsia="宋体" w:cs="Times New Roman"/>
          <w:sz w:val="21"/>
          <w:szCs w:val="21"/>
          <w:lang w:eastAsia="zh-CN"/>
        </w:rPr>
        <w:t>，</w:t>
      </w:r>
      <w:r>
        <w:rPr>
          <w:rFonts w:hint="eastAsia" w:ascii="宋体" w:hAnsi="宋体" w:eastAsia="宋体" w:cs="Times New Roman"/>
          <w:sz w:val="21"/>
          <w:szCs w:val="21"/>
          <w:lang w:val="en-US" w:eastAsia="zh-CN"/>
        </w:rPr>
        <w:t>每月1份</w:t>
      </w:r>
      <w:r>
        <w:rPr>
          <w:rFonts w:hint="eastAsia" w:ascii="宋体" w:hAnsi="宋体" w:eastAsia="宋体" w:cs="Times New Roman"/>
          <w:sz w:val="21"/>
          <w:szCs w:val="21"/>
        </w:rPr>
        <w:t>（加盖服务机构公章）。</w:t>
      </w:r>
    </w:p>
    <w:p>
      <w:pPr>
        <w:spacing w:beforeLines="0" w:afterLines="0" w:line="360" w:lineRule="auto"/>
        <w:rPr>
          <w:rFonts w:hint="eastAsia" w:ascii="宋体" w:hAnsi="宋体" w:eastAsia="宋体" w:cs="Times New Roman"/>
          <w:b/>
          <w:sz w:val="21"/>
          <w:szCs w:val="21"/>
          <w:lang w:val="en-US" w:eastAsia="zh-CN"/>
        </w:rPr>
      </w:pPr>
      <w:r>
        <w:rPr>
          <w:rFonts w:hint="eastAsia" w:ascii="宋体" w:hAnsi="宋体" w:eastAsia="宋体" w:cs="Times New Roman"/>
          <w:b/>
          <w:sz w:val="21"/>
          <w:szCs w:val="21"/>
          <w:lang w:val="en-US" w:eastAsia="zh-CN"/>
        </w:rPr>
        <w:t>（5）医院机房网络风险评估</w:t>
      </w:r>
    </w:p>
    <w:p>
      <w:pPr>
        <w:spacing w:beforeLines="0" w:afterLines="0" w:line="36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为满足网络安全法第二十六条关于开展风险评估的要求，对医院信息系统开展信息安全风险评估工作，评估内容包括信息安全资产、威胁、脆弱性识别，安全管理、物理、网络、应用、数据安全检查、漏洞扫描、渗透测试，并出具《信息安全风险评估报告》。</w:t>
      </w:r>
    </w:p>
    <w:p>
      <w:pPr>
        <w:spacing w:beforeLines="0" w:afterLines="0" w:line="36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作过程文件及项目交付成果（包括但不限于）：《信息系统风险评估报告》。</w:t>
      </w:r>
    </w:p>
    <w:p>
      <w:pPr>
        <w:spacing w:beforeLines="0" w:afterLines="0" w:line="36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提交要求：纸质版2份（加盖服务机构公章）。</w:t>
      </w:r>
    </w:p>
    <w:p>
      <w:pPr>
        <w:pStyle w:val="2"/>
        <w:kinsoku w:val="0"/>
        <w:overflowPunct w:val="0"/>
        <w:spacing w:before="19" w:beforeLines="0" w:afterLines="0"/>
        <w:ind w:right="68"/>
        <w:rPr>
          <w:rFonts w:hint="eastAsia"/>
          <w:sz w:val="24"/>
          <w:szCs w:val="24"/>
        </w:rPr>
      </w:pPr>
    </w:p>
    <w:p>
      <w:pPr>
        <w:pStyle w:val="2"/>
        <w:kinsoku w:val="0"/>
        <w:overflowPunct w:val="0"/>
        <w:spacing w:before="19" w:beforeLines="0" w:afterLines="0"/>
        <w:ind w:right="68"/>
        <w:rPr>
          <w:rFonts w:hint="eastAsia"/>
          <w:sz w:val="24"/>
          <w:szCs w:val="24"/>
        </w:rPr>
      </w:pPr>
      <w:r>
        <w:rPr>
          <w:rFonts w:hint="eastAsia"/>
          <w:sz w:val="24"/>
          <w:szCs w:val="24"/>
        </w:rPr>
        <w:t>三、项目实施要求</w:t>
      </w:r>
    </w:p>
    <w:p>
      <w:pPr>
        <w:spacing w:beforeLines="0" w:afterLines="0" w:line="360" w:lineRule="auto"/>
        <w:rPr>
          <w:rFonts w:hint="eastAsia" w:ascii="宋体" w:hAnsi="宋体" w:eastAsia="宋体" w:cs="Times New Roman"/>
          <w:b/>
          <w:sz w:val="21"/>
          <w:szCs w:val="21"/>
          <w:lang w:val="en-US" w:eastAsia="zh-CN"/>
        </w:rPr>
      </w:pPr>
      <w:r>
        <w:rPr>
          <w:rFonts w:hint="eastAsia" w:ascii="宋体" w:hAnsi="宋体" w:eastAsia="宋体" w:cs="Times New Roman"/>
          <w:b/>
          <w:sz w:val="21"/>
          <w:szCs w:val="21"/>
          <w:lang w:val="en-US" w:eastAsia="zh-CN"/>
        </w:rPr>
        <w:t>（1）实施要求</w:t>
      </w:r>
    </w:p>
    <w:p>
      <w:pPr>
        <w:spacing w:beforeLines="0" w:afterLines="0" w:line="36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1）中标人必须具备独立完成本项目的能力；</w:t>
      </w:r>
    </w:p>
    <w:p>
      <w:pPr>
        <w:spacing w:beforeLines="0" w:afterLines="0" w:line="36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2）中标人提供的资格、资质等证明文件应真实有效；</w:t>
      </w:r>
    </w:p>
    <w:p>
      <w:pPr>
        <w:spacing w:beforeLines="0" w:afterLines="0" w:line="36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3）中标人应对了解到的信息保密，并提供保密承诺；</w:t>
      </w:r>
    </w:p>
    <w:p>
      <w:pPr>
        <w:spacing w:beforeLines="0" w:afterLines="0" w:line="360" w:lineRule="auto"/>
        <w:ind w:left="418" w:leftChars="174"/>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4）中标人在项目现场实施周期内，必须为本项目成立等级保护测评项目部，安排包括项目经理和各测评实施小组进场调研、测评工作；</w:t>
      </w:r>
    </w:p>
    <w:p>
      <w:pPr>
        <w:spacing w:beforeLines="0" w:afterLines="0" w:line="36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5）在招标方进行整改过程中提供必要的技术支持；</w:t>
      </w:r>
    </w:p>
    <w:p>
      <w:pPr>
        <w:spacing w:beforeLines="0" w:afterLines="0" w:line="360" w:lineRule="auto"/>
        <w:ind w:firstLine="420" w:firstLineChars="200"/>
        <w:rPr>
          <w:rFonts w:hint="eastAsia" w:ascii="宋体" w:hAnsi="宋体" w:eastAsia="宋体" w:cs="Times New Roman"/>
          <w:sz w:val="21"/>
          <w:szCs w:val="21"/>
          <w:lang w:val="en-US" w:eastAsia="zh-CN"/>
        </w:rPr>
      </w:pPr>
      <w:r>
        <w:rPr>
          <w:rFonts w:hint="eastAsia" w:ascii="宋体" w:hAnsi="宋体" w:eastAsia="宋体" w:cs="Times New Roman"/>
          <w:sz w:val="21"/>
          <w:szCs w:val="21"/>
          <w:lang w:val="en-US" w:eastAsia="zh-CN"/>
        </w:rPr>
        <w:t>6）能按照招标方规定的工作内容及进度安排协助完成等级保护工作；</w:t>
      </w:r>
    </w:p>
    <w:p>
      <w:pPr>
        <w:spacing w:beforeLines="0" w:afterLines="0" w:line="360" w:lineRule="auto"/>
        <w:rPr>
          <w:rFonts w:hint="eastAsia" w:ascii="宋体" w:hAnsi="宋体" w:eastAsia="宋体" w:cs="Times New Roman"/>
          <w:b/>
          <w:sz w:val="21"/>
          <w:szCs w:val="21"/>
          <w:lang w:val="en-US" w:eastAsia="zh-CN"/>
        </w:rPr>
      </w:pPr>
      <w:r>
        <w:rPr>
          <w:rFonts w:hint="eastAsia" w:ascii="宋体" w:hAnsi="宋体" w:eastAsia="宋体" w:cs="Times New Roman"/>
          <w:b/>
          <w:sz w:val="21"/>
          <w:szCs w:val="21"/>
          <w:lang w:val="en-US" w:eastAsia="zh-CN"/>
        </w:rPr>
        <w:t>（2）项目管理要求</w:t>
      </w:r>
    </w:p>
    <w:p>
      <w:pPr>
        <w:spacing w:beforeLines="0" w:afterLines="0" w:line="360" w:lineRule="auto"/>
        <w:rPr>
          <w:rFonts w:hint="default"/>
          <w:sz w:val="21"/>
          <w:szCs w:val="24"/>
        </w:rPr>
      </w:pPr>
      <w:r>
        <w:rPr>
          <w:rFonts w:hint="default"/>
          <w:sz w:val="21"/>
          <w:szCs w:val="24"/>
        </w:rPr>
        <w:t>1</w:t>
      </w:r>
      <w:r>
        <w:rPr>
          <w:rFonts w:hint="eastAsia" w:eastAsia="宋体"/>
          <w:sz w:val="21"/>
          <w:szCs w:val="24"/>
        </w:rPr>
        <w:t>）组织实施要求</w:t>
      </w:r>
    </w:p>
    <w:p>
      <w:pPr>
        <w:spacing w:beforeLines="0" w:afterLines="0" w:line="360" w:lineRule="auto"/>
        <w:rPr>
          <w:rFonts w:hint="default"/>
          <w:sz w:val="21"/>
          <w:szCs w:val="24"/>
        </w:rPr>
      </w:pPr>
      <w:r>
        <w:rPr>
          <w:rFonts w:hint="default"/>
          <w:sz w:val="21"/>
          <w:szCs w:val="24"/>
        </w:rPr>
        <w:t xml:space="preserve">   </w:t>
      </w:r>
      <w:r>
        <w:rPr>
          <w:rFonts w:hint="eastAsia" w:eastAsia="宋体"/>
          <w:sz w:val="21"/>
          <w:szCs w:val="24"/>
        </w:rPr>
        <w:t>投标人应安排专职项目经理负责本次项目的实施；投标人应保证项目团队成员的稳定，以保证服务的质量和连贯性。</w:t>
      </w:r>
    </w:p>
    <w:p>
      <w:pPr>
        <w:spacing w:beforeLines="0" w:afterLines="0" w:line="360" w:lineRule="auto"/>
        <w:rPr>
          <w:rFonts w:hint="default"/>
          <w:sz w:val="21"/>
          <w:szCs w:val="24"/>
        </w:rPr>
      </w:pPr>
      <w:r>
        <w:rPr>
          <w:rFonts w:hint="default"/>
          <w:sz w:val="21"/>
          <w:szCs w:val="24"/>
        </w:rPr>
        <w:t>2</w:t>
      </w:r>
      <w:r>
        <w:rPr>
          <w:rFonts w:hint="eastAsia" w:eastAsia="宋体"/>
          <w:sz w:val="21"/>
          <w:szCs w:val="24"/>
        </w:rPr>
        <w:t>）人员安排要求</w:t>
      </w:r>
    </w:p>
    <w:p>
      <w:pPr>
        <w:spacing w:beforeLines="0" w:afterLines="0" w:line="360" w:lineRule="auto"/>
        <w:rPr>
          <w:rFonts w:hint="default"/>
          <w:sz w:val="21"/>
          <w:szCs w:val="24"/>
        </w:rPr>
      </w:pPr>
      <w:r>
        <w:rPr>
          <w:rFonts w:hint="eastAsia" w:eastAsia="宋体"/>
          <w:sz w:val="21"/>
          <w:szCs w:val="24"/>
        </w:rPr>
        <w:t>本项目的技术服务人员需具有信息安全服务工作经验，参加过信息安全等级保护测评项目并取得信息安全方面资质证书，提供人员管理及配备方案，并确保人员的稳定。如更换技术服务人员，须由招标方同意并签字确认。</w:t>
      </w:r>
    </w:p>
    <w:p>
      <w:pPr>
        <w:spacing w:beforeLines="0" w:afterLines="0" w:line="360" w:lineRule="auto"/>
        <w:rPr>
          <w:rFonts w:hint="eastAsia" w:ascii="宋体" w:hAnsi="宋体" w:eastAsia="宋体" w:cs="Times New Roman"/>
          <w:b/>
          <w:sz w:val="21"/>
          <w:szCs w:val="21"/>
          <w:lang w:val="en-US" w:eastAsia="zh-CN"/>
        </w:rPr>
      </w:pPr>
      <w:r>
        <w:rPr>
          <w:rFonts w:hint="eastAsia" w:ascii="宋体" w:hAnsi="宋体" w:eastAsia="宋体" w:cs="Times New Roman"/>
          <w:b/>
          <w:sz w:val="21"/>
          <w:szCs w:val="21"/>
          <w:lang w:val="en-US" w:eastAsia="zh-CN"/>
        </w:rPr>
        <w:t>（3）保密要求</w:t>
      </w:r>
    </w:p>
    <w:p>
      <w:pPr>
        <w:spacing w:beforeLines="0" w:afterLines="0" w:line="360" w:lineRule="auto"/>
        <w:rPr>
          <w:rFonts w:hint="default"/>
          <w:sz w:val="24"/>
          <w:szCs w:val="24"/>
        </w:rPr>
      </w:pPr>
      <w:r>
        <w:rPr>
          <w:rFonts w:hint="default"/>
          <w:sz w:val="24"/>
          <w:szCs w:val="24"/>
        </w:rPr>
        <w:t xml:space="preserve">   </w:t>
      </w:r>
      <w:r>
        <w:rPr>
          <w:rFonts w:hint="default"/>
          <w:sz w:val="21"/>
          <w:szCs w:val="24"/>
        </w:rPr>
        <w:t xml:space="preserve"> </w:t>
      </w:r>
      <w:r>
        <w:rPr>
          <w:rFonts w:hint="eastAsia" w:eastAsia="宋体"/>
          <w:sz w:val="21"/>
          <w:szCs w:val="24"/>
        </w:rPr>
        <w:t>须保证对本项目实施中所获得任何资料和信息严格保密，并与</w:t>
      </w:r>
      <w:r>
        <w:rPr>
          <w:rFonts w:hint="eastAsia" w:eastAsia="宋体"/>
          <w:sz w:val="21"/>
          <w:szCs w:val="24"/>
          <w:lang w:eastAsia="zh-CN"/>
        </w:rPr>
        <w:t>南昌大学附属口腔医院</w:t>
      </w:r>
      <w:r>
        <w:rPr>
          <w:rFonts w:hint="eastAsia" w:eastAsia="宋体"/>
          <w:sz w:val="21"/>
          <w:szCs w:val="24"/>
        </w:rPr>
        <w:t>签订保密责任书。</w:t>
      </w:r>
    </w:p>
    <w:p>
      <w:pPr>
        <w:spacing w:beforeLines="0" w:afterLines="0" w:line="360" w:lineRule="auto"/>
        <w:rPr>
          <w:rFonts w:hint="eastAsia" w:ascii="宋体" w:hAnsi="宋体" w:eastAsia="宋体" w:cs="Times New Roman"/>
          <w:b/>
          <w:sz w:val="21"/>
          <w:szCs w:val="21"/>
          <w:lang w:val="en-US" w:eastAsia="zh-CN"/>
        </w:rPr>
      </w:pPr>
      <w:r>
        <w:rPr>
          <w:rFonts w:hint="eastAsia" w:ascii="宋体" w:hAnsi="宋体" w:eastAsia="宋体" w:cs="Times New Roman"/>
          <w:b/>
          <w:sz w:val="21"/>
          <w:szCs w:val="21"/>
          <w:lang w:val="en-US" w:eastAsia="zh-CN"/>
        </w:rPr>
        <w:t>5、项目进度要求：</w:t>
      </w:r>
    </w:p>
    <w:p>
      <w:pPr>
        <w:spacing w:beforeLines="0" w:afterLines="0" w:line="360" w:lineRule="auto"/>
        <w:ind w:firstLine="413" w:firstLineChars="196"/>
        <w:rPr>
          <w:rFonts w:hint="default"/>
          <w:sz w:val="21"/>
          <w:szCs w:val="24"/>
        </w:rPr>
      </w:pPr>
      <w:r>
        <w:rPr>
          <w:rFonts w:hint="eastAsia" w:eastAsia="宋体"/>
          <w:b/>
          <w:sz w:val="21"/>
          <w:szCs w:val="24"/>
        </w:rPr>
        <w:t>进度计划：</w:t>
      </w:r>
      <w:r>
        <w:rPr>
          <w:rFonts w:hint="default"/>
          <w:sz w:val="21"/>
          <w:szCs w:val="24"/>
        </w:rPr>
        <w:t xml:space="preserve"> </w:t>
      </w:r>
      <w:r>
        <w:rPr>
          <w:rFonts w:hint="eastAsia" w:eastAsia="宋体"/>
          <w:sz w:val="21"/>
          <w:szCs w:val="24"/>
        </w:rPr>
        <w:t>进场实施第一天为准60天。</w:t>
      </w:r>
    </w:p>
    <w:p>
      <w:pPr>
        <w:spacing w:beforeLines="0" w:afterLines="0" w:line="360" w:lineRule="auto"/>
        <w:ind w:firstLine="413" w:firstLineChars="196"/>
        <w:rPr>
          <w:rFonts w:hint="default"/>
          <w:sz w:val="21"/>
          <w:szCs w:val="24"/>
        </w:rPr>
      </w:pPr>
      <w:r>
        <w:rPr>
          <w:rFonts w:hint="eastAsia" w:eastAsia="宋体"/>
          <w:b/>
          <w:sz w:val="21"/>
          <w:szCs w:val="24"/>
        </w:rPr>
        <w:t>项目验收条件：</w:t>
      </w:r>
      <w:r>
        <w:rPr>
          <w:rFonts w:hint="eastAsia" w:eastAsia="宋体"/>
          <w:sz w:val="21"/>
          <w:szCs w:val="24"/>
        </w:rPr>
        <w:t>中标人按照“项目服务内容”规定的交付成果，经业主方完全确认后，完成验收。</w:t>
      </w:r>
    </w:p>
    <w:p>
      <w:pPr>
        <w:spacing w:beforeLines="0" w:afterLines="0" w:line="360" w:lineRule="auto"/>
        <w:rPr>
          <w:rFonts w:hint="eastAsia" w:ascii="宋体" w:hAnsi="宋体" w:eastAsia="宋体" w:cs="Times New Roman"/>
          <w:b/>
          <w:sz w:val="21"/>
          <w:szCs w:val="21"/>
          <w:lang w:val="en-US" w:eastAsia="zh-CN"/>
        </w:rPr>
      </w:pPr>
      <w:r>
        <w:rPr>
          <w:rFonts w:hint="eastAsia" w:ascii="宋体" w:hAnsi="宋体" w:eastAsia="宋体" w:cs="Times New Roman"/>
          <w:b/>
          <w:sz w:val="21"/>
          <w:szCs w:val="21"/>
          <w:lang w:val="en-US" w:eastAsia="zh-CN"/>
        </w:rPr>
        <w:t>6、其他服务要求：</w:t>
      </w:r>
    </w:p>
    <w:p>
      <w:pPr>
        <w:spacing w:beforeLines="0" w:afterLines="0" w:line="360" w:lineRule="auto"/>
        <w:ind w:firstLine="420" w:firstLineChars="200"/>
        <w:rPr>
          <w:rFonts w:hint="default"/>
          <w:sz w:val="21"/>
          <w:szCs w:val="24"/>
        </w:rPr>
      </w:pPr>
      <w:r>
        <w:rPr>
          <w:rFonts w:hint="eastAsia" w:eastAsia="宋体"/>
          <w:sz w:val="21"/>
          <w:szCs w:val="24"/>
        </w:rPr>
        <w:t>服务期：自签订合同起至项目终验完成。</w:t>
      </w:r>
    </w:p>
    <w:p>
      <w:pPr>
        <w:spacing w:beforeLines="0" w:afterLines="0" w:line="360" w:lineRule="auto"/>
        <w:ind w:firstLine="420" w:firstLineChars="200"/>
        <w:rPr>
          <w:rFonts w:hint="default"/>
          <w:sz w:val="21"/>
          <w:szCs w:val="24"/>
        </w:rPr>
      </w:pPr>
      <w:r>
        <w:rPr>
          <w:rFonts w:hint="eastAsia" w:eastAsia="宋体"/>
          <w:sz w:val="21"/>
          <w:szCs w:val="24"/>
        </w:rPr>
        <w:t>服务响应时间要求：自接到响应通知后，必须2小时内做出响应。服务内容：（1）服务期内，中标方根据</w:t>
      </w:r>
      <w:r>
        <w:rPr>
          <w:rFonts w:hint="eastAsia" w:eastAsia="宋体"/>
          <w:sz w:val="21"/>
          <w:szCs w:val="24"/>
          <w:lang w:eastAsia="zh-CN"/>
        </w:rPr>
        <w:t>南昌大学附属口腔医院</w:t>
      </w:r>
      <w:r>
        <w:rPr>
          <w:rFonts w:hint="eastAsia" w:eastAsia="宋体"/>
          <w:sz w:val="21"/>
          <w:szCs w:val="24"/>
        </w:rPr>
        <w:t>实际情况，负责对交付成果中的文档进行免费修正、优化、补充和完善；（2）服务期内，中标方负责有对本项目设计的信息系统提供免费的技术支持的义务；</w:t>
      </w:r>
    </w:p>
    <w:p>
      <w:pPr>
        <w:spacing w:beforeLines="0" w:afterLines="0" w:line="360" w:lineRule="auto"/>
        <w:rPr>
          <w:rFonts w:hint="default"/>
          <w:sz w:val="24"/>
          <w:szCs w:val="24"/>
        </w:rPr>
      </w:pPr>
      <w:r>
        <w:rPr>
          <w:rFonts w:hint="eastAsia" w:eastAsia="宋体"/>
          <w:sz w:val="21"/>
          <w:szCs w:val="24"/>
        </w:rPr>
        <w:t>投标人如有增值服务，请详细说明。</w:t>
      </w:r>
    </w:p>
    <w:p>
      <w:pPr>
        <w:pStyle w:val="2"/>
        <w:kinsoku w:val="0"/>
        <w:overflowPunct w:val="0"/>
        <w:spacing w:before="3" w:beforeLines="0" w:afterLines="0"/>
        <w:ind w:left="0"/>
        <w:rPr>
          <w:rFonts w:hint="eastAsia"/>
          <w:sz w:val="28"/>
          <w:szCs w:val="24"/>
        </w:rPr>
      </w:pPr>
    </w:p>
    <w:p>
      <w:pPr>
        <w:rPr>
          <w:rFonts w:hint="eastAsia"/>
          <w:sz w:val="28"/>
          <w:szCs w:val="24"/>
        </w:rPr>
      </w:pPr>
    </w:p>
    <w:p>
      <w:pPr>
        <w:pStyle w:val="2"/>
        <w:rPr>
          <w:rFonts w:hint="eastAsia"/>
          <w:sz w:val="28"/>
          <w:szCs w:val="24"/>
        </w:rPr>
      </w:pPr>
    </w:p>
    <w:p>
      <w:pPr>
        <w:rPr>
          <w:rFonts w:hint="eastAsia"/>
          <w:sz w:val="28"/>
          <w:szCs w:val="24"/>
        </w:rPr>
      </w:pPr>
    </w:p>
    <w:p>
      <w:pPr>
        <w:pStyle w:val="2"/>
        <w:rPr>
          <w:rFonts w:hint="eastAsia"/>
        </w:rPr>
      </w:pPr>
    </w:p>
    <w:p>
      <w:pPr>
        <w:pStyle w:val="2"/>
        <w:kinsoku w:val="0"/>
        <w:overflowPunct w:val="0"/>
        <w:spacing w:before="0" w:beforeLines="0" w:afterLines="0"/>
        <w:ind w:left="159"/>
        <w:jc w:val="center"/>
        <w:rPr>
          <w:rFonts w:hint="eastAsia"/>
          <w:sz w:val="32"/>
          <w:szCs w:val="24"/>
        </w:rPr>
      </w:pPr>
      <w:r>
        <w:rPr>
          <w:rFonts w:hint="eastAsia"/>
          <w:b/>
          <w:sz w:val="32"/>
          <w:szCs w:val="24"/>
        </w:rPr>
        <w:t>三</w:t>
      </w:r>
      <w:r>
        <w:rPr>
          <w:rFonts w:hint="eastAsia"/>
          <w:b/>
          <w:spacing w:val="-6"/>
          <w:sz w:val="32"/>
          <w:szCs w:val="24"/>
        </w:rPr>
        <w:t xml:space="preserve"> </w:t>
      </w:r>
      <w:r>
        <w:rPr>
          <w:rFonts w:hint="eastAsia"/>
          <w:b/>
          <w:sz w:val="32"/>
          <w:szCs w:val="24"/>
        </w:rPr>
        <w:t>商务条款</w:t>
      </w:r>
    </w:p>
    <w:p>
      <w:pPr>
        <w:pStyle w:val="2"/>
        <w:kinsoku w:val="0"/>
        <w:overflowPunct w:val="0"/>
        <w:spacing w:before="6" w:beforeLines="0" w:afterLines="0"/>
        <w:ind w:left="0"/>
        <w:rPr>
          <w:rFonts w:hint="eastAsia"/>
          <w:b/>
          <w:sz w:val="24"/>
          <w:szCs w:val="24"/>
        </w:rPr>
      </w:pPr>
    </w:p>
    <w:p>
      <w:pPr>
        <w:spacing w:beforeLines="0" w:afterLines="0" w:line="360" w:lineRule="auto"/>
        <w:ind w:firstLine="420" w:firstLineChars="20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1、付款方式：采购方收到供应商提供的《信息系统等级保护测评报告》后20个工作日内支付全额货款。以人民币报价，包括购买货物及完成本项目所需的运输、税金、培训、</w:t>
      </w:r>
    </w:p>
    <w:p>
      <w:pPr>
        <w:spacing w:beforeLines="0" w:afterLines="0" w:line="360" w:lineRule="auto"/>
        <w:ind w:firstLine="420" w:firstLineChars="20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保险、技术支持、安装调试合格、鉴证、验收、相关服务等所有费用。</w:t>
      </w:r>
    </w:p>
    <w:p>
      <w:pPr>
        <w:spacing w:beforeLines="0" w:afterLines="0" w:line="360" w:lineRule="auto"/>
        <w:ind w:firstLine="420" w:firstLineChars="20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2、交货期：进场实施第一天为准60天。</w:t>
      </w:r>
    </w:p>
    <w:p>
      <w:pPr>
        <w:spacing w:beforeLines="0" w:afterLines="0" w:line="360" w:lineRule="auto"/>
        <w:ind w:firstLine="420" w:firstLineChars="20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3、服务地点：采购人指定地点。</w:t>
      </w:r>
    </w:p>
    <w:p>
      <w:pPr>
        <w:spacing w:beforeLines="0" w:afterLines="0" w:line="360" w:lineRule="auto"/>
        <w:ind w:firstLine="420" w:firstLineChars="20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4、售后服务</w:t>
      </w:r>
    </w:p>
    <w:p>
      <w:pPr>
        <w:spacing w:beforeLines="0" w:afterLines="0" w:line="360" w:lineRule="auto"/>
        <w:ind w:firstLine="420" w:firstLineChars="20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（1）售后服务期内，中标人根据我单位实际情况，负责对交付成果中的文档进行免费修正、优化、补充和完善。提供技术服务热线（12 个月每天 24 小时），负责解答采购人在方案执行过程中遇到的问题，并及时提出解决问题的建议和操作方法；</w:t>
      </w:r>
    </w:p>
    <w:p>
      <w:pPr>
        <w:spacing w:beforeLines="0" w:afterLines="0" w:line="360" w:lineRule="auto"/>
        <w:ind w:firstLine="420" w:firstLineChars="20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（2）售后服务响应时间要求：响应时间小于</w:t>
      </w:r>
      <w:r>
        <w:rPr>
          <w:rFonts w:hint="eastAsia" w:ascii="Times New Roman" w:hAnsi="Times New Roman" w:eastAsia="宋体" w:cs="Times New Roman"/>
          <w:sz w:val="21"/>
          <w:szCs w:val="21"/>
          <w:lang w:val="en-US" w:eastAsia="zh-CN"/>
        </w:rPr>
        <w:t>2</w:t>
      </w:r>
      <w:r>
        <w:rPr>
          <w:rFonts w:hint="eastAsia" w:ascii="Times New Roman" w:hAnsi="Times New Roman" w:eastAsia="宋体" w:cs="Times New Roman"/>
          <w:sz w:val="21"/>
          <w:szCs w:val="21"/>
        </w:rPr>
        <w:t>小时。</w:t>
      </w:r>
    </w:p>
    <w:p>
      <w:pPr>
        <w:spacing w:beforeLines="0" w:afterLines="0" w:line="360" w:lineRule="auto"/>
        <w:ind w:firstLine="840" w:firstLineChars="40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（3）服务期内，中标方根据实际情况，负责对交付成果中的文档进行免费修 正、优化、补充和完善；</w:t>
      </w:r>
    </w:p>
    <w:p>
      <w:pPr>
        <w:spacing w:beforeLines="0" w:afterLines="0" w:line="360" w:lineRule="auto"/>
        <w:ind w:firstLine="420" w:firstLineChars="200"/>
        <w:rPr>
          <w:rFonts w:hint="eastAsia" w:ascii="Times New Roman" w:hAnsi="Times New Roman" w:eastAsia="宋体" w:cs="Times New Roman"/>
          <w:sz w:val="21"/>
          <w:szCs w:val="21"/>
        </w:rPr>
      </w:pPr>
      <w:r>
        <w:rPr>
          <w:rFonts w:hint="eastAsia" w:ascii="Times New Roman" w:hAnsi="Times New Roman" w:eastAsia="宋体" w:cs="Times New Roman"/>
          <w:sz w:val="21"/>
          <w:szCs w:val="21"/>
        </w:rPr>
        <w:tab/>
      </w:r>
      <w:r>
        <w:rPr>
          <w:rFonts w:hint="eastAsia"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4</w:t>
      </w:r>
      <w:r>
        <w:rPr>
          <w:rFonts w:hint="eastAsia" w:ascii="Times New Roman" w:hAnsi="Times New Roman" w:eastAsia="宋体" w:cs="Times New Roman"/>
          <w:sz w:val="21"/>
          <w:szCs w:val="21"/>
        </w:rPr>
        <w:t>）中标人交付成果时，需提交招标方信息系统的定级备案、等级测评及安全建设整改相关资料。</w:t>
      </w:r>
    </w:p>
    <w:p>
      <w:pPr>
        <w:spacing w:beforeLines="0" w:afterLines="0" w:line="360" w:lineRule="auto"/>
        <w:ind w:firstLine="840" w:firstLineChars="400"/>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5</w:t>
      </w:r>
      <w:r>
        <w:rPr>
          <w:rFonts w:hint="eastAsia" w:ascii="Times New Roman" w:hAnsi="Times New Roman" w:eastAsia="宋体" w:cs="Times New Roman"/>
          <w:sz w:val="21"/>
          <w:szCs w:val="21"/>
        </w:rPr>
        <w:t>）服务期一年</w:t>
      </w:r>
      <w:r>
        <w:rPr>
          <w:rFonts w:hint="eastAsia" w:ascii="Times New Roman" w:hAnsi="Times New Roman" w:eastAsia="宋体" w:cs="Times New Roman"/>
          <w:sz w:val="21"/>
          <w:szCs w:val="21"/>
          <w:lang w:eastAsia="zh-CN"/>
        </w:rPr>
        <w:t>。</w:t>
      </w:r>
    </w:p>
    <w:p>
      <w:pPr>
        <w:pStyle w:val="2"/>
        <w:kinsoku w:val="0"/>
        <w:overflowPunct w:val="0"/>
        <w:spacing w:before="0" w:beforeLines="0" w:afterLines="0" w:line="307" w:lineRule="auto"/>
        <w:ind w:right="8" w:firstLine="839"/>
        <w:rPr>
          <w:rFonts w:hint="eastAsia"/>
          <w:sz w:val="24"/>
          <w:szCs w:val="24"/>
        </w:rPr>
      </w:pPr>
    </w:p>
    <w:p>
      <w:pPr>
        <w:pStyle w:val="2"/>
        <w:kinsoku w:val="0"/>
        <w:overflowPunct w:val="0"/>
        <w:spacing w:before="0" w:beforeLines="0" w:afterLines="0" w:line="403" w:lineRule="exact"/>
        <w:ind w:left="39"/>
        <w:jc w:val="center"/>
        <w:rPr>
          <w:rFonts w:hint="eastAsia"/>
          <w:b/>
          <w:sz w:val="36"/>
          <w:szCs w:val="24"/>
        </w:rPr>
      </w:pPr>
    </w:p>
    <w:p>
      <w:pPr>
        <w:pStyle w:val="2"/>
        <w:kinsoku w:val="0"/>
        <w:overflowPunct w:val="0"/>
        <w:spacing w:before="0" w:beforeLines="0" w:afterLines="0" w:line="403" w:lineRule="exact"/>
        <w:ind w:left="39"/>
        <w:jc w:val="center"/>
        <w:rPr>
          <w:rFonts w:hint="eastAsia"/>
          <w:b/>
          <w:sz w:val="36"/>
          <w:szCs w:val="24"/>
        </w:rPr>
      </w:pPr>
    </w:p>
    <w:p>
      <w:pPr>
        <w:pStyle w:val="2"/>
        <w:kinsoku w:val="0"/>
        <w:overflowPunct w:val="0"/>
        <w:spacing w:before="0" w:beforeLines="0" w:afterLines="0" w:line="403" w:lineRule="exact"/>
        <w:ind w:left="39"/>
        <w:jc w:val="center"/>
        <w:rPr>
          <w:rFonts w:hint="eastAsia"/>
          <w:b/>
          <w:sz w:val="36"/>
          <w:szCs w:val="24"/>
        </w:rPr>
      </w:pPr>
    </w:p>
    <w:p>
      <w:pPr>
        <w:pStyle w:val="2"/>
        <w:kinsoku w:val="0"/>
        <w:overflowPunct w:val="0"/>
        <w:spacing w:before="0" w:beforeLines="0" w:afterLines="0" w:line="403" w:lineRule="exact"/>
        <w:ind w:left="39"/>
        <w:jc w:val="center"/>
        <w:rPr>
          <w:rFonts w:hint="eastAsia"/>
          <w:b/>
          <w:sz w:val="36"/>
          <w:szCs w:val="24"/>
        </w:rPr>
      </w:pPr>
    </w:p>
    <w:p>
      <w:pPr>
        <w:pStyle w:val="2"/>
        <w:kinsoku w:val="0"/>
        <w:overflowPunct w:val="0"/>
        <w:spacing w:before="0" w:beforeLines="0" w:afterLines="0" w:line="403" w:lineRule="exact"/>
        <w:ind w:left="39"/>
        <w:jc w:val="center"/>
        <w:rPr>
          <w:rFonts w:hint="eastAsia"/>
          <w:b/>
          <w:sz w:val="36"/>
          <w:szCs w:val="24"/>
        </w:rPr>
      </w:pPr>
    </w:p>
    <w:p>
      <w:pPr>
        <w:pStyle w:val="2"/>
        <w:kinsoku w:val="0"/>
        <w:overflowPunct w:val="0"/>
        <w:spacing w:before="0" w:beforeLines="0" w:afterLines="0" w:line="403" w:lineRule="exact"/>
        <w:ind w:left="39"/>
        <w:jc w:val="center"/>
        <w:rPr>
          <w:rFonts w:hint="eastAsia"/>
          <w:b/>
          <w:sz w:val="36"/>
          <w:szCs w:val="24"/>
        </w:rPr>
      </w:pPr>
    </w:p>
    <w:p>
      <w:pPr>
        <w:pStyle w:val="2"/>
        <w:kinsoku w:val="0"/>
        <w:overflowPunct w:val="0"/>
        <w:spacing w:before="0" w:beforeLines="0" w:afterLines="0" w:line="403" w:lineRule="exact"/>
        <w:ind w:left="39"/>
        <w:jc w:val="center"/>
        <w:rPr>
          <w:rFonts w:hint="eastAsia"/>
          <w:b/>
          <w:sz w:val="36"/>
          <w:szCs w:val="24"/>
        </w:rPr>
      </w:pPr>
    </w:p>
    <w:p>
      <w:pPr>
        <w:pStyle w:val="2"/>
        <w:kinsoku w:val="0"/>
        <w:overflowPunct w:val="0"/>
        <w:spacing w:before="0" w:beforeLines="0" w:afterLines="0" w:line="403" w:lineRule="exact"/>
        <w:ind w:left="0" w:leftChars="0" w:firstLine="0" w:firstLineChars="0"/>
        <w:jc w:val="both"/>
        <w:rPr>
          <w:rFonts w:hint="eastAsia"/>
          <w:b/>
          <w:sz w:val="36"/>
          <w:szCs w:val="24"/>
        </w:rPr>
      </w:pPr>
    </w:p>
    <w:p>
      <w:pPr>
        <w:pStyle w:val="2"/>
        <w:kinsoku w:val="0"/>
        <w:overflowPunct w:val="0"/>
        <w:spacing w:before="0" w:beforeLines="0" w:afterLines="0" w:line="403" w:lineRule="exact"/>
        <w:ind w:left="39"/>
        <w:jc w:val="center"/>
        <w:rPr>
          <w:rFonts w:hint="eastAsia"/>
          <w:sz w:val="36"/>
          <w:szCs w:val="24"/>
        </w:rPr>
      </w:pPr>
      <w:r>
        <w:rPr>
          <w:rFonts w:hint="eastAsia"/>
          <w:b/>
          <w:sz w:val="36"/>
          <w:szCs w:val="24"/>
        </w:rPr>
        <w:t>第三章</w:t>
      </w:r>
      <w:r>
        <w:rPr>
          <w:rFonts w:hint="eastAsia"/>
          <w:b/>
          <w:spacing w:val="-4"/>
          <w:sz w:val="36"/>
          <w:szCs w:val="24"/>
        </w:rPr>
        <w:t xml:space="preserve"> </w:t>
      </w:r>
      <w:r>
        <w:rPr>
          <w:rFonts w:hint="eastAsia"/>
          <w:b/>
          <w:sz w:val="36"/>
          <w:szCs w:val="24"/>
        </w:rPr>
        <w:t>供应商须知</w:t>
      </w:r>
    </w:p>
    <w:p>
      <w:pPr>
        <w:pStyle w:val="2"/>
        <w:kinsoku w:val="0"/>
        <w:overflowPunct w:val="0"/>
        <w:spacing w:before="6" w:beforeLines="0" w:afterLines="0"/>
        <w:ind w:left="0"/>
        <w:rPr>
          <w:rFonts w:hint="eastAsia"/>
          <w:b/>
          <w:sz w:val="25"/>
          <w:szCs w:val="24"/>
        </w:rPr>
      </w:pPr>
    </w:p>
    <w:p>
      <w:pPr>
        <w:pStyle w:val="2"/>
        <w:kinsoku w:val="0"/>
        <w:overflowPunct w:val="0"/>
        <w:spacing w:before="0" w:beforeLines="0" w:afterLines="0"/>
        <w:ind w:left="41"/>
        <w:jc w:val="center"/>
        <w:rPr>
          <w:rFonts w:hint="eastAsia"/>
          <w:sz w:val="28"/>
          <w:szCs w:val="24"/>
        </w:rPr>
      </w:pPr>
      <w:r>
        <w:rPr>
          <w:rFonts w:hint="eastAsia"/>
          <w:b/>
          <w:sz w:val="28"/>
          <w:szCs w:val="24"/>
        </w:rPr>
        <w:t>供应商须知前附表</w:t>
      </w:r>
    </w:p>
    <w:p>
      <w:pPr>
        <w:pStyle w:val="2"/>
        <w:kinsoku w:val="0"/>
        <w:overflowPunct w:val="0"/>
        <w:spacing w:before="8" w:beforeLines="0" w:afterLines="0"/>
        <w:ind w:left="0"/>
        <w:rPr>
          <w:rFonts w:hint="eastAsia"/>
          <w:b/>
          <w:sz w:val="24"/>
          <w:szCs w:val="24"/>
        </w:rPr>
      </w:pPr>
    </w:p>
    <w:p>
      <w:pPr>
        <w:pStyle w:val="5"/>
        <w:kinsoku w:val="0"/>
        <w:overflowPunct w:val="0"/>
        <w:spacing w:beforeLines="0" w:afterLines="0"/>
        <w:ind w:left="218"/>
        <w:rPr>
          <w:rFonts w:hint="eastAsia"/>
          <w:b w:val="0"/>
          <w:sz w:val="21"/>
          <w:szCs w:val="24"/>
        </w:rPr>
      </w:pPr>
      <w:r>
        <w:rPr>
          <w:rFonts w:hint="eastAsia"/>
          <w:sz w:val="21"/>
          <w:szCs w:val="24"/>
        </w:rPr>
        <w:t>本表是对投标须知的补充，二者如有矛盾，以本表为准</w:t>
      </w:r>
    </w:p>
    <w:p>
      <w:pPr>
        <w:pStyle w:val="2"/>
        <w:kinsoku w:val="0"/>
        <w:overflowPunct w:val="0"/>
        <w:spacing w:before="1" w:beforeLines="0" w:afterLines="0"/>
        <w:ind w:left="0"/>
        <w:rPr>
          <w:rFonts w:hint="eastAsia"/>
          <w:b/>
          <w:sz w:val="3"/>
          <w:szCs w:val="24"/>
        </w:rPr>
      </w:pPr>
    </w:p>
    <w:tbl>
      <w:tblPr>
        <w:tblStyle w:val="9"/>
        <w:tblW w:w="0" w:type="auto"/>
        <w:tblInd w:w="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3"/>
        <w:gridCol w:w="1682"/>
        <w:gridCol w:w="67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9" w:hRule="exact"/>
        </w:trPr>
        <w:tc>
          <w:tcPr>
            <w:tcW w:w="7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26" w:beforeLines="0" w:afterLines="0" w:line="297" w:lineRule="auto"/>
              <w:ind w:left="158" w:right="158"/>
              <w:rPr>
                <w:rFonts w:hint="default"/>
                <w:sz w:val="24"/>
                <w:szCs w:val="24"/>
              </w:rPr>
            </w:pPr>
            <w:r>
              <w:rPr>
                <w:rFonts w:hint="eastAsia" w:ascii="宋体" w:hAnsi="宋体" w:eastAsia="宋体"/>
                <w:b/>
                <w:sz w:val="21"/>
                <w:szCs w:val="24"/>
              </w:rPr>
              <w:t>序 号</w:t>
            </w:r>
          </w:p>
        </w:tc>
        <w:tc>
          <w:tcPr>
            <w:tcW w:w="16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15"/>
                <w:szCs w:val="24"/>
              </w:rPr>
            </w:pPr>
          </w:p>
          <w:p>
            <w:pPr>
              <w:pStyle w:val="11"/>
              <w:kinsoku w:val="0"/>
              <w:overflowPunct w:val="0"/>
              <w:spacing w:beforeLines="0" w:afterLines="0"/>
              <w:ind w:left="275"/>
              <w:rPr>
                <w:rFonts w:hint="default"/>
                <w:sz w:val="24"/>
                <w:szCs w:val="24"/>
              </w:rPr>
            </w:pPr>
            <w:r>
              <w:rPr>
                <w:rFonts w:hint="eastAsia" w:ascii="宋体" w:hAnsi="宋体" w:eastAsia="宋体"/>
                <w:b/>
                <w:sz w:val="21"/>
                <w:szCs w:val="24"/>
              </w:rPr>
              <w:t>项</w:t>
            </w:r>
            <w:r>
              <w:rPr>
                <w:rFonts w:hint="eastAsia" w:ascii="宋体" w:hAnsi="宋体" w:eastAsia="宋体"/>
                <w:b/>
                <w:sz w:val="21"/>
                <w:szCs w:val="24"/>
                <w:lang w:val="en-US" w:eastAsia="zh-CN"/>
              </w:rPr>
              <w:t xml:space="preserve">    </w:t>
            </w:r>
            <w:r>
              <w:rPr>
                <w:rFonts w:hint="eastAsia" w:ascii="宋体" w:hAnsi="宋体" w:eastAsia="宋体"/>
                <w:b/>
                <w:sz w:val="21"/>
                <w:szCs w:val="24"/>
              </w:rPr>
              <w:t>目</w:t>
            </w:r>
          </w:p>
        </w:tc>
        <w:tc>
          <w:tcPr>
            <w:tcW w:w="6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15"/>
                <w:szCs w:val="24"/>
              </w:rPr>
            </w:pPr>
          </w:p>
          <w:p>
            <w:pPr>
              <w:pStyle w:val="11"/>
              <w:tabs>
                <w:tab w:val="left" w:pos="739"/>
              </w:tabs>
              <w:kinsoku w:val="0"/>
              <w:overflowPunct w:val="0"/>
              <w:spacing w:beforeLines="0" w:afterLines="0"/>
              <w:jc w:val="center"/>
              <w:rPr>
                <w:rFonts w:hint="default"/>
                <w:sz w:val="24"/>
                <w:szCs w:val="24"/>
              </w:rPr>
            </w:pPr>
            <w:r>
              <w:rPr>
                <w:rFonts w:hint="eastAsia" w:ascii="宋体" w:hAnsi="宋体" w:eastAsia="宋体"/>
                <w:b/>
                <w:sz w:val="21"/>
                <w:szCs w:val="24"/>
              </w:rPr>
              <w:t>内</w:t>
            </w:r>
            <w:r>
              <w:rPr>
                <w:rFonts w:hint="eastAsia" w:ascii="宋体" w:hAnsi="宋体" w:eastAsia="宋体"/>
                <w:b/>
                <w:sz w:val="21"/>
                <w:szCs w:val="24"/>
              </w:rPr>
              <w:tab/>
            </w:r>
            <w:r>
              <w:rPr>
                <w:rFonts w:hint="eastAsia" w:ascii="宋体" w:hAnsi="宋体" w:eastAsia="宋体"/>
                <w:b/>
                <w:sz w:val="21"/>
                <w:szCs w:val="24"/>
              </w:rPr>
              <w:t>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exact"/>
        </w:trPr>
        <w:tc>
          <w:tcPr>
            <w:tcW w:w="7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1" w:beforeLines="0" w:afterLines="0"/>
              <w:rPr>
                <w:rFonts w:hint="eastAsia" w:ascii="宋体" w:hAnsi="宋体" w:eastAsia="宋体"/>
                <w:b/>
                <w:sz w:val="20"/>
                <w:szCs w:val="24"/>
              </w:rPr>
            </w:pPr>
          </w:p>
          <w:p>
            <w:pPr>
              <w:pStyle w:val="11"/>
              <w:kinsoku w:val="0"/>
              <w:overflowPunct w:val="0"/>
              <w:spacing w:beforeLines="0" w:afterLines="0"/>
              <w:ind w:right="1"/>
              <w:jc w:val="center"/>
              <w:rPr>
                <w:rFonts w:hint="default"/>
                <w:sz w:val="24"/>
                <w:szCs w:val="24"/>
              </w:rPr>
            </w:pPr>
            <w:r>
              <w:rPr>
                <w:rFonts w:hint="eastAsia" w:ascii="宋体" w:hAnsi="宋体" w:eastAsia="宋体"/>
                <w:sz w:val="21"/>
                <w:szCs w:val="24"/>
              </w:rPr>
              <w:t>1</w:t>
            </w:r>
          </w:p>
        </w:tc>
        <w:tc>
          <w:tcPr>
            <w:tcW w:w="16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kinsoku w:val="0"/>
              <w:overflowPunct w:val="0"/>
              <w:spacing w:before="102" w:beforeLines="0" w:afterLines="0" w:line="295" w:lineRule="auto"/>
              <w:ind w:right="168"/>
              <w:rPr>
                <w:rFonts w:hint="default"/>
                <w:sz w:val="24"/>
                <w:szCs w:val="24"/>
              </w:rPr>
            </w:pPr>
            <w:r>
              <w:rPr>
                <w:rFonts w:hint="eastAsia" w:ascii="宋体" w:hAnsi="宋体" w:eastAsia="宋体"/>
                <w:sz w:val="21"/>
                <w:szCs w:val="24"/>
              </w:rPr>
              <w:t>名称及</w:t>
            </w:r>
            <w:r>
              <w:rPr>
                <w:rFonts w:hint="eastAsia" w:ascii="宋体" w:hAnsi="宋体" w:eastAsia="宋体"/>
                <w:spacing w:val="-102"/>
                <w:sz w:val="21"/>
                <w:szCs w:val="24"/>
              </w:rPr>
              <w:t xml:space="preserve"> </w:t>
            </w:r>
            <w:r>
              <w:rPr>
                <w:rFonts w:hint="eastAsia" w:ascii="宋体" w:hAnsi="宋体" w:eastAsia="宋体"/>
                <w:sz w:val="21"/>
                <w:szCs w:val="24"/>
              </w:rPr>
              <w:t>编号</w:t>
            </w:r>
          </w:p>
        </w:tc>
        <w:tc>
          <w:tcPr>
            <w:tcW w:w="6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2"/>
              <w:kinsoku w:val="0"/>
              <w:overflowPunct w:val="0"/>
              <w:spacing w:before="0" w:beforeLines="0" w:afterLines="0"/>
              <w:ind w:left="0" w:leftChars="0" w:firstLine="0" w:firstLineChars="0"/>
              <w:jc w:val="both"/>
              <w:rPr>
                <w:rFonts w:hint="eastAsia" w:cs="Times New Roman"/>
                <w:sz w:val="21"/>
                <w:szCs w:val="24"/>
                <w:lang w:val="en-US" w:eastAsia="zh-CN"/>
              </w:rPr>
            </w:pPr>
            <w:r>
              <w:rPr>
                <w:rFonts w:hint="eastAsia"/>
                <w:spacing w:val="-2"/>
                <w:sz w:val="21"/>
                <w:szCs w:val="24"/>
              </w:rPr>
              <w:t>项目名称：</w:t>
            </w:r>
            <w:r>
              <w:rPr>
                <w:rFonts w:hint="eastAsia" w:cs="Times New Roman"/>
                <w:sz w:val="21"/>
                <w:szCs w:val="24"/>
                <w:lang w:val="en-US" w:eastAsia="zh-CN"/>
              </w:rPr>
              <w:t>南昌大学附属口腔医院</w:t>
            </w:r>
            <w:r>
              <w:rPr>
                <w:rFonts w:hint="eastAsia" w:cs="Times New Roman"/>
                <w:sz w:val="21"/>
                <w:szCs w:val="24"/>
              </w:rPr>
              <w:t>采购信息系统等级保护测评</w:t>
            </w:r>
            <w:r>
              <w:rPr>
                <w:rFonts w:hint="eastAsia" w:cs="Times New Roman"/>
                <w:sz w:val="21"/>
                <w:szCs w:val="24"/>
                <w:lang w:val="en-US" w:eastAsia="zh-CN"/>
              </w:rPr>
              <w:t>安全服务项目</w:t>
            </w:r>
          </w:p>
          <w:p>
            <w:pPr>
              <w:pStyle w:val="11"/>
              <w:kinsoku w:val="0"/>
              <w:overflowPunct w:val="0"/>
              <w:spacing w:before="102" w:beforeLines="0" w:afterLines="0" w:line="295" w:lineRule="auto"/>
              <w:ind w:left="100" w:right="2554"/>
              <w:rPr>
                <w:rFonts w:hint="default"/>
                <w:sz w:val="24"/>
                <w:szCs w:val="24"/>
              </w:rPr>
            </w:pPr>
            <w:r>
              <w:rPr>
                <w:rFonts w:hint="eastAsia" w:ascii="宋体" w:hAnsi="宋体" w:eastAsia="宋体"/>
                <w:spacing w:val="-59"/>
                <w:sz w:val="21"/>
                <w:szCs w:val="24"/>
              </w:rPr>
              <w:t xml:space="preserve"> </w:t>
            </w:r>
            <w:r>
              <w:rPr>
                <w:rFonts w:hint="eastAsia" w:ascii="宋体" w:hAnsi="宋体" w:eastAsia="宋体" w:cs="Times New Roman"/>
                <w:sz w:val="21"/>
                <w:szCs w:val="24"/>
                <w:lang w:val="en-US" w:eastAsia="zh-CN"/>
              </w:rPr>
              <w:t>采购编号：</w:t>
            </w:r>
            <w:r>
              <w:rPr>
                <w:rFonts w:hint="eastAsia" w:ascii="宋体" w:hAnsi="宋体" w:eastAsia="宋体"/>
                <w:sz w:val="21"/>
                <w:szCs w:val="24"/>
              </w:rPr>
              <w:t>JXKQ202105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2" w:hRule="exact"/>
        </w:trPr>
        <w:tc>
          <w:tcPr>
            <w:tcW w:w="7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9" w:beforeLines="0" w:afterLines="0"/>
              <w:rPr>
                <w:rFonts w:hint="eastAsia" w:ascii="宋体" w:hAnsi="宋体" w:eastAsia="宋体"/>
                <w:b/>
                <w:sz w:val="14"/>
                <w:szCs w:val="24"/>
              </w:rPr>
            </w:pPr>
          </w:p>
          <w:p>
            <w:pPr>
              <w:pStyle w:val="11"/>
              <w:kinsoku w:val="0"/>
              <w:overflowPunct w:val="0"/>
              <w:spacing w:beforeLines="0" w:afterLines="0"/>
              <w:ind w:right="1"/>
              <w:jc w:val="center"/>
              <w:rPr>
                <w:rFonts w:hint="eastAsia" w:ascii="宋体" w:hAnsi="宋体" w:eastAsia="宋体"/>
                <w:sz w:val="21"/>
                <w:szCs w:val="24"/>
              </w:rPr>
            </w:pPr>
          </w:p>
          <w:p>
            <w:pPr>
              <w:pStyle w:val="11"/>
              <w:kinsoku w:val="0"/>
              <w:overflowPunct w:val="0"/>
              <w:spacing w:beforeLines="0" w:afterLines="0"/>
              <w:ind w:right="1"/>
              <w:jc w:val="center"/>
              <w:rPr>
                <w:rFonts w:hint="eastAsia" w:ascii="宋体" w:hAnsi="宋体" w:eastAsia="宋体"/>
                <w:sz w:val="21"/>
                <w:szCs w:val="24"/>
              </w:rPr>
            </w:pPr>
          </w:p>
          <w:p>
            <w:pPr>
              <w:pStyle w:val="11"/>
              <w:kinsoku w:val="0"/>
              <w:overflowPunct w:val="0"/>
              <w:spacing w:beforeLines="0" w:afterLines="0"/>
              <w:ind w:right="1"/>
              <w:jc w:val="center"/>
              <w:rPr>
                <w:rFonts w:hint="eastAsia" w:ascii="宋体" w:hAnsi="宋体" w:eastAsia="宋体"/>
                <w:sz w:val="21"/>
                <w:szCs w:val="24"/>
              </w:rPr>
            </w:pPr>
          </w:p>
          <w:p>
            <w:pPr>
              <w:pStyle w:val="11"/>
              <w:kinsoku w:val="0"/>
              <w:overflowPunct w:val="0"/>
              <w:spacing w:beforeLines="0" w:afterLines="0"/>
              <w:ind w:right="1"/>
              <w:jc w:val="center"/>
              <w:rPr>
                <w:rFonts w:hint="default"/>
                <w:sz w:val="24"/>
                <w:szCs w:val="24"/>
              </w:rPr>
            </w:pPr>
            <w:r>
              <w:rPr>
                <w:rFonts w:hint="eastAsia" w:ascii="宋体" w:hAnsi="宋体" w:eastAsia="宋体"/>
                <w:sz w:val="21"/>
                <w:szCs w:val="24"/>
              </w:rPr>
              <w:t>2</w:t>
            </w:r>
          </w:p>
        </w:tc>
        <w:tc>
          <w:tcPr>
            <w:tcW w:w="16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Lines="0" w:afterLines="0" w:line="297" w:lineRule="auto"/>
              <w:ind w:right="168"/>
              <w:rPr>
                <w:rFonts w:hint="eastAsia" w:ascii="宋体" w:hAnsi="宋体" w:eastAsia="宋体"/>
                <w:sz w:val="21"/>
                <w:szCs w:val="24"/>
              </w:rPr>
            </w:pPr>
          </w:p>
          <w:p>
            <w:pPr>
              <w:pStyle w:val="11"/>
              <w:kinsoku w:val="0"/>
              <w:overflowPunct w:val="0"/>
              <w:spacing w:beforeLines="0" w:afterLines="0" w:line="297" w:lineRule="auto"/>
              <w:ind w:right="-89" w:rightChars="0"/>
              <w:rPr>
                <w:rFonts w:hint="default"/>
                <w:sz w:val="24"/>
                <w:szCs w:val="24"/>
              </w:rPr>
            </w:pPr>
            <w:r>
              <w:rPr>
                <w:rFonts w:hint="eastAsia" w:ascii="宋体" w:hAnsi="宋体" w:eastAsia="宋体"/>
                <w:sz w:val="21"/>
                <w:szCs w:val="24"/>
              </w:rPr>
              <w:t>供应商</w:t>
            </w:r>
            <w:r>
              <w:rPr>
                <w:rFonts w:hint="eastAsia" w:ascii="宋体" w:hAnsi="宋体" w:eastAsia="宋体"/>
                <w:spacing w:val="-102"/>
                <w:sz w:val="21"/>
                <w:szCs w:val="24"/>
              </w:rPr>
              <w:t xml:space="preserve"> </w:t>
            </w:r>
            <w:r>
              <w:rPr>
                <w:rFonts w:hint="eastAsia" w:ascii="宋体" w:hAnsi="宋体" w:eastAsia="宋体"/>
                <w:sz w:val="21"/>
                <w:szCs w:val="24"/>
              </w:rPr>
              <w:t>资格条件</w:t>
            </w:r>
          </w:p>
        </w:tc>
        <w:tc>
          <w:tcPr>
            <w:tcW w:w="6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1" w:beforeLines="0" w:afterLines="0"/>
              <w:ind w:left="100"/>
              <w:rPr>
                <w:rFonts w:hint="eastAsia" w:ascii="宋体" w:hAnsi="宋体" w:eastAsia="宋体"/>
                <w:sz w:val="21"/>
                <w:szCs w:val="24"/>
              </w:rPr>
            </w:pPr>
            <w:r>
              <w:rPr>
                <w:rFonts w:hint="eastAsia" w:ascii="宋体" w:hAnsi="宋体" w:eastAsia="宋体"/>
                <w:sz w:val="21"/>
                <w:szCs w:val="24"/>
              </w:rPr>
              <w:t>1、具有独立承担民事责任的能力；</w:t>
            </w:r>
          </w:p>
          <w:p>
            <w:pPr>
              <w:pStyle w:val="11"/>
              <w:kinsoku w:val="0"/>
              <w:overflowPunct w:val="0"/>
              <w:spacing w:before="46" w:beforeLines="0" w:afterLines="0"/>
              <w:ind w:left="100"/>
              <w:rPr>
                <w:rFonts w:hint="eastAsia" w:ascii="宋体" w:hAnsi="宋体" w:eastAsia="宋体"/>
                <w:sz w:val="21"/>
                <w:szCs w:val="24"/>
              </w:rPr>
            </w:pPr>
            <w:r>
              <w:rPr>
                <w:rFonts w:hint="eastAsia" w:ascii="宋体" w:hAnsi="宋体" w:eastAsia="宋体"/>
                <w:sz w:val="21"/>
                <w:szCs w:val="24"/>
              </w:rPr>
              <w:t>2、具有良好的商业信誉和健全的财务会计制度；</w:t>
            </w:r>
          </w:p>
          <w:p>
            <w:pPr>
              <w:pStyle w:val="11"/>
              <w:kinsoku w:val="0"/>
              <w:overflowPunct w:val="0"/>
              <w:spacing w:before="44" w:beforeLines="0" w:afterLines="0"/>
              <w:ind w:left="100"/>
              <w:rPr>
                <w:rFonts w:hint="eastAsia" w:ascii="宋体" w:hAnsi="宋体" w:eastAsia="宋体"/>
                <w:sz w:val="21"/>
                <w:szCs w:val="24"/>
              </w:rPr>
            </w:pPr>
            <w:r>
              <w:rPr>
                <w:rFonts w:hint="eastAsia" w:ascii="宋体" w:hAnsi="宋体" w:eastAsia="宋体"/>
                <w:sz w:val="21"/>
                <w:szCs w:val="24"/>
              </w:rPr>
              <w:t>3、具有履行合同所必需的设备和专业技术能力；</w:t>
            </w:r>
          </w:p>
          <w:p>
            <w:pPr>
              <w:pStyle w:val="11"/>
              <w:kinsoku w:val="0"/>
              <w:overflowPunct w:val="0"/>
              <w:spacing w:before="45" w:beforeLines="0" w:afterLines="0"/>
              <w:ind w:left="100"/>
              <w:rPr>
                <w:rFonts w:hint="eastAsia" w:ascii="宋体" w:hAnsi="宋体" w:eastAsia="宋体"/>
                <w:sz w:val="21"/>
                <w:szCs w:val="24"/>
              </w:rPr>
            </w:pPr>
            <w:r>
              <w:rPr>
                <w:rFonts w:hint="eastAsia" w:ascii="宋体" w:hAnsi="宋体" w:eastAsia="宋体"/>
                <w:sz w:val="21"/>
                <w:szCs w:val="24"/>
              </w:rPr>
              <w:t>4、具有依法缴纳税收和社会保障资金的良好记录；</w:t>
            </w:r>
          </w:p>
          <w:p>
            <w:pPr>
              <w:pStyle w:val="11"/>
              <w:kinsoku w:val="0"/>
              <w:overflowPunct w:val="0"/>
              <w:spacing w:before="46" w:beforeLines="0" w:afterLines="0"/>
              <w:ind w:left="100"/>
              <w:rPr>
                <w:rFonts w:hint="eastAsia" w:ascii="宋体" w:hAnsi="宋体" w:eastAsia="宋体"/>
                <w:sz w:val="21"/>
                <w:szCs w:val="24"/>
              </w:rPr>
            </w:pPr>
            <w:r>
              <w:rPr>
                <w:rFonts w:hint="eastAsia" w:ascii="宋体" w:hAnsi="宋体" w:eastAsia="宋体"/>
                <w:sz w:val="21"/>
                <w:szCs w:val="24"/>
              </w:rPr>
              <w:t>5、参加政府采购活动前三年内，在经营活动中没有重大违法记录；</w:t>
            </w:r>
          </w:p>
          <w:p>
            <w:pPr>
              <w:pStyle w:val="11"/>
              <w:kinsoku w:val="0"/>
              <w:overflowPunct w:val="0"/>
              <w:spacing w:before="44" w:beforeLines="0" w:afterLines="0"/>
              <w:ind w:left="100"/>
              <w:rPr>
                <w:rFonts w:hint="eastAsia" w:ascii="宋体" w:hAnsi="宋体" w:eastAsia="宋体"/>
                <w:sz w:val="21"/>
                <w:szCs w:val="24"/>
              </w:rPr>
            </w:pPr>
            <w:r>
              <w:rPr>
                <w:rFonts w:hint="eastAsia" w:ascii="宋体" w:hAnsi="宋体" w:eastAsia="宋体"/>
                <w:sz w:val="21"/>
                <w:szCs w:val="24"/>
              </w:rPr>
              <w:t>6、本项目其他特定要求：</w:t>
            </w:r>
          </w:p>
          <w:p>
            <w:pPr>
              <w:pStyle w:val="11"/>
              <w:kinsoku w:val="0"/>
              <w:overflowPunct w:val="0"/>
              <w:spacing w:before="44" w:beforeLines="0" w:afterLines="0"/>
              <w:ind w:left="100"/>
              <w:rPr>
                <w:rFonts w:hint="eastAsia" w:ascii="宋体" w:hAnsi="宋体" w:eastAsia="宋体"/>
                <w:sz w:val="21"/>
                <w:szCs w:val="24"/>
              </w:rPr>
            </w:pPr>
            <w:r>
              <w:rPr>
                <w:rFonts w:hint="eastAsia" w:ascii="宋体" w:hAnsi="宋体" w:eastAsia="宋体"/>
                <w:sz w:val="21"/>
                <w:szCs w:val="24"/>
              </w:rPr>
              <w:t>1）投标人具有《网络安全等级保护测评机构推荐证书》；且近三年未收到国家网络安全保护工作协调小组办公室警告、处罚、整改相关信息，在中国网络安全等级保护网（www.djbh.net）上进行佐证查询。</w:t>
            </w:r>
          </w:p>
          <w:p>
            <w:pPr>
              <w:pStyle w:val="11"/>
              <w:kinsoku w:val="0"/>
              <w:overflowPunct w:val="0"/>
              <w:spacing w:before="44" w:beforeLines="0" w:afterLines="0"/>
              <w:ind w:left="100"/>
              <w:rPr>
                <w:rFonts w:hint="default"/>
                <w:sz w:val="24"/>
                <w:szCs w:val="24"/>
              </w:rPr>
            </w:pPr>
            <w:r>
              <w:rPr>
                <w:rFonts w:hint="eastAsia" w:ascii="宋体" w:hAnsi="宋体" w:eastAsia="宋体"/>
                <w:sz w:val="21"/>
                <w:szCs w:val="24"/>
              </w:rPr>
              <w:t>2</w:t>
            </w:r>
            <w:r>
              <w:rPr>
                <w:rFonts w:hint="eastAsia" w:ascii="宋体" w:hAnsi="宋体" w:eastAsia="宋体"/>
                <w:sz w:val="21"/>
                <w:szCs w:val="24"/>
                <w:lang w:eastAsia="zh-CN"/>
              </w:rPr>
              <w:t>）</w:t>
            </w:r>
            <w:r>
              <w:rPr>
                <w:rFonts w:hint="eastAsia" w:ascii="宋体" w:hAnsi="宋体" w:eastAsia="宋体"/>
                <w:sz w:val="21"/>
                <w:szCs w:val="24"/>
              </w:rPr>
              <w:t>本项目不接受联合体参加。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exact"/>
        </w:trPr>
        <w:tc>
          <w:tcPr>
            <w:tcW w:w="7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36" w:beforeLines="0" w:afterLines="0"/>
              <w:ind w:right="1"/>
              <w:jc w:val="center"/>
              <w:rPr>
                <w:rFonts w:hint="default"/>
                <w:sz w:val="24"/>
                <w:szCs w:val="24"/>
              </w:rPr>
            </w:pPr>
            <w:r>
              <w:rPr>
                <w:rFonts w:hint="eastAsia" w:ascii="宋体" w:hAnsi="宋体" w:eastAsia="宋体"/>
                <w:sz w:val="21"/>
                <w:szCs w:val="24"/>
              </w:rPr>
              <w:t>3</w:t>
            </w:r>
          </w:p>
        </w:tc>
        <w:tc>
          <w:tcPr>
            <w:tcW w:w="16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kinsoku w:val="0"/>
              <w:overflowPunct w:val="0"/>
              <w:spacing w:before="136" w:beforeLines="0" w:afterLines="0"/>
              <w:rPr>
                <w:rFonts w:hint="default" w:ascii="Times New Roman" w:hAnsi="Times New Roman" w:eastAsia="宋体"/>
                <w:sz w:val="24"/>
                <w:szCs w:val="24"/>
                <w:lang w:val="en-US" w:eastAsia="zh-CN"/>
              </w:rPr>
            </w:pPr>
            <w:r>
              <w:rPr>
                <w:rFonts w:hint="eastAsia" w:eastAsia="宋体"/>
                <w:sz w:val="24"/>
                <w:szCs w:val="24"/>
                <w:lang w:val="en-US" w:eastAsia="zh-CN"/>
              </w:rPr>
              <w:t>限 价</w:t>
            </w:r>
          </w:p>
        </w:tc>
        <w:tc>
          <w:tcPr>
            <w:tcW w:w="6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36" w:beforeLines="0" w:afterLines="0"/>
              <w:ind w:left="100"/>
              <w:rPr>
                <w:rFonts w:hint="default"/>
                <w:sz w:val="24"/>
                <w:szCs w:val="24"/>
              </w:rPr>
            </w:pPr>
            <w:r>
              <w:rPr>
                <w:rFonts w:hint="eastAsia" w:ascii="宋体" w:hAnsi="宋体" w:eastAsia="宋体"/>
                <w:b/>
                <w:sz w:val="21"/>
                <w:szCs w:val="24"/>
              </w:rPr>
              <w:t>人</w:t>
            </w:r>
            <w:r>
              <w:rPr>
                <w:rFonts w:hint="eastAsia" w:ascii="宋体" w:hAnsi="宋体" w:eastAsia="宋体" w:cs="Times New Roman"/>
                <w:b/>
                <w:sz w:val="21"/>
                <w:szCs w:val="24"/>
              </w:rPr>
              <w:t xml:space="preserve">民币 </w:t>
            </w:r>
            <w:r>
              <w:rPr>
                <w:rFonts w:hint="eastAsia" w:ascii="宋体" w:hAnsi="宋体" w:eastAsia="宋体" w:cs="Times New Roman"/>
                <w:b/>
                <w:sz w:val="21"/>
                <w:szCs w:val="24"/>
                <w:lang w:val="en-US" w:eastAsia="zh-CN"/>
              </w:rPr>
              <w:t>16</w:t>
            </w:r>
            <w:r>
              <w:rPr>
                <w:rFonts w:hint="eastAsia" w:ascii="宋体" w:hAnsi="宋体" w:cs="Times New Roman"/>
                <w:b/>
                <w:sz w:val="21"/>
                <w:szCs w:val="24"/>
                <w:lang w:val="en-US" w:eastAsia="zh-CN"/>
              </w:rPr>
              <w:t xml:space="preserve"> </w:t>
            </w:r>
            <w:r>
              <w:rPr>
                <w:rFonts w:hint="eastAsia" w:ascii="宋体" w:hAnsi="宋体" w:eastAsia="宋体" w:cs="Times New Roman"/>
                <w:b/>
                <w:sz w:val="21"/>
                <w:szCs w:val="24"/>
              </w:rPr>
              <w:t>万元整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exact"/>
        </w:trPr>
        <w:tc>
          <w:tcPr>
            <w:tcW w:w="7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15"/>
                <w:szCs w:val="24"/>
              </w:rPr>
            </w:pPr>
          </w:p>
          <w:p>
            <w:pPr>
              <w:pStyle w:val="11"/>
              <w:kinsoku w:val="0"/>
              <w:overflowPunct w:val="0"/>
              <w:spacing w:beforeLines="0" w:afterLines="0"/>
              <w:ind w:right="1"/>
              <w:jc w:val="center"/>
              <w:rPr>
                <w:rFonts w:hint="default"/>
                <w:sz w:val="24"/>
                <w:szCs w:val="24"/>
              </w:rPr>
            </w:pPr>
            <w:r>
              <w:rPr>
                <w:rFonts w:hint="eastAsia" w:ascii="宋体" w:hAnsi="宋体" w:eastAsia="宋体"/>
                <w:sz w:val="21"/>
                <w:szCs w:val="24"/>
              </w:rPr>
              <w:t>4</w:t>
            </w:r>
          </w:p>
        </w:tc>
        <w:tc>
          <w:tcPr>
            <w:tcW w:w="16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kinsoku w:val="0"/>
              <w:overflowPunct w:val="0"/>
              <w:spacing w:before="26" w:beforeLines="0" w:afterLines="0" w:line="297" w:lineRule="auto"/>
              <w:ind w:right="168"/>
              <w:rPr>
                <w:rFonts w:hint="default"/>
                <w:sz w:val="24"/>
                <w:szCs w:val="24"/>
              </w:rPr>
            </w:pPr>
            <w:r>
              <w:rPr>
                <w:rFonts w:hint="eastAsia" w:ascii="宋体" w:hAnsi="宋体" w:eastAsia="宋体"/>
                <w:sz w:val="21"/>
                <w:szCs w:val="24"/>
              </w:rPr>
              <w:t>投标有</w:t>
            </w:r>
            <w:r>
              <w:rPr>
                <w:rFonts w:hint="eastAsia" w:ascii="宋体" w:hAnsi="宋体" w:eastAsia="宋体"/>
                <w:spacing w:val="-102"/>
                <w:sz w:val="21"/>
                <w:szCs w:val="24"/>
              </w:rPr>
              <w:t xml:space="preserve"> </w:t>
            </w:r>
            <w:r>
              <w:rPr>
                <w:rFonts w:hint="eastAsia" w:ascii="宋体" w:hAnsi="宋体" w:eastAsia="宋体"/>
                <w:sz w:val="21"/>
                <w:szCs w:val="24"/>
              </w:rPr>
              <w:t>效期</w:t>
            </w:r>
          </w:p>
        </w:tc>
        <w:tc>
          <w:tcPr>
            <w:tcW w:w="6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15"/>
                <w:szCs w:val="24"/>
              </w:rPr>
            </w:pPr>
          </w:p>
          <w:p>
            <w:pPr>
              <w:pStyle w:val="11"/>
              <w:kinsoku w:val="0"/>
              <w:overflowPunct w:val="0"/>
              <w:spacing w:beforeLines="0" w:afterLines="0"/>
              <w:ind w:left="100"/>
              <w:rPr>
                <w:rFonts w:hint="default"/>
                <w:sz w:val="24"/>
                <w:szCs w:val="24"/>
              </w:rPr>
            </w:pPr>
            <w:r>
              <w:rPr>
                <w:rFonts w:hint="eastAsia" w:ascii="宋体" w:hAnsi="宋体" w:eastAsia="宋体"/>
                <w:sz w:val="21"/>
                <w:szCs w:val="24"/>
              </w:rPr>
              <w:t>投标截止日期后九十个日历日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4" w:hRule="exact"/>
        </w:trPr>
        <w:tc>
          <w:tcPr>
            <w:tcW w:w="7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11" w:beforeLines="0" w:afterLines="0"/>
              <w:rPr>
                <w:rFonts w:hint="eastAsia" w:ascii="宋体" w:hAnsi="宋体" w:eastAsia="宋体"/>
                <w:b/>
                <w:sz w:val="20"/>
                <w:szCs w:val="24"/>
              </w:rPr>
            </w:pPr>
          </w:p>
          <w:p>
            <w:pPr>
              <w:pStyle w:val="11"/>
              <w:kinsoku w:val="0"/>
              <w:overflowPunct w:val="0"/>
              <w:spacing w:beforeLines="0" w:afterLines="0"/>
              <w:ind w:right="1"/>
              <w:jc w:val="center"/>
              <w:rPr>
                <w:rFonts w:hint="default"/>
                <w:sz w:val="24"/>
                <w:szCs w:val="24"/>
              </w:rPr>
            </w:pPr>
            <w:r>
              <w:rPr>
                <w:rFonts w:hint="eastAsia" w:ascii="宋体" w:hAnsi="宋体" w:eastAsia="宋体"/>
                <w:sz w:val="21"/>
                <w:szCs w:val="24"/>
              </w:rPr>
              <w:t>5</w:t>
            </w:r>
          </w:p>
        </w:tc>
        <w:tc>
          <w:tcPr>
            <w:tcW w:w="16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kinsoku w:val="0"/>
              <w:overflowPunct w:val="0"/>
              <w:spacing w:before="26" w:beforeLines="0" w:afterLines="0" w:line="297" w:lineRule="auto"/>
              <w:ind w:right="168"/>
              <w:rPr>
                <w:rFonts w:hint="default"/>
                <w:sz w:val="24"/>
                <w:szCs w:val="24"/>
              </w:rPr>
            </w:pPr>
            <w:r>
              <w:rPr>
                <w:rFonts w:hint="eastAsia" w:ascii="宋体" w:hAnsi="宋体" w:eastAsia="宋体"/>
                <w:sz w:val="21"/>
                <w:szCs w:val="24"/>
                <w:lang w:val="en-US" w:eastAsia="zh-CN"/>
              </w:rPr>
              <w:t>获取</w:t>
            </w:r>
            <w:r>
              <w:rPr>
                <w:rFonts w:hint="eastAsia" w:ascii="宋体" w:hAnsi="宋体" w:eastAsia="宋体"/>
                <w:sz w:val="21"/>
                <w:szCs w:val="24"/>
              </w:rPr>
              <w:t>磋</w:t>
            </w:r>
            <w:r>
              <w:rPr>
                <w:rFonts w:hint="eastAsia" w:ascii="宋体" w:hAnsi="宋体" w:eastAsia="宋体"/>
                <w:spacing w:val="-102"/>
                <w:sz w:val="21"/>
                <w:szCs w:val="24"/>
              </w:rPr>
              <w:t xml:space="preserve"> </w:t>
            </w:r>
            <w:r>
              <w:rPr>
                <w:rFonts w:hint="eastAsia" w:ascii="宋体" w:hAnsi="宋体" w:eastAsia="宋体"/>
                <w:sz w:val="21"/>
                <w:szCs w:val="24"/>
              </w:rPr>
              <w:t>商文件</w:t>
            </w:r>
            <w:r>
              <w:rPr>
                <w:rFonts w:hint="eastAsia" w:ascii="宋体" w:hAnsi="宋体" w:eastAsia="宋体"/>
                <w:spacing w:val="-102"/>
                <w:sz w:val="21"/>
                <w:szCs w:val="24"/>
              </w:rPr>
              <w:t xml:space="preserve"> </w:t>
            </w:r>
          </w:p>
        </w:tc>
        <w:tc>
          <w:tcPr>
            <w:tcW w:w="6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28"/>
                <w:szCs w:val="24"/>
              </w:rPr>
            </w:pPr>
          </w:p>
          <w:p>
            <w:pPr>
              <w:pStyle w:val="11"/>
              <w:kinsoku w:val="0"/>
              <w:overflowPunct w:val="0"/>
              <w:spacing w:before="26" w:beforeLines="0" w:afterLines="0" w:line="297" w:lineRule="auto"/>
              <w:ind w:left="100" w:right="243"/>
              <w:rPr>
                <w:rFonts w:hint="default" w:eastAsia="宋体"/>
                <w:sz w:val="24"/>
                <w:szCs w:val="24"/>
                <w:lang w:val="en-US" w:eastAsia="zh-CN"/>
              </w:rPr>
            </w:pPr>
            <w:r>
              <w:rPr>
                <w:rFonts w:hint="default" w:eastAsia="宋体"/>
                <w:sz w:val="21"/>
                <w:szCs w:val="21"/>
                <w:lang w:val="en-US" w:eastAsia="zh-CN"/>
              </w:rPr>
              <w:t>方式：医院官网自行下载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trPr>
        <w:tc>
          <w:tcPr>
            <w:tcW w:w="7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 w:beforeLines="0" w:afterLines="0"/>
              <w:rPr>
                <w:rFonts w:hint="eastAsia" w:ascii="宋体" w:hAnsi="宋体" w:eastAsia="宋体"/>
                <w:b/>
                <w:sz w:val="13"/>
                <w:szCs w:val="24"/>
              </w:rPr>
            </w:pPr>
          </w:p>
          <w:p>
            <w:pPr>
              <w:pStyle w:val="11"/>
              <w:kinsoku w:val="0"/>
              <w:overflowPunct w:val="0"/>
              <w:spacing w:beforeLines="0" w:afterLines="0"/>
              <w:ind w:right="1"/>
              <w:jc w:val="center"/>
              <w:rPr>
                <w:rFonts w:hint="default"/>
                <w:sz w:val="24"/>
                <w:szCs w:val="24"/>
              </w:rPr>
            </w:pPr>
            <w:r>
              <w:rPr>
                <w:rFonts w:hint="eastAsia" w:ascii="宋体" w:hAnsi="宋体" w:eastAsia="宋体"/>
                <w:sz w:val="21"/>
                <w:szCs w:val="24"/>
              </w:rPr>
              <w:t>6</w:t>
            </w:r>
          </w:p>
        </w:tc>
        <w:tc>
          <w:tcPr>
            <w:tcW w:w="16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kinsoku w:val="0"/>
              <w:overflowPunct w:val="0"/>
              <w:spacing w:before="26" w:beforeLines="0" w:afterLines="0" w:line="297" w:lineRule="auto"/>
              <w:ind w:right="168"/>
              <w:rPr>
                <w:rFonts w:hint="default"/>
                <w:sz w:val="24"/>
                <w:szCs w:val="24"/>
              </w:rPr>
            </w:pPr>
            <w:r>
              <w:rPr>
                <w:rFonts w:hint="eastAsia" w:ascii="宋体" w:hAnsi="宋体" w:eastAsia="宋体"/>
                <w:sz w:val="21"/>
                <w:szCs w:val="24"/>
              </w:rPr>
              <w:t>磋</w:t>
            </w:r>
            <w:r>
              <w:rPr>
                <w:rFonts w:hint="eastAsia" w:ascii="宋体" w:hAnsi="宋体" w:eastAsia="宋体"/>
                <w:spacing w:val="-102"/>
                <w:sz w:val="21"/>
                <w:szCs w:val="24"/>
              </w:rPr>
              <w:t xml:space="preserve"> </w:t>
            </w:r>
            <w:r>
              <w:rPr>
                <w:rFonts w:hint="eastAsia" w:ascii="宋体" w:hAnsi="宋体" w:eastAsia="宋体"/>
                <w:sz w:val="21"/>
                <w:szCs w:val="24"/>
              </w:rPr>
              <w:t>商响应</w:t>
            </w:r>
            <w:r>
              <w:rPr>
                <w:rFonts w:hint="eastAsia" w:ascii="宋体" w:hAnsi="宋体" w:eastAsia="宋体"/>
                <w:spacing w:val="-102"/>
                <w:sz w:val="21"/>
                <w:szCs w:val="24"/>
              </w:rPr>
              <w:t xml:space="preserve"> </w:t>
            </w:r>
            <w:r>
              <w:rPr>
                <w:rFonts w:hint="eastAsia" w:ascii="宋体" w:hAnsi="宋体" w:eastAsia="宋体"/>
                <w:sz w:val="21"/>
                <w:szCs w:val="24"/>
              </w:rPr>
              <w:t>文件递</w:t>
            </w:r>
            <w:r>
              <w:rPr>
                <w:rFonts w:hint="eastAsia" w:ascii="宋体" w:hAnsi="宋体" w:eastAsia="宋体"/>
                <w:spacing w:val="-102"/>
                <w:sz w:val="21"/>
                <w:szCs w:val="24"/>
              </w:rPr>
              <w:t xml:space="preserve"> </w:t>
            </w:r>
            <w:r>
              <w:rPr>
                <w:rFonts w:hint="eastAsia" w:ascii="宋体" w:hAnsi="宋体" w:eastAsia="宋体"/>
                <w:sz w:val="21"/>
                <w:szCs w:val="24"/>
              </w:rPr>
              <w:t>交截止</w:t>
            </w:r>
            <w:r>
              <w:rPr>
                <w:rFonts w:hint="eastAsia" w:ascii="宋体" w:hAnsi="宋体" w:eastAsia="宋体"/>
                <w:spacing w:val="-102"/>
                <w:sz w:val="21"/>
                <w:szCs w:val="24"/>
              </w:rPr>
              <w:t xml:space="preserve"> </w:t>
            </w:r>
            <w:r>
              <w:rPr>
                <w:rFonts w:hint="eastAsia" w:ascii="宋体" w:hAnsi="宋体" w:eastAsia="宋体"/>
                <w:sz w:val="21"/>
                <w:szCs w:val="24"/>
              </w:rPr>
              <w:t>时间</w:t>
            </w:r>
          </w:p>
        </w:tc>
        <w:tc>
          <w:tcPr>
            <w:tcW w:w="6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20"/>
                <w:szCs w:val="24"/>
              </w:rPr>
            </w:pPr>
          </w:p>
          <w:p>
            <w:pPr>
              <w:pStyle w:val="11"/>
              <w:tabs>
                <w:tab w:val="left" w:pos="1205"/>
                <w:tab w:val="left" w:pos="1939"/>
              </w:tabs>
              <w:kinsoku w:val="0"/>
              <w:overflowPunct w:val="0"/>
              <w:spacing w:beforeLines="0" w:afterLines="0"/>
              <w:rPr>
                <w:rFonts w:hint="default"/>
                <w:sz w:val="24"/>
                <w:szCs w:val="24"/>
              </w:rPr>
            </w:pPr>
            <w:r>
              <w:rPr>
                <w:rFonts w:hint="eastAsia" w:ascii="宋体" w:hAnsi="宋体" w:eastAsia="宋体"/>
                <w:sz w:val="21"/>
                <w:szCs w:val="24"/>
              </w:rPr>
              <w:t xml:space="preserve">2021 年 </w:t>
            </w:r>
            <w:r>
              <w:rPr>
                <w:rFonts w:hint="eastAsia" w:ascii="宋体" w:hAnsi="宋体" w:eastAsia="宋体"/>
                <w:sz w:val="21"/>
                <w:szCs w:val="24"/>
                <w:lang w:val="en-US" w:eastAsia="zh-CN"/>
              </w:rPr>
              <w:t>9</w:t>
            </w:r>
            <w:r>
              <w:rPr>
                <w:rFonts w:hint="eastAsia" w:ascii="宋体" w:hAnsi="宋体" w:eastAsia="宋体"/>
                <w:sz w:val="21"/>
                <w:szCs w:val="24"/>
              </w:rPr>
              <w:tab/>
            </w:r>
            <w:r>
              <w:rPr>
                <w:rFonts w:hint="eastAsia" w:ascii="宋体" w:hAnsi="宋体" w:eastAsia="宋体"/>
                <w:sz w:val="21"/>
                <w:szCs w:val="24"/>
              </w:rPr>
              <w:t xml:space="preserve">月 </w:t>
            </w:r>
            <w:r>
              <w:rPr>
                <w:rFonts w:hint="eastAsia" w:ascii="宋体" w:hAnsi="宋体" w:eastAsia="宋体"/>
                <w:sz w:val="21"/>
                <w:szCs w:val="24"/>
              </w:rPr>
              <w:t>2</w:t>
            </w:r>
            <w:r>
              <w:rPr>
                <w:rFonts w:hint="eastAsia" w:ascii="宋体" w:hAnsi="宋体" w:eastAsia="宋体"/>
                <w:sz w:val="21"/>
                <w:szCs w:val="24"/>
                <w:lang w:val="en-US" w:eastAsia="zh-CN"/>
              </w:rPr>
              <w:t>2</w:t>
            </w:r>
            <w:r>
              <w:rPr>
                <w:rFonts w:hint="eastAsia" w:ascii="宋体" w:hAnsi="宋体" w:eastAsia="宋体"/>
                <w:sz w:val="21"/>
                <w:szCs w:val="24"/>
              </w:rPr>
              <w:tab/>
            </w:r>
            <w:r>
              <w:rPr>
                <w:rFonts w:hint="eastAsia" w:ascii="宋体" w:hAnsi="宋体" w:eastAsia="宋体"/>
                <w:sz w:val="21"/>
                <w:szCs w:val="24"/>
              </w:rPr>
              <w:t xml:space="preserve">日 </w:t>
            </w:r>
            <w:r>
              <w:rPr>
                <w:rFonts w:hint="eastAsia" w:ascii="宋体" w:hAnsi="宋体"/>
                <w:sz w:val="21"/>
                <w:szCs w:val="24"/>
                <w:lang w:val="en-US" w:eastAsia="zh-CN"/>
              </w:rPr>
              <w:t>14</w:t>
            </w:r>
            <w:r>
              <w:rPr>
                <w:rFonts w:hint="eastAsia" w:ascii="宋体" w:hAnsi="宋体" w:eastAsia="宋体"/>
                <w:sz w:val="21"/>
                <w:szCs w:val="24"/>
              </w:rPr>
              <w:t>：</w:t>
            </w:r>
            <w:r>
              <w:rPr>
                <w:rFonts w:hint="eastAsia" w:ascii="宋体" w:hAnsi="宋体" w:eastAsia="宋体"/>
                <w:sz w:val="21"/>
                <w:szCs w:val="24"/>
                <w:lang w:val="en-US" w:eastAsia="zh-CN"/>
              </w:rPr>
              <w:t>3</w:t>
            </w:r>
            <w:r>
              <w:rPr>
                <w:rFonts w:hint="eastAsia" w:ascii="宋体" w:hAnsi="宋体" w:eastAsia="宋体"/>
                <w:sz w:val="21"/>
                <w:szCs w:val="24"/>
              </w:rPr>
              <w:t xml:space="preserve">0 </w:t>
            </w:r>
            <w:r>
              <w:rPr>
                <w:rFonts w:hint="eastAsia" w:ascii="宋体" w:hAnsi="宋体" w:eastAsia="宋体"/>
                <w:sz w:val="21"/>
                <w:szCs w:val="24"/>
              </w:rPr>
              <w:t>时（北京时间）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1" w:hRule="exact"/>
        </w:trPr>
        <w:tc>
          <w:tcPr>
            <w:tcW w:w="7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15"/>
                <w:szCs w:val="24"/>
              </w:rPr>
            </w:pPr>
          </w:p>
          <w:p>
            <w:pPr>
              <w:pStyle w:val="11"/>
              <w:kinsoku w:val="0"/>
              <w:overflowPunct w:val="0"/>
              <w:spacing w:beforeLines="0" w:afterLines="0"/>
              <w:ind w:right="1"/>
              <w:jc w:val="center"/>
              <w:rPr>
                <w:rFonts w:hint="default"/>
                <w:sz w:val="24"/>
                <w:szCs w:val="24"/>
              </w:rPr>
            </w:pPr>
            <w:r>
              <w:rPr>
                <w:rFonts w:hint="eastAsia" w:ascii="宋体" w:hAnsi="宋体" w:eastAsia="宋体"/>
                <w:sz w:val="21"/>
                <w:szCs w:val="24"/>
              </w:rPr>
              <w:t>7</w:t>
            </w:r>
          </w:p>
        </w:tc>
        <w:tc>
          <w:tcPr>
            <w:tcW w:w="16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kinsoku w:val="0"/>
              <w:overflowPunct w:val="0"/>
              <w:spacing w:before="26" w:beforeLines="0" w:afterLines="0" w:line="297" w:lineRule="auto"/>
              <w:ind w:right="275"/>
              <w:rPr>
                <w:rFonts w:hint="default"/>
                <w:sz w:val="24"/>
                <w:szCs w:val="24"/>
              </w:rPr>
            </w:pPr>
            <w:r>
              <w:rPr>
                <w:rFonts w:hint="eastAsia" w:ascii="宋体" w:hAnsi="宋体" w:eastAsia="宋体"/>
                <w:sz w:val="21"/>
                <w:szCs w:val="24"/>
              </w:rPr>
              <w:t>开标</w:t>
            </w:r>
            <w:r>
              <w:rPr>
                <w:rFonts w:hint="eastAsia" w:ascii="宋体" w:hAnsi="宋体" w:eastAsia="宋体"/>
                <w:spacing w:val="-103"/>
                <w:sz w:val="21"/>
                <w:szCs w:val="24"/>
              </w:rPr>
              <w:t xml:space="preserve"> </w:t>
            </w:r>
            <w:r>
              <w:rPr>
                <w:rFonts w:hint="eastAsia" w:ascii="宋体" w:hAnsi="宋体" w:eastAsia="宋体"/>
                <w:sz w:val="21"/>
                <w:szCs w:val="24"/>
              </w:rPr>
              <w:t>时间</w:t>
            </w:r>
          </w:p>
        </w:tc>
        <w:tc>
          <w:tcPr>
            <w:tcW w:w="6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tabs>
                <w:tab w:val="left" w:pos="1205"/>
                <w:tab w:val="left" w:pos="1939"/>
              </w:tabs>
              <w:kinsoku w:val="0"/>
              <w:overflowPunct w:val="0"/>
              <w:spacing w:beforeLines="0" w:afterLines="0"/>
              <w:rPr>
                <w:rFonts w:hint="eastAsia" w:ascii="宋体" w:hAnsi="宋体" w:eastAsia="宋体"/>
                <w:sz w:val="21"/>
                <w:szCs w:val="24"/>
              </w:rPr>
            </w:pPr>
          </w:p>
          <w:p>
            <w:pPr>
              <w:pStyle w:val="11"/>
              <w:tabs>
                <w:tab w:val="left" w:pos="1205"/>
                <w:tab w:val="left" w:pos="1939"/>
              </w:tabs>
              <w:kinsoku w:val="0"/>
              <w:overflowPunct w:val="0"/>
              <w:spacing w:beforeLines="0" w:afterLines="0"/>
              <w:rPr>
                <w:rFonts w:hint="eastAsia" w:ascii="宋体" w:hAnsi="宋体" w:eastAsia="宋体"/>
                <w:sz w:val="21"/>
                <w:szCs w:val="24"/>
                <w:lang w:eastAsia="zh-CN"/>
              </w:rPr>
            </w:pPr>
            <w:r>
              <w:rPr>
                <w:rFonts w:hint="eastAsia" w:ascii="宋体" w:hAnsi="宋体" w:eastAsia="宋体"/>
                <w:sz w:val="21"/>
                <w:szCs w:val="24"/>
              </w:rPr>
              <w:t xml:space="preserve">2021 年 </w:t>
            </w:r>
            <w:r>
              <w:rPr>
                <w:rFonts w:hint="eastAsia" w:ascii="宋体" w:hAnsi="宋体" w:eastAsia="宋体"/>
                <w:sz w:val="21"/>
                <w:szCs w:val="24"/>
                <w:lang w:val="en-US" w:eastAsia="zh-CN"/>
              </w:rPr>
              <w:t>9</w:t>
            </w:r>
            <w:r>
              <w:rPr>
                <w:rFonts w:hint="eastAsia" w:ascii="宋体" w:hAnsi="宋体" w:eastAsia="宋体"/>
                <w:sz w:val="21"/>
                <w:szCs w:val="24"/>
              </w:rPr>
              <w:tab/>
            </w:r>
            <w:r>
              <w:rPr>
                <w:rFonts w:hint="eastAsia" w:ascii="宋体" w:hAnsi="宋体" w:eastAsia="宋体"/>
                <w:sz w:val="21"/>
                <w:szCs w:val="24"/>
              </w:rPr>
              <w:t xml:space="preserve">月 </w:t>
            </w:r>
            <w:r>
              <w:rPr>
                <w:rFonts w:hint="eastAsia" w:ascii="宋体" w:hAnsi="宋体" w:eastAsia="宋体"/>
                <w:sz w:val="21"/>
                <w:szCs w:val="24"/>
              </w:rPr>
              <w:t>2</w:t>
            </w:r>
            <w:r>
              <w:rPr>
                <w:rFonts w:hint="eastAsia" w:ascii="宋体" w:hAnsi="宋体" w:eastAsia="宋体"/>
                <w:sz w:val="21"/>
                <w:szCs w:val="24"/>
                <w:lang w:val="en-US" w:eastAsia="zh-CN"/>
              </w:rPr>
              <w:t>2</w:t>
            </w:r>
            <w:r>
              <w:rPr>
                <w:rFonts w:hint="eastAsia" w:ascii="宋体" w:hAnsi="宋体" w:eastAsia="宋体"/>
                <w:sz w:val="21"/>
                <w:szCs w:val="24"/>
              </w:rPr>
              <w:tab/>
            </w:r>
            <w:r>
              <w:rPr>
                <w:rFonts w:hint="eastAsia" w:ascii="宋体" w:hAnsi="宋体" w:eastAsia="宋体"/>
                <w:sz w:val="21"/>
                <w:szCs w:val="24"/>
              </w:rPr>
              <w:t xml:space="preserve">日 </w:t>
            </w:r>
            <w:r>
              <w:rPr>
                <w:rFonts w:hint="eastAsia" w:ascii="宋体" w:hAnsi="宋体"/>
                <w:sz w:val="21"/>
                <w:szCs w:val="24"/>
                <w:lang w:val="en-US" w:eastAsia="zh-CN"/>
              </w:rPr>
              <w:t>14</w:t>
            </w:r>
            <w:r>
              <w:rPr>
                <w:rFonts w:hint="eastAsia" w:ascii="宋体" w:hAnsi="宋体" w:eastAsia="宋体"/>
                <w:sz w:val="21"/>
                <w:szCs w:val="24"/>
              </w:rPr>
              <w:t>：</w:t>
            </w:r>
            <w:r>
              <w:rPr>
                <w:rFonts w:hint="eastAsia" w:ascii="宋体" w:hAnsi="宋体" w:eastAsia="宋体"/>
                <w:sz w:val="21"/>
                <w:szCs w:val="24"/>
                <w:lang w:val="en-US" w:eastAsia="zh-CN"/>
              </w:rPr>
              <w:t>3</w:t>
            </w:r>
            <w:r>
              <w:rPr>
                <w:rFonts w:hint="eastAsia" w:ascii="宋体" w:hAnsi="宋体" w:eastAsia="宋体"/>
                <w:sz w:val="21"/>
                <w:szCs w:val="24"/>
              </w:rPr>
              <w:t xml:space="preserve">0 </w:t>
            </w:r>
            <w:r>
              <w:rPr>
                <w:rFonts w:hint="eastAsia" w:ascii="宋体" w:hAnsi="宋体" w:eastAsia="宋体"/>
                <w:sz w:val="21"/>
                <w:szCs w:val="24"/>
              </w:rPr>
              <w:t>时（北京时间</w:t>
            </w:r>
            <w:r>
              <w:rPr>
                <w:rFonts w:hint="eastAsia" w:ascii="宋体" w:hAnsi="宋体"/>
                <w:sz w:val="21"/>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 w:hRule="exact"/>
        </w:trPr>
        <w:tc>
          <w:tcPr>
            <w:tcW w:w="7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15"/>
                <w:szCs w:val="24"/>
              </w:rPr>
            </w:pPr>
          </w:p>
          <w:p>
            <w:pPr>
              <w:pStyle w:val="11"/>
              <w:kinsoku w:val="0"/>
              <w:overflowPunct w:val="0"/>
              <w:spacing w:beforeLines="0" w:afterLines="0"/>
              <w:ind w:right="1"/>
              <w:jc w:val="center"/>
              <w:rPr>
                <w:rFonts w:hint="default"/>
                <w:sz w:val="24"/>
                <w:szCs w:val="24"/>
              </w:rPr>
            </w:pPr>
            <w:r>
              <w:rPr>
                <w:rFonts w:hint="eastAsia" w:ascii="宋体" w:hAnsi="宋体" w:eastAsia="宋体"/>
                <w:sz w:val="21"/>
                <w:szCs w:val="24"/>
              </w:rPr>
              <w:t>8</w:t>
            </w:r>
          </w:p>
        </w:tc>
        <w:tc>
          <w:tcPr>
            <w:tcW w:w="16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kinsoku w:val="0"/>
              <w:overflowPunct w:val="0"/>
              <w:spacing w:before="26" w:beforeLines="0" w:afterLines="0" w:line="295" w:lineRule="auto"/>
              <w:ind w:right="275"/>
              <w:rPr>
                <w:rFonts w:hint="default"/>
                <w:sz w:val="24"/>
                <w:szCs w:val="24"/>
              </w:rPr>
            </w:pPr>
            <w:r>
              <w:rPr>
                <w:rFonts w:hint="eastAsia" w:ascii="宋体" w:hAnsi="宋体" w:eastAsia="宋体"/>
                <w:sz w:val="21"/>
                <w:szCs w:val="24"/>
              </w:rPr>
              <w:t>磋商</w:t>
            </w:r>
            <w:r>
              <w:rPr>
                <w:rFonts w:hint="eastAsia" w:ascii="宋体" w:hAnsi="宋体" w:eastAsia="宋体"/>
                <w:spacing w:val="-103"/>
                <w:sz w:val="21"/>
                <w:szCs w:val="24"/>
              </w:rPr>
              <w:t xml:space="preserve"> </w:t>
            </w:r>
            <w:r>
              <w:rPr>
                <w:rFonts w:hint="eastAsia" w:ascii="宋体" w:hAnsi="宋体" w:eastAsia="宋体"/>
                <w:sz w:val="21"/>
                <w:szCs w:val="24"/>
              </w:rPr>
              <w:t>地点</w:t>
            </w:r>
          </w:p>
        </w:tc>
        <w:tc>
          <w:tcPr>
            <w:tcW w:w="6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84" w:beforeLines="0" w:afterLines="0"/>
              <w:ind w:left="100"/>
              <w:rPr>
                <w:rFonts w:hint="default" w:ascii="Times New Roman" w:hAnsi="Times New Roman" w:eastAsia="宋体"/>
                <w:sz w:val="24"/>
                <w:szCs w:val="24"/>
                <w:lang w:val="en-US" w:eastAsia="zh-CN"/>
              </w:rPr>
            </w:pPr>
            <w:r>
              <w:rPr>
                <w:rFonts w:hint="eastAsia" w:ascii="宋体" w:hAnsi="宋体" w:eastAsia="宋体"/>
                <w:sz w:val="21"/>
                <w:szCs w:val="24"/>
                <w:lang w:val="en-US" w:eastAsia="zh-CN"/>
              </w:rPr>
              <w:t>南昌大学附属口腔医院（南昌市福州路49号）九楼会议室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2" w:hRule="exact"/>
        </w:trPr>
        <w:tc>
          <w:tcPr>
            <w:tcW w:w="7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15"/>
                <w:szCs w:val="24"/>
              </w:rPr>
            </w:pPr>
          </w:p>
          <w:p>
            <w:pPr>
              <w:pStyle w:val="11"/>
              <w:kinsoku w:val="0"/>
              <w:overflowPunct w:val="0"/>
              <w:spacing w:beforeLines="0" w:afterLines="0"/>
              <w:ind w:right="1"/>
              <w:jc w:val="center"/>
              <w:rPr>
                <w:rFonts w:hint="default"/>
                <w:sz w:val="24"/>
                <w:szCs w:val="24"/>
              </w:rPr>
            </w:pPr>
            <w:r>
              <w:rPr>
                <w:rFonts w:hint="eastAsia" w:ascii="宋体" w:hAnsi="宋体" w:eastAsia="宋体"/>
                <w:sz w:val="21"/>
                <w:szCs w:val="24"/>
              </w:rPr>
              <w:t>9</w:t>
            </w:r>
          </w:p>
        </w:tc>
        <w:tc>
          <w:tcPr>
            <w:tcW w:w="16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kinsoku w:val="0"/>
              <w:overflowPunct w:val="0"/>
              <w:spacing w:before="26" w:beforeLines="0" w:afterLines="0" w:line="297" w:lineRule="auto"/>
              <w:ind w:right="168"/>
              <w:rPr>
                <w:rFonts w:hint="default"/>
                <w:sz w:val="24"/>
                <w:szCs w:val="24"/>
              </w:rPr>
            </w:pPr>
            <w:r>
              <w:rPr>
                <w:rFonts w:hint="eastAsia" w:ascii="宋体" w:hAnsi="宋体" w:eastAsia="宋体"/>
                <w:sz w:val="21"/>
                <w:szCs w:val="24"/>
              </w:rPr>
              <w:t>磋商响</w:t>
            </w:r>
            <w:r>
              <w:rPr>
                <w:rFonts w:hint="eastAsia" w:ascii="宋体" w:hAnsi="宋体" w:eastAsia="宋体"/>
                <w:spacing w:val="-102"/>
                <w:sz w:val="21"/>
                <w:szCs w:val="24"/>
              </w:rPr>
              <w:t xml:space="preserve"> </w:t>
            </w:r>
            <w:r>
              <w:rPr>
                <w:rFonts w:hint="eastAsia" w:ascii="宋体" w:hAnsi="宋体" w:eastAsia="宋体"/>
                <w:sz w:val="21"/>
                <w:szCs w:val="24"/>
              </w:rPr>
              <w:t>应文件</w:t>
            </w:r>
          </w:p>
        </w:tc>
        <w:tc>
          <w:tcPr>
            <w:tcW w:w="6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26" w:beforeLines="0" w:afterLines="0" w:line="297" w:lineRule="auto"/>
              <w:ind w:left="100" w:right="243"/>
              <w:rPr>
                <w:rFonts w:hint="default"/>
                <w:sz w:val="24"/>
                <w:szCs w:val="24"/>
              </w:rPr>
            </w:pPr>
            <w:r>
              <w:rPr>
                <w:rFonts w:hint="eastAsia" w:ascii="宋体" w:hAnsi="宋体" w:eastAsia="宋体"/>
                <w:sz w:val="21"/>
                <w:szCs w:val="24"/>
              </w:rPr>
              <w:t>供应商提供纸质磋商响应文件叁份：正本一份，副本两份。</w:t>
            </w:r>
            <w:r>
              <w:rPr>
                <w:rFonts w:hint="eastAsia" w:ascii="宋体" w:hAnsi="宋体" w:eastAsia="宋体"/>
                <w:spacing w:val="-2"/>
                <w:sz w:val="21"/>
                <w:szCs w:val="24"/>
              </w:rPr>
              <w:t xml:space="preserve"> </w:t>
            </w:r>
            <w:r>
              <w:rPr>
                <w:rFonts w:hint="eastAsia" w:ascii="宋体" w:hAnsi="宋体" w:eastAsia="宋体"/>
                <w:sz w:val="21"/>
                <w:szCs w:val="24"/>
              </w:rPr>
              <w:t>(格式详见磋商文件 第三章)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289" w:hRule="exact"/>
        </w:trPr>
        <w:tc>
          <w:tcPr>
            <w:tcW w:w="7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12" w:beforeLines="0" w:afterLines="0"/>
              <w:rPr>
                <w:rFonts w:hint="eastAsia" w:ascii="宋体" w:hAnsi="宋体" w:eastAsia="宋体"/>
                <w:b/>
                <w:sz w:val="17"/>
                <w:szCs w:val="24"/>
              </w:rPr>
            </w:pPr>
          </w:p>
          <w:p>
            <w:pPr>
              <w:pStyle w:val="11"/>
              <w:kinsoku w:val="0"/>
              <w:overflowPunct w:val="0"/>
              <w:spacing w:beforeLines="0" w:afterLines="0"/>
              <w:ind w:left="158"/>
              <w:rPr>
                <w:rFonts w:hint="default"/>
                <w:sz w:val="24"/>
                <w:szCs w:val="24"/>
              </w:rPr>
            </w:pPr>
            <w:r>
              <w:rPr>
                <w:rFonts w:hint="eastAsia" w:ascii="宋体" w:hAnsi="宋体" w:eastAsia="宋体"/>
                <w:sz w:val="21"/>
                <w:szCs w:val="24"/>
              </w:rPr>
              <w:t>10</w:t>
            </w:r>
          </w:p>
        </w:tc>
        <w:tc>
          <w:tcPr>
            <w:tcW w:w="168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pStyle w:val="11"/>
              <w:kinsoku w:val="0"/>
              <w:overflowPunct w:val="0"/>
              <w:spacing w:beforeLines="0" w:afterLines="0"/>
              <w:rPr>
                <w:rFonts w:hint="default"/>
                <w:sz w:val="24"/>
                <w:szCs w:val="24"/>
              </w:rPr>
            </w:pPr>
            <w:bookmarkStart w:id="0" w:name="_GoBack"/>
            <w:bookmarkEnd w:id="0"/>
            <w:r>
              <w:rPr>
                <w:rFonts w:hint="eastAsia" w:ascii="宋体" w:hAnsi="宋体" w:eastAsia="宋体"/>
                <w:sz w:val="21"/>
                <w:szCs w:val="24"/>
              </w:rPr>
              <w:t>质疑</w:t>
            </w:r>
          </w:p>
        </w:tc>
        <w:tc>
          <w:tcPr>
            <w:tcW w:w="678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1" w:beforeLines="0" w:afterLines="0" w:line="278" w:lineRule="auto"/>
              <w:ind w:left="100" w:right="242"/>
              <w:jc w:val="both"/>
              <w:rPr>
                <w:rFonts w:hint="default"/>
                <w:sz w:val="24"/>
                <w:szCs w:val="24"/>
              </w:rPr>
            </w:pPr>
            <w:r>
              <w:rPr>
                <w:rFonts w:hint="eastAsia" w:ascii="宋体" w:hAnsi="宋体" w:eastAsia="宋体"/>
                <w:spacing w:val="-2"/>
                <w:sz w:val="21"/>
                <w:szCs w:val="24"/>
              </w:rPr>
              <w:t>供应商可以在知道或者应知采购文件、采购过程、成交结果使其权益受到损害之</w:t>
            </w:r>
            <w:r>
              <w:rPr>
                <w:rFonts w:hint="eastAsia" w:ascii="宋体" w:hAnsi="宋体" w:eastAsia="宋体"/>
                <w:spacing w:val="-38"/>
                <w:sz w:val="21"/>
                <w:szCs w:val="24"/>
              </w:rPr>
              <w:t xml:space="preserve"> </w:t>
            </w:r>
            <w:r>
              <w:rPr>
                <w:rFonts w:hint="eastAsia" w:ascii="宋体" w:hAnsi="宋体" w:eastAsia="宋体"/>
                <w:sz w:val="21"/>
                <w:szCs w:val="24"/>
              </w:rPr>
              <w:t>日起</w:t>
            </w:r>
            <w:r>
              <w:rPr>
                <w:rFonts w:hint="eastAsia" w:ascii="宋体" w:hAnsi="宋体" w:eastAsia="宋体"/>
                <w:spacing w:val="-54"/>
                <w:sz w:val="21"/>
                <w:szCs w:val="24"/>
              </w:rPr>
              <w:t xml:space="preserve"> </w:t>
            </w:r>
            <w:r>
              <w:rPr>
                <w:rFonts w:hint="eastAsia" w:ascii="宋体" w:hAnsi="宋体" w:eastAsia="宋体"/>
                <w:sz w:val="21"/>
                <w:szCs w:val="24"/>
              </w:rPr>
              <w:t>7</w:t>
            </w:r>
            <w:r>
              <w:rPr>
                <w:rFonts w:hint="eastAsia" w:ascii="宋体" w:hAnsi="宋体" w:eastAsia="宋体"/>
                <w:spacing w:val="-56"/>
                <w:sz w:val="21"/>
                <w:szCs w:val="24"/>
              </w:rPr>
              <w:t xml:space="preserve"> </w:t>
            </w:r>
            <w:r>
              <w:rPr>
                <w:rFonts w:hint="eastAsia" w:ascii="宋体" w:hAnsi="宋体" w:eastAsia="宋体"/>
                <w:sz w:val="21"/>
                <w:szCs w:val="24"/>
              </w:rPr>
              <w:t>个工作日内，以规定的格式和内容，书面向采购人直接送</w:t>
            </w:r>
            <w:r>
              <w:rPr>
                <w:rFonts w:hint="eastAsia" w:ascii="宋体" w:hAnsi="宋体" w:eastAsia="宋体"/>
                <w:spacing w:val="-2"/>
                <w:sz w:val="21"/>
                <w:szCs w:val="24"/>
              </w:rPr>
              <w:t>达质疑函。否则，采购人有权拒绝。供应商在法定质疑期内应一</w:t>
            </w:r>
            <w:r>
              <w:rPr>
                <w:rFonts w:hint="eastAsia" w:ascii="宋体" w:hAnsi="宋体" w:eastAsia="宋体"/>
                <w:spacing w:val="-38"/>
                <w:sz w:val="21"/>
                <w:szCs w:val="24"/>
              </w:rPr>
              <w:t xml:space="preserve"> </w:t>
            </w:r>
            <w:r>
              <w:rPr>
                <w:rFonts w:hint="eastAsia" w:ascii="宋体" w:hAnsi="宋体" w:eastAsia="宋体"/>
                <w:sz w:val="21"/>
                <w:szCs w:val="24"/>
              </w:rPr>
              <w:t>次性提出针对同一采购程序环节的质疑。</w:t>
            </w:r>
          </w:p>
        </w:tc>
      </w:tr>
    </w:tbl>
    <w:p>
      <w:pPr>
        <w:spacing w:beforeLines="0" w:afterLines="0"/>
        <w:rPr>
          <w:rFonts w:hint="default"/>
          <w:sz w:val="24"/>
          <w:szCs w:val="24"/>
        </w:rPr>
        <w:sectPr>
          <w:headerReference r:id="rId7" w:type="default"/>
          <w:pgSz w:w="11910" w:h="16840"/>
          <w:pgMar w:top="1360" w:right="1240" w:bottom="1180" w:left="1200" w:header="1166" w:footer="988" w:gutter="0"/>
          <w:lnNumType w:countBy="0" w:distance="360"/>
          <w:cols w:space="720" w:num="1"/>
        </w:sectPr>
      </w:pPr>
    </w:p>
    <w:p>
      <w:pPr>
        <w:pStyle w:val="2"/>
        <w:kinsoku w:val="0"/>
        <w:overflowPunct w:val="0"/>
        <w:spacing w:before="7" w:beforeLines="0" w:afterLines="0"/>
        <w:ind w:left="0"/>
        <w:rPr>
          <w:rFonts w:hint="eastAsia"/>
          <w:b/>
          <w:sz w:val="5"/>
          <w:szCs w:val="24"/>
        </w:rPr>
      </w:pPr>
    </w:p>
    <w:tbl>
      <w:tblPr>
        <w:tblStyle w:val="9"/>
        <w:tblW w:w="0" w:type="auto"/>
        <w:tblInd w:w="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88"/>
        <w:gridCol w:w="1935"/>
        <w:gridCol w:w="6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exact"/>
        </w:trPr>
        <w:tc>
          <w:tcPr>
            <w:tcW w:w="78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1" w:beforeLines="0" w:afterLines="0"/>
              <w:rPr>
                <w:rFonts w:hint="eastAsia" w:ascii="宋体" w:hAnsi="宋体" w:eastAsia="宋体"/>
                <w:b/>
                <w:sz w:val="21"/>
                <w:szCs w:val="24"/>
              </w:rPr>
            </w:pPr>
          </w:p>
          <w:p>
            <w:pPr>
              <w:pStyle w:val="11"/>
              <w:kinsoku w:val="0"/>
              <w:overflowPunct w:val="0"/>
              <w:spacing w:beforeLines="0" w:afterLines="0"/>
              <w:ind w:left="158"/>
              <w:rPr>
                <w:rFonts w:hint="default"/>
                <w:sz w:val="24"/>
                <w:szCs w:val="24"/>
              </w:rPr>
            </w:pPr>
            <w:r>
              <w:rPr>
                <w:rFonts w:hint="eastAsia" w:ascii="宋体" w:hAnsi="宋体" w:eastAsia="宋体"/>
                <w:sz w:val="21"/>
                <w:szCs w:val="24"/>
              </w:rPr>
              <w:t>12</w:t>
            </w:r>
          </w:p>
        </w:tc>
        <w:tc>
          <w:tcPr>
            <w:tcW w:w="19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line="297" w:lineRule="auto"/>
              <w:ind w:right="275"/>
              <w:rPr>
                <w:rFonts w:hint="eastAsia" w:ascii="宋体" w:hAnsi="宋体" w:eastAsia="宋体"/>
                <w:sz w:val="21"/>
                <w:szCs w:val="24"/>
                <w:lang w:eastAsia="zh-CN"/>
              </w:rPr>
            </w:pPr>
          </w:p>
          <w:p>
            <w:pPr>
              <w:pStyle w:val="11"/>
              <w:kinsoku w:val="0"/>
              <w:overflowPunct w:val="0"/>
              <w:spacing w:beforeLines="0" w:afterLines="0" w:line="297" w:lineRule="auto"/>
              <w:ind w:right="275"/>
              <w:rPr>
                <w:rFonts w:hint="eastAsia" w:ascii="宋体" w:hAnsi="宋体" w:eastAsia="宋体"/>
                <w:sz w:val="21"/>
                <w:szCs w:val="24"/>
                <w:lang w:eastAsia="zh-CN"/>
              </w:rPr>
            </w:pPr>
          </w:p>
          <w:p>
            <w:pPr>
              <w:pStyle w:val="11"/>
              <w:kinsoku w:val="0"/>
              <w:overflowPunct w:val="0"/>
              <w:spacing w:beforeLines="0" w:afterLines="0" w:line="297" w:lineRule="auto"/>
              <w:ind w:right="275" w:firstLine="210" w:firstLineChars="100"/>
              <w:rPr>
                <w:rFonts w:hint="default"/>
                <w:sz w:val="24"/>
                <w:szCs w:val="24"/>
              </w:rPr>
            </w:pPr>
            <w:r>
              <w:rPr>
                <w:rFonts w:hint="eastAsia" w:ascii="宋体" w:hAnsi="宋体" w:eastAsia="宋体"/>
                <w:sz w:val="21"/>
                <w:szCs w:val="24"/>
              </w:rPr>
              <w:t>信用查询</w:t>
            </w:r>
          </w:p>
        </w:tc>
        <w:tc>
          <w:tcPr>
            <w:tcW w:w="65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26" w:beforeLines="0" w:afterLines="0" w:line="297" w:lineRule="auto"/>
              <w:ind w:left="100" w:right="242"/>
              <w:jc w:val="both"/>
              <w:rPr>
                <w:rFonts w:hint="default"/>
                <w:sz w:val="24"/>
                <w:szCs w:val="24"/>
              </w:rPr>
            </w:pPr>
            <w:r>
              <w:rPr>
                <w:rFonts w:hint="eastAsia" w:ascii="宋体" w:hAnsi="宋体" w:eastAsia="宋体"/>
                <w:spacing w:val="-2"/>
                <w:sz w:val="21"/>
                <w:szCs w:val="24"/>
              </w:rPr>
              <w:t>招标</w:t>
            </w:r>
            <w:r>
              <w:rPr>
                <w:rFonts w:hint="eastAsia" w:ascii="宋体" w:hAnsi="宋体" w:eastAsia="宋体"/>
                <w:spacing w:val="-2"/>
                <w:sz w:val="21"/>
                <w:szCs w:val="24"/>
                <w:lang w:val="en-US" w:eastAsia="zh-CN"/>
              </w:rPr>
              <w:t>人</w:t>
            </w:r>
            <w:r>
              <w:rPr>
                <w:rFonts w:hint="eastAsia" w:ascii="宋体" w:hAnsi="宋体" w:eastAsia="宋体"/>
                <w:spacing w:val="-2"/>
                <w:sz w:val="21"/>
                <w:szCs w:val="24"/>
              </w:rPr>
              <w:t>将在磋商期间查询响应供应商的信用记录。响应文件提交截止时间</w:t>
            </w:r>
            <w:r>
              <w:rPr>
                <w:rFonts w:hint="eastAsia" w:ascii="宋体" w:hAnsi="宋体" w:eastAsia="宋体"/>
                <w:spacing w:val="-37"/>
                <w:sz w:val="21"/>
                <w:szCs w:val="24"/>
              </w:rPr>
              <w:t xml:space="preserve"> </w:t>
            </w:r>
            <w:r>
              <w:rPr>
                <w:rFonts w:hint="eastAsia" w:ascii="宋体" w:hAnsi="宋体" w:eastAsia="宋体"/>
                <w:spacing w:val="-2"/>
                <w:sz w:val="21"/>
                <w:szCs w:val="24"/>
              </w:rPr>
              <w:t>前，供应商被“信用中国”网站列入失信被执行人和重大税收违法案件当事人名单的、被“中国政府采购网”网站列入政府采购严重违法失信行为记录名单且处</w:t>
            </w:r>
            <w:r>
              <w:rPr>
                <w:rFonts w:hint="eastAsia" w:ascii="宋体" w:hAnsi="宋体" w:eastAsia="宋体"/>
                <w:spacing w:val="-39"/>
                <w:sz w:val="21"/>
                <w:szCs w:val="24"/>
              </w:rPr>
              <w:t xml:space="preserve"> </w:t>
            </w:r>
            <w:r>
              <w:rPr>
                <w:rFonts w:hint="eastAsia" w:ascii="宋体" w:hAnsi="宋体" w:eastAsia="宋体"/>
                <w:sz w:val="21"/>
                <w:szCs w:val="24"/>
              </w:rPr>
              <w:t>罚期限尚未届满的，不得参与本项目的采购活动。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exact"/>
        </w:trPr>
        <w:tc>
          <w:tcPr>
            <w:tcW w:w="78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 w:beforeLines="0" w:afterLines="0"/>
              <w:rPr>
                <w:rFonts w:hint="eastAsia" w:ascii="宋体" w:hAnsi="宋体" w:eastAsia="宋体"/>
                <w:b/>
                <w:sz w:val="19"/>
                <w:szCs w:val="24"/>
              </w:rPr>
            </w:pPr>
          </w:p>
          <w:p>
            <w:pPr>
              <w:pStyle w:val="11"/>
              <w:kinsoku w:val="0"/>
              <w:overflowPunct w:val="0"/>
              <w:spacing w:beforeLines="0" w:afterLines="0"/>
              <w:ind w:left="158"/>
              <w:rPr>
                <w:rFonts w:hint="default"/>
                <w:sz w:val="24"/>
                <w:szCs w:val="24"/>
              </w:rPr>
            </w:pPr>
            <w:r>
              <w:rPr>
                <w:rFonts w:hint="eastAsia" w:ascii="宋体" w:hAnsi="宋体" w:eastAsia="宋体"/>
                <w:sz w:val="21"/>
                <w:szCs w:val="24"/>
              </w:rPr>
              <w:t>13</w:t>
            </w:r>
          </w:p>
        </w:tc>
        <w:tc>
          <w:tcPr>
            <w:tcW w:w="193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 w:beforeLines="0" w:afterLines="0"/>
              <w:rPr>
                <w:rFonts w:hint="eastAsia" w:ascii="宋体" w:hAnsi="宋体" w:eastAsia="宋体"/>
                <w:b/>
                <w:sz w:val="19"/>
                <w:szCs w:val="24"/>
              </w:rPr>
            </w:pPr>
          </w:p>
          <w:p>
            <w:pPr>
              <w:pStyle w:val="11"/>
              <w:kinsoku w:val="0"/>
              <w:overflowPunct w:val="0"/>
              <w:spacing w:beforeLines="0" w:afterLines="0"/>
              <w:ind w:left="170"/>
              <w:rPr>
                <w:rFonts w:hint="default"/>
                <w:sz w:val="24"/>
                <w:szCs w:val="24"/>
              </w:rPr>
            </w:pPr>
            <w:r>
              <w:rPr>
                <w:rFonts w:hint="eastAsia" w:ascii="宋体" w:hAnsi="宋体" w:eastAsia="宋体"/>
                <w:sz w:val="21"/>
                <w:szCs w:val="24"/>
              </w:rPr>
              <w:t>解释权</w:t>
            </w:r>
          </w:p>
        </w:tc>
        <w:tc>
          <w:tcPr>
            <w:tcW w:w="651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5" w:beforeLines="0" w:afterLines="0" w:line="280" w:lineRule="auto"/>
              <w:ind w:left="100" w:right="243"/>
              <w:rPr>
                <w:rFonts w:hint="default"/>
                <w:sz w:val="24"/>
                <w:szCs w:val="24"/>
              </w:rPr>
            </w:pPr>
            <w:r>
              <w:rPr>
                <w:rFonts w:hint="eastAsia" w:ascii="宋体" w:hAnsi="宋体" w:eastAsia="宋体"/>
                <w:spacing w:val="-2"/>
                <w:sz w:val="21"/>
                <w:szCs w:val="24"/>
              </w:rPr>
              <w:t>本磋商文件依据国家有关法律、法规以及政府采购管理有关规定编制，</w:t>
            </w:r>
            <w:r>
              <w:rPr>
                <w:rFonts w:hint="eastAsia" w:ascii="宋体" w:hAnsi="宋体" w:eastAsia="宋体"/>
                <w:spacing w:val="-2"/>
                <w:sz w:val="21"/>
                <w:szCs w:val="24"/>
                <w:lang w:val="en-US" w:eastAsia="zh-CN"/>
              </w:rPr>
              <w:t>招标人</w:t>
            </w:r>
            <w:r>
              <w:rPr>
                <w:rFonts w:hint="eastAsia" w:ascii="宋体" w:hAnsi="宋体" w:eastAsia="宋体"/>
                <w:sz w:val="21"/>
                <w:szCs w:val="24"/>
              </w:rPr>
              <w:t>享有对磋商文件的最终解释权</w:t>
            </w:r>
          </w:p>
        </w:tc>
      </w:tr>
    </w:tbl>
    <w:p>
      <w:pPr>
        <w:pStyle w:val="2"/>
        <w:kinsoku w:val="0"/>
        <w:overflowPunct w:val="0"/>
        <w:spacing w:before="8" w:beforeLines="0" w:afterLines="0"/>
        <w:ind w:left="0"/>
        <w:rPr>
          <w:rFonts w:hint="eastAsia"/>
          <w:b/>
          <w:sz w:val="21"/>
          <w:szCs w:val="24"/>
        </w:rPr>
      </w:pPr>
    </w:p>
    <w:p>
      <w:pPr>
        <w:pStyle w:val="4"/>
        <w:tabs>
          <w:tab w:val="left" w:pos="1030"/>
        </w:tabs>
        <w:kinsoku w:val="0"/>
        <w:overflowPunct w:val="0"/>
        <w:spacing w:before="14" w:beforeLines="0" w:afterLines="0"/>
        <w:ind w:left="44"/>
        <w:jc w:val="center"/>
        <w:rPr>
          <w:rFonts w:hint="eastAsia"/>
          <w:b w:val="0"/>
          <w:sz w:val="28"/>
          <w:szCs w:val="24"/>
        </w:rPr>
      </w:pPr>
      <w:r>
        <w:rPr>
          <w:rFonts w:hint="eastAsia"/>
          <w:sz w:val="28"/>
          <w:szCs w:val="24"/>
        </w:rPr>
        <w:t>一</w:t>
      </w:r>
      <w:r>
        <w:rPr>
          <w:rFonts w:hint="eastAsia"/>
          <w:spacing w:val="-1"/>
          <w:sz w:val="28"/>
          <w:szCs w:val="24"/>
        </w:rPr>
        <w:t xml:space="preserve"> </w:t>
      </w:r>
      <w:r>
        <w:rPr>
          <w:rFonts w:hint="eastAsia"/>
          <w:sz w:val="28"/>
          <w:szCs w:val="24"/>
        </w:rPr>
        <w:t>总</w:t>
      </w:r>
      <w:r>
        <w:rPr>
          <w:rFonts w:hint="eastAsia"/>
          <w:sz w:val="28"/>
          <w:szCs w:val="24"/>
        </w:rPr>
        <w:tab/>
      </w:r>
      <w:r>
        <w:rPr>
          <w:rFonts w:hint="eastAsia"/>
          <w:sz w:val="28"/>
          <w:szCs w:val="24"/>
        </w:rPr>
        <w:t>则</w:t>
      </w:r>
    </w:p>
    <w:p>
      <w:pPr>
        <w:pStyle w:val="2"/>
        <w:kinsoku w:val="0"/>
        <w:overflowPunct w:val="0"/>
        <w:spacing w:before="7" w:beforeLines="0" w:afterLines="0"/>
        <w:ind w:left="0"/>
        <w:rPr>
          <w:rFonts w:hint="eastAsia"/>
          <w:b/>
          <w:sz w:val="25"/>
          <w:szCs w:val="24"/>
        </w:rPr>
      </w:pPr>
    </w:p>
    <w:p>
      <w:pPr>
        <w:pStyle w:val="5"/>
        <w:kinsoku w:val="0"/>
        <w:overflowPunct w:val="0"/>
        <w:spacing w:before="36" w:beforeLines="0" w:afterLines="0"/>
        <w:ind w:left="641"/>
        <w:rPr>
          <w:rFonts w:hint="eastAsia"/>
          <w:b w:val="0"/>
          <w:sz w:val="21"/>
          <w:szCs w:val="24"/>
        </w:rPr>
      </w:pPr>
      <w:r>
        <w:rPr>
          <w:rFonts w:hint="eastAsia"/>
          <w:sz w:val="21"/>
          <w:szCs w:val="24"/>
        </w:rPr>
        <w:t>1 项目说明</w:t>
      </w:r>
    </w:p>
    <w:p>
      <w:pPr>
        <w:pStyle w:val="2"/>
        <w:kinsoku w:val="0"/>
        <w:overflowPunct w:val="0"/>
        <w:spacing w:before="10" w:beforeLines="0" w:afterLines="0"/>
        <w:ind w:left="0"/>
        <w:rPr>
          <w:rFonts w:hint="eastAsia"/>
          <w:b/>
          <w:sz w:val="18"/>
          <w:szCs w:val="24"/>
        </w:rPr>
      </w:pPr>
    </w:p>
    <w:p>
      <w:pPr>
        <w:pStyle w:val="2"/>
        <w:numPr>
          <w:ilvl w:val="1"/>
          <w:numId w:val="5"/>
        </w:numPr>
        <w:kinsoku w:val="0"/>
        <w:overflowPunct w:val="0"/>
        <w:spacing w:before="123" w:beforeLines="0" w:afterLines="0"/>
        <w:ind w:left="638"/>
        <w:rPr>
          <w:rFonts w:hint="eastAsia"/>
          <w:sz w:val="21"/>
          <w:szCs w:val="24"/>
        </w:rPr>
      </w:pPr>
      <w:r>
        <w:rPr>
          <w:rFonts w:hint="eastAsia"/>
          <w:sz w:val="21"/>
          <w:szCs w:val="24"/>
        </w:rPr>
        <w:t>项目名称：南昌大学附属口腔医院采购信息系统等级保护测评安全服务项目</w:t>
      </w:r>
    </w:p>
    <w:p>
      <w:pPr>
        <w:pStyle w:val="2"/>
        <w:numPr>
          <w:ilvl w:val="1"/>
          <w:numId w:val="5"/>
        </w:numPr>
        <w:kinsoku w:val="0"/>
        <w:overflowPunct w:val="0"/>
        <w:spacing w:before="123" w:beforeLines="0" w:afterLines="0"/>
        <w:ind w:left="638"/>
        <w:rPr>
          <w:rFonts w:hint="eastAsia"/>
          <w:sz w:val="21"/>
          <w:szCs w:val="24"/>
          <w:lang w:eastAsia="zh-CN"/>
        </w:rPr>
      </w:pPr>
      <w:r>
        <w:rPr>
          <w:rFonts w:hint="eastAsia"/>
          <w:sz w:val="21"/>
          <w:szCs w:val="24"/>
          <w:lang w:eastAsia="zh-CN"/>
        </w:rPr>
        <w:t>采购编号</w:t>
      </w:r>
      <w:r>
        <w:rPr>
          <w:rFonts w:hint="eastAsia"/>
          <w:sz w:val="21"/>
          <w:szCs w:val="24"/>
        </w:rPr>
        <w:t>：</w:t>
      </w:r>
      <w:r>
        <w:rPr>
          <w:rFonts w:hint="eastAsia"/>
          <w:sz w:val="21"/>
          <w:szCs w:val="24"/>
          <w:lang w:eastAsia="zh-CN"/>
        </w:rPr>
        <w:t>JXKQ202105</w:t>
      </w:r>
    </w:p>
    <w:p>
      <w:pPr>
        <w:pStyle w:val="2"/>
        <w:numPr>
          <w:ilvl w:val="1"/>
          <w:numId w:val="5"/>
        </w:numPr>
        <w:kinsoku w:val="0"/>
        <w:overflowPunct w:val="0"/>
        <w:spacing w:before="123" w:beforeLines="0" w:afterLines="0"/>
        <w:ind w:left="638"/>
        <w:rPr>
          <w:rFonts w:hint="eastAsia"/>
          <w:sz w:val="21"/>
          <w:szCs w:val="24"/>
          <w:lang w:val="en-US" w:eastAsia="zh-CN"/>
        </w:rPr>
      </w:pPr>
      <w:r>
        <w:rPr>
          <w:rFonts w:hint="eastAsia"/>
          <w:sz w:val="21"/>
          <w:szCs w:val="24"/>
        </w:rPr>
        <w:t>资金来源：</w:t>
      </w:r>
      <w:r>
        <w:rPr>
          <w:rFonts w:hint="eastAsia"/>
          <w:sz w:val="21"/>
          <w:szCs w:val="24"/>
          <w:lang w:val="en-US" w:eastAsia="zh-CN"/>
        </w:rPr>
        <w:t>自筹</w:t>
      </w:r>
    </w:p>
    <w:p>
      <w:pPr>
        <w:pStyle w:val="2"/>
        <w:numPr>
          <w:ilvl w:val="1"/>
          <w:numId w:val="5"/>
        </w:numPr>
        <w:kinsoku w:val="0"/>
        <w:overflowPunct w:val="0"/>
        <w:spacing w:before="123" w:beforeLines="0" w:afterLines="0"/>
        <w:ind w:left="638"/>
        <w:rPr>
          <w:rFonts w:hint="eastAsia"/>
          <w:sz w:val="21"/>
          <w:szCs w:val="24"/>
        </w:rPr>
      </w:pPr>
      <w:r>
        <w:rPr>
          <w:rFonts w:hint="eastAsia"/>
          <w:sz w:val="21"/>
          <w:szCs w:val="24"/>
        </w:rPr>
        <w:t>招标方式：竞争性磋商</w:t>
      </w:r>
    </w:p>
    <w:p>
      <w:pPr>
        <w:pStyle w:val="2"/>
        <w:numPr>
          <w:ilvl w:val="1"/>
          <w:numId w:val="5"/>
        </w:numPr>
        <w:kinsoku w:val="0"/>
        <w:overflowPunct w:val="0"/>
        <w:spacing w:before="123" w:beforeLines="0" w:afterLines="0"/>
        <w:ind w:left="638"/>
        <w:rPr>
          <w:rFonts w:hint="eastAsia"/>
          <w:sz w:val="21"/>
          <w:szCs w:val="24"/>
        </w:rPr>
      </w:pPr>
      <w:r>
        <w:rPr>
          <w:rFonts w:hint="eastAsia"/>
          <w:sz w:val="21"/>
          <w:szCs w:val="24"/>
        </w:rPr>
        <w:t>成交产品：《中华人民共和国海关法》规定的，中华人民共和国行政管辖区域内，不包括</w:t>
      </w:r>
      <w:r>
        <w:rPr>
          <w:rFonts w:hint="eastAsia"/>
          <w:sz w:val="21"/>
          <w:szCs w:val="24"/>
        </w:rPr>
        <w:t>香港、澳门和台湾金马等单独关境地区生产的产品。</w:t>
      </w:r>
    </w:p>
    <w:p>
      <w:pPr>
        <w:pStyle w:val="5"/>
        <w:kinsoku w:val="0"/>
        <w:overflowPunct w:val="0"/>
        <w:spacing w:before="149" w:beforeLines="0" w:afterLines="0"/>
        <w:ind w:left="641"/>
        <w:rPr>
          <w:rFonts w:hint="eastAsia"/>
          <w:b w:val="0"/>
          <w:sz w:val="21"/>
          <w:szCs w:val="24"/>
        </w:rPr>
      </w:pPr>
      <w:r>
        <w:rPr>
          <w:rFonts w:hint="eastAsia"/>
          <w:sz w:val="21"/>
          <w:szCs w:val="24"/>
        </w:rPr>
        <w:t>2</w:t>
      </w:r>
      <w:r>
        <w:rPr>
          <w:rFonts w:hint="eastAsia"/>
          <w:spacing w:val="-1"/>
          <w:sz w:val="21"/>
          <w:szCs w:val="24"/>
        </w:rPr>
        <w:t xml:space="preserve"> </w:t>
      </w:r>
      <w:r>
        <w:rPr>
          <w:rFonts w:hint="eastAsia"/>
          <w:sz w:val="21"/>
          <w:szCs w:val="24"/>
        </w:rPr>
        <w:t>定义</w:t>
      </w:r>
    </w:p>
    <w:p>
      <w:pPr>
        <w:pStyle w:val="2"/>
        <w:kinsoku w:val="0"/>
        <w:overflowPunct w:val="0"/>
        <w:spacing w:before="8" w:beforeLines="0" w:afterLines="0"/>
        <w:ind w:left="0"/>
        <w:rPr>
          <w:rFonts w:hint="eastAsia"/>
          <w:b/>
          <w:sz w:val="18"/>
          <w:szCs w:val="24"/>
        </w:rPr>
      </w:pPr>
    </w:p>
    <w:p>
      <w:pPr>
        <w:pStyle w:val="2"/>
        <w:kinsoku w:val="0"/>
        <w:overflowPunct w:val="0"/>
        <w:spacing w:before="0" w:beforeLines="0" w:afterLines="0"/>
        <w:ind w:left="638"/>
        <w:rPr>
          <w:rFonts w:hint="eastAsia"/>
          <w:sz w:val="21"/>
          <w:szCs w:val="24"/>
        </w:rPr>
      </w:pPr>
      <w:r>
        <w:rPr>
          <w:rFonts w:hint="eastAsia"/>
          <w:sz w:val="21"/>
          <w:szCs w:val="24"/>
        </w:rPr>
        <w:t>2.1</w:t>
      </w:r>
      <w:r>
        <w:rPr>
          <w:rFonts w:hint="eastAsia"/>
          <w:spacing w:val="-3"/>
          <w:sz w:val="21"/>
          <w:szCs w:val="24"/>
        </w:rPr>
        <w:t xml:space="preserve"> </w:t>
      </w:r>
      <w:r>
        <w:rPr>
          <w:rFonts w:hint="eastAsia"/>
          <w:sz w:val="21"/>
          <w:szCs w:val="24"/>
        </w:rPr>
        <w:t>“采购人”是指：</w:t>
      </w:r>
      <w:r>
        <w:rPr>
          <w:rFonts w:hint="eastAsia"/>
          <w:sz w:val="21"/>
          <w:szCs w:val="24"/>
          <w:lang w:eastAsia="zh-CN"/>
        </w:rPr>
        <w:t>南昌大学附属口腔医院</w:t>
      </w:r>
      <w:r>
        <w:rPr>
          <w:rFonts w:hint="eastAsia"/>
          <w:sz w:val="21"/>
          <w:szCs w:val="24"/>
        </w:rPr>
        <w:t>。</w:t>
      </w:r>
    </w:p>
    <w:p>
      <w:pPr>
        <w:pStyle w:val="2"/>
        <w:kinsoku w:val="0"/>
        <w:overflowPunct w:val="0"/>
        <w:spacing w:beforeLines="0" w:afterLines="0" w:line="350" w:lineRule="auto"/>
        <w:ind w:left="218" w:firstLine="420"/>
        <w:rPr>
          <w:rFonts w:hint="eastAsia"/>
          <w:sz w:val="21"/>
          <w:szCs w:val="24"/>
        </w:rPr>
      </w:pPr>
      <w:r>
        <w:rPr>
          <w:rFonts w:hint="eastAsia"/>
          <w:spacing w:val="-2"/>
          <w:sz w:val="21"/>
          <w:szCs w:val="24"/>
        </w:rPr>
        <w:t>2.</w:t>
      </w:r>
      <w:r>
        <w:rPr>
          <w:rFonts w:hint="eastAsia"/>
          <w:spacing w:val="-2"/>
          <w:sz w:val="21"/>
          <w:szCs w:val="24"/>
          <w:lang w:val="en-US" w:eastAsia="zh-CN"/>
        </w:rPr>
        <w:t>2</w:t>
      </w:r>
      <w:r>
        <w:rPr>
          <w:rFonts w:hint="eastAsia"/>
          <w:spacing w:val="-2"/>
          <w:sz w:val="21"/>
          <w:szCs w:val="24"/>
        </w:rPr>
        <w:t>“供应商”是指：满足磋商文件规定的资格要求及特殊条件要求响应招标、参加投标竞</w:t>
      </w:r>
      <w:r>
        <w:rPr>
          <w:rFonts w:hint="eastAsia"/>
          <w:sz w:val="21"/>
          <w:szCs w:val="24"/>
        </w:rPr>
        <w:t xml:space="preserve"> 争，并符合《政府采购法》第二十二条规定的供应商。</w:t>
      </w:r>
    </w:p>
    <w:p>
      <w:pPr>
        <w:pStyle w:val="2"/>
        <w:kinsoku w:val="0"/>
        <w:overflowPunct w:val="0"/>
        <w:spacing w:before="27" w:beforeLines="0" w:afterLines="0"/>
        <w:ind w:left="638"/>
        <w:rPr>
          <w:rFonts w:hint="eastAsia"/>
          <w:sz w:val="21"/>
          <w:szCs w:val="24"/>
        </w:rPr>
      </w:pPr>
      <w:r>
        <w:rPr>
          <w:rFonts w:hint="eastAsia"/>
          <w:sz w:val="21"/>
          <w:szCs w:val="24"/>
        </w:rPr>
        <w:t>2.</w:t>
      </w:r>
      <w:r>
        <w:rPr>
          <w:rFonts w:hint="eastAsia"/>
          <w:sz w:val="21"/>
          <w:szCs w:val="24"/>
          <w:lang w:val="en-US" w:eastAsia="zh-CN"/>
        </w:rPr>
        <w:t>3</w:t>
      </w:r>
      <w:r>
        <w:rPr>
          <w:rFonts w:hint="eastAsia"/>
          <w:sz w:val="21"/>
          <w:szCs w:val="24"/>
        </w:rPr>
        <w:t>“成交供应商”是指：经法定程序确定并授予合同的供应商。</w:t>
      </w:r>
    </w:p>
    <w:p>
      <w:pPr>
        <w:pStyle w:val="2"/>
        <w:kinsoku w:val="0"/>
        <w:overflowPunct w:val="0"/>
        <w:spacing w:beforeLines="0" w:afterLines="0" w:line="350" w:lineRule="auto"/>
        <w:ind w:left="218" w:firstLine="420"/>
        <w:rPr>
          <w:rFonts w:hint="eastAsia"/>
          <w:sz w:val="21"/>
          <w:szCs w:val="24"/>
        </w:rPr>
      </w:pPr>
      <w:r>
        <w:rPr>
          <w:rFonts w:hint="eastAsia"/>
          <w:sz w:val="21"/>
          <w:szCs w:val="24"/>
        </w:rPr>
        <w:t>2.</w:t>
      </w:r>
      <w:r>
        <w:rPr>
          <w:rFonts w:hint="eastAsia"/>
          <w:sz w:val="21"/>
          <w:szCs w:val="24"/>
          <w:lang w:val="en-US" w:eastAsia="zh-CN"/>
        </w:rPr>
        <w:t>4</w:t>
      </w:r>
      <w:r>
        <w:rPr>
          <w:rFonts w:hint="eastAsia"/>
          <w:spacing w:val="-5"/>
          <w:sz w:val="21"/>
          <w:szCs w:val="24"/>
        </w:rPr>
        <w:t xml:space="preserve"> </w:t>
      </w:r>
      <w:r>
        <w:rPr>
          <w:rFonts w:hint="eastAsia"/>
          <w:sz w:val="21"/>
          <w:szCs w:val="24"/>
        </w:rPr>
        <w:t>“磋商响应文件”是指：报价人根据本文件要求，编制包含报价、技术和服务等内容的实 质性响应文件。</w:t>
      </w:r>
    </w:p>
    <w:p>
      <w:pPr>
        <w:pStyle w:val="5"/>
        <w:kinsoku w:val="0"/>
        <w:overflowPunct w:val="0"/>
        <w:spacing w:before="147" w:beforeLines="0" w:afterLines="0"/>
        <w:ind w:left="641"/>
        <w:rPr>
          <w:rFonts w:hint="eastAsia"/>
          <w:b w:val="0"/>
          <w:sz w:val="21"/>
          <w:szCs w:val="24"/>
        </w:rPr>
      </w:pPr>
      <w:r>
        <w:rPr>
          <w:rFonts w:hint="eastAsia"/>
          <w:sz w:val="21"/>
          <w:szCs w:val="24"/>
        </w:rPr>
        <w:t>3</w:t>
      </w:r>
      <w:r>
        <w:rPr>
          <w:rFonts w:hint="eastAsia"/>
          <w:spacing w:val="1"/>
          <w:sz w:val="21"/>
          <w:szCs w:val="24"/>
        </w:rPr>
        <w:t xml:space="preserve"> </w:t>
      </w:r>
      <w:r>
        <w:rPr>
          <w:rFonts w:hint="eastAsia"/>
          <w:sz w:val="21"/>
          <w:szCs w:val="24"/>
        </w:rPr>
        <w:t>合格的货物和服务</w:t>
      </w:r>
    </w:p>
    <w:p>
      <w:pPr>
        <w:pStyle w:val="2"/>
        <w:kinsoku w:val="0"/>
        <w:overflowPunct w:val="0"/>
        <w:spacing w:before="10" w:beforeLines="0" w:afterLines="0"/>
        <w:ind w:left="0"/>
        <w:rPr>
          <w:rFonts w:hint="eastAsia"/>
          <w:b/>
          <w:sz w:val="18"/>
          <w:szCs w:val="24"/>
        </w:rPr>
      </w:pPr>
    </w:p>
    <w:p>
      <w:pPr>
        <w:pStyle w:val="2"/>
        <w:kinsoku w:val="0"/>
        <w:overflowPunct w:val="0"/>
        <w:spacing w:before="0" w:beforeLines="0" w:afterLines="0" w:line="350" w:lineRule="auto"/>
        <w:ind w:left="218" w:firstLine="420"/>
        <w:rPr>
          <w:rFonts w:hint="eastAsia"/>
          <w:sz w:val="21"/>
          <w:szCs w:val="24"/>
        </w:rPr>
      </w:pPr>
      <w:r>
        <w:rPr>
          <w:rFonts w:hint="eastAsia"/>
          <w:sz w:val="21"/>
          <w:szCs w:val="24"/>
        </w:rPr>
        <w:t xml:space="preserve">3.1“货物”是指供应商供应的符合磋商文件要求的各种形态和种类的物品，包括但不限于原 </w:t>
      </w:r>
      <w:r>
        <w:rPr>
          <w:rFonts w:hint="eastAsia"/>
          <w:spacing w:val="-2"/>
          <w:sz w:val="21"/>
          <w:szCs w:val="24"/>
        </w:rPr>
        <w:t>材料、燃料、设备、产品等。磋商文件中没有提及招标货物来源地的，根据《政府采购法》的相关</w:t>
      </w:r>
      <w:r>
        <w:rPr>
          <w:rFonts w:hint="eastAsia"/>
          <w:spacing w:val="-25"/>
          <w:sz w:val="21"/>
          <w:szCs w:val="24"/>
        </w:rPr>
        <w:t xml:space="preserve"> </w:t>
      </w:r>
      <w:r>
        <w:rPr>
          <w:rFonts w:hint="eastAsia"/>
          <w:spacing w:val="-2"/>
          <w:sz w:val="21"/>
          <w:szCs w:val="24"/>
        </w:rPr>
        <w:t>规定均应是本国货物，投标的货物必须是其合法供应的符合国家有关标准要求的货物，并能满足磋</w:t>
      </w:r>
      <w:r>
        <w:rPr>
          <w:rFonts w:hint="eastAsia"/>
          <w:spacing w:val="-25"/>
          <w:sz w:val="21"/>
          <w:szCs w:val="24"/>
        </w:rPr>
        <w:t xml:space="preserve"> </w:t>
      </w:r>
      <w:r>
        <w:rPr>
          <w:rFonts w:hint="eastAsia"/>
          <w:sz w:val="21"/>
          <w:szCs w:val="24"/>
        </w:rPr>
        <w:t>商文件规定的规格、参数、质量、价格、有效期、售后服务等要求。</w:t>
      </w:r>
    </w:p>
    <w:p>
      <w:pPr>
        <w:pStyle w:val="2"/>
        <w:kinsoku w:val="0"/>
        <w:overflowPunct w:val="0"/>
        <w:spacing w:before="74" w:beforeLines="0" w:afterLines="0" w:line="348" w:lineRule="auto"/>
        <w:ind w:firstLine="420"/>
        <w:rPr>
          <w:rFonts w:hint="eastAsia"/>
          <w:sz w:val="21"/>
          <w:szCs w:val="24"/>
        </w:rPr>
      </w:pPr>
      <w:r>
        <w:rPr>
          <w:rFonts w:hint="eastAsia"/>
          <w:spacing w:val="-2"/>
          <w:sz w:val="21"/>
          <w:szCs w:val="24"/>
        </w:rPr>
        <w:t>3.2“服务”是指除货物和工程以外的其他政府采购对象,其中包括但不限于供应商须承担的运</w:t>
      </w:r>
      <w:r>
        <w:rPr>
          <w:rFonts w:hint="eastAsia"/>
          <w:sz w:val="21"/>
          <w:szCs w:val="24"/>
        </w:rPr>
        <w:t xml:space="preserve"> 输、安装、技术支持、培训以及磋商文件规定的其它服务。</w:t>
      </w:r>
    </w:p>
    <w:p>
      <w:pPr>
        <w:pStyle w:val="5"/>
        <w:kinsoku w:val="0"/>
        <w:overflowPunct w:val="0"/>
        <w:spacing w:before="151" w:beforeLines="0" w:afterLines="0"/>
        <w:rPr>
          <w:rFonts w:hint="eastAsia"/>
          <w:b w:val="0"/>
          <w:sz w:val="21"/>
          <w:szCs w:val="24"/>
        </w:rPr>
      </w:pPr>
      <w:r>
        <w:rPr>
          <w:rFonts w:hint="eastAsia"/>
          <w:sz w:val="21"/>
          <w:szCs w:val="24"/>
        </w:rPr>
        <w:t>4 投标费用</w:t>
      </w:r>
    </w:p>
    <w:p>
      <w:pPr>
        <w:pStyle w:val="2"/>
        <w:kinsoku w:val="0"/>
        <w:overflowPunct w:val="0"/>
        <w:spacing w:before="10" w:beforeLines="0" w:afterLines="0"/>
        <w:ind w:left="0"/>
        <w:rPr>
          <w:rFonts w:hint="eastAsia"/>
          <w:b/>
          <w:sz w:val="18"/>
          <w:szCs w:val="24"/>
        </w:rPr>
      </w:pPr>
    </w:p>
    <w:p>
      <w:pPr>
        <w:pStyle w:val="2"/>
        <w:kinsoku w:val="0"/>
        <w:overflowPunct w:val="0"/>
        <w:spacing w:before="0" w:beforeLines="0" w:afterLines="0" w:line="348" w:lineRule="auto"/>
        <w:ind w:firstLine="420"/>
        <w:rPr>
          <w:rFonts w:hint="eastAsia"/>
          <w:sz w:val="21"/>
          <w:szCs w:val="24"/>
        </w:rPr>
      </w:pPr>
      <w:r>
        <w:rPr>
          <w:rFonts w:hint="eastAsia"/>
          <w:sz w:val="21"/>
          <w:szCs w:val="24"/>
        </w:rPr>
        <w:t xml:space="preserve">4.1 </w:t>
      </w:r>
      <w:r>
        <w:rPr>
          <w:rFonts w:hint="eastAsia"/>
          <w:spacing w:val="-2"/>
          <w:sz w:val="21"/>
          <w:szCs w:val="24"/>
        </w:rPr>
        <w:t>供应商应承担所有与准备和参加投标有关的费用。不论投标的结果如何，</w:t>
      </w:r>
      <w:r>
        <w:rPr>
          <w:rFonts w:hint="eastAsia"/>
          <w:spacing w:val="-2"/>
          <w:sz w:val="21"/>
          <w:szCs w:val="24"/>
          <w:lang w:eastAsia="zh-CN"/>
        </w:rPr>
        <w:t>采购人</w:t>
      </w:r>
      <w:r>
        <w:rPr>
          <w:rFonts w:hint="eastAsia"/>
          <w:sz w:val="21"/>
          <w:szCs w:val="24"/>
        </w:rPr>
        <w:t>在任何情况下均无义务和责任承担此等费用。</w:t>
      </w:r>
    </w:p>
    <w:p>
      <w:pPr>
        <w:pStyle w:val="5"/>
        <w:kinsoku w:val="0"/>
        <w:overflowPunct w:val="0"/>
        <w:spacing w:before="151" w:beforeLines="0" w:afterLines="0"/>
        <w:rPr>
          <w:rFonts w:hint="eastAsia"/>
          <w:b w:val="0"/>
          <w:sz w:val="21"/>
          <w:szCs w:val="24"/>
        </w:rPr>
      </w:pPr>
      <w:r>
        <w:rPr>
          <w:rFonts w:hint="eastAsia"/>
          <w:sz w:val="21"/>
          <w:szCs w:val="24"/>
        </w:rPr>
        <w:t>5 禁止事项</w:t>
      </w:r>
    </w:p>
    <w:p>
      <w:pPr>
        <w:pStyle w:val="2"/>
        <w:kinsoku w:val="0"/>
        <w:overflowPunct w:val="0"/>
        <w:spacing w:before="10" w:beforeLines="0" w:afterLines="0"/>
        <w:ind w:left="0"/>
        <w:rPr>
          <w:rFonts w:hint="eastAsia"/>
          <w:b/>
          <w:sz w:val="18"/>
          <w:szCs w:val="24"/>
        </w:rPr>
      </w:pPr>
    </w:p>
    <w:p>
      <w:pPr>
        <w:pStyle w:val="2"/>
        <w:kinsoku w:val="0"/>
        <w:overflowPunct w:val="0"/>
        <w:spacing w:before="0" w:beforeLines="0" w:afterLines="0" w:line="348" w:lineRule="auto"/>
        <w:ind w:firstLine="420"/>
        <w:rPr>
          <w:rFonts w:hint="eastAsia"/>
          <w:sz w:val="21"/>
          <w:szCs w:val="24"/>
        </w:rPr>
      </w:pPr>
      <w:r>
        <w:rPr>
          <w:rFonts w:hint="eastAsia"/>
          <w:sz w:val="21"/>
          <w:szCs w:val="24"/>
        </w:rPr>
        <w:t xml:space="preserve">5.1 </w:t>
      </w:r>
      <w:r>
        <w:rPr>
          <w:rFonts w:hint="eastAsia"/>
          <w:spacing w:val="-2"/>
          <w:sz w:val="21"/>
          <w:szCs w:val="24"/>
        </w:rPr>
        <w:t>采购人、供应商不得相互串通损害国家利益、社会公共利益和其他当事人</w:t>
      </w:r>
      <w:r>
        <w:rPr>
          <w:rFonts w:hint="eastAsia"/>
          <w:sz w:val="21"/>
          <w:szCs w:val="24"/>
        </w:rPr>
        <w:t xml:space="preserve"> 的合法权益；不得以任何非法手段排斥其他供应商参与竞争。</w:t>
      </w:r>
    </w:p>
    <w:p>
      <w:pPr>
        <w:pStyle w:val="2"/>
        <w:kinsoku w:val="0"/>
        <w:overflowPunct w:val="0"/>
        <w:spacing w:before="31" w:beforeLines="0" w:afterLines="0" w:line="350" w:lineRule="auto"/>
        <w:ind w:firstLine="420"/>
        <w:rPr>
          <w:rFonts w:hint="eastAsia"/>
          <w:sz w:val="21"/>
          <w:szCs w:val="24"/>
        </w:rPr>
      </w:pPr>
      <w:r>
        <w:rPr>
          <w:rFonts w:hint="eastAsia"/>
          <w:sz w:val="21"/>
          <w:szCs w:val="24"/>
        </w:rPr>
        <w:t xml:space="preserve">5.2 </w:t>
      </w:r>
      <w:r>
        <w:rPr>
          <w:rFonts w:hint="eastAsia"/>
          <w:spacing w:val="-2"/>
          <w:sz w:val="21"/>
          <w:szCs w:val="24"/>
        </w:rPr>
        <w:t>供应商不得向采购人</w:t>
      </w:r>
      <w:r>
        <w:rPr>
          <w:rFonts w:hint="eastAsia"/>
          <w:spacing w:val="-2"/>
          <w:sz w:val="21"/>
          <w:szCs w:val="24"/>
          <w:lang w:eastAsia="zh-CN"/>
        </w:rPr>
        <w:t>、</w:t>
      </w:r>
      <w:r>
        <w:rPr>
          <w:rFonts w:hint="eastAsia"/>
          <w:spacing w:val="-2"/>
          <w:sz w:val="21"/>
          <w:szCs w:val="24"/>
        </w:rPr>
        <w:t>磋商小组的组成人员行贿或者采取其他不正当手段</w:t>
      </w:r>
      <w:r>
        <w:rPr>
          <w:rFonts w:hint="eastAsia"/>
          <w:sz w:val="21"/>
          <w:szCs w:val="24"/>
        </w:rPr>
        <w:t>谋取中标。</w:t>
      </w:r>
    </w:p>
    <w:p>
      <w:pPr>
        <w:pStyle w:val="2"/>
        <w:kinsoku w:val="0"/>
        <w:overflowPunct w:val="0"/>
        <w:spacing w:before="27" w:beforeLines="0" w:afterLines="0" w:line="350" w:lineRule="auto"/>
        <w:ind w:firstLine="420"/>
        <w:rPr>
          <w:rFonts w:hint="eastAsia"/>
          <w:sz w:val="21"/>
          <w:szCs w:val="24"/>
        </w:rPr>
      </w:pPr>
      <w:r>
        <w:rPr>
          <w:rFonts w:hint="eastAsia"/>
          <w:sz w:val="21"/>
          <w:szCs w:val="24"/>
        </w:rPr>
        <w:t xml:space="preserve">5.3 </w:t>
      </w:r>
      <w:r>
        <w:rPr>
          <w:rFonts w:hint="eastAsia"/>
          <w:spacing w:val="-2"/>
          <w:sz w:val="21"/>
          <w:szCs w:val="24"/>
        </w:rPr>
        <w:t>除供应商质疑和投诉外，从开标之时起至授予合同止，供应商不得就与其投标有关的事项</w:t>
      </w:r>
      <w:r>
        <w:rPr>
          <w:rFonts w:hint="eastAsia"/>
          <w:sz w:val="21"/>
          <w:szCs w:val="24"/>
        </w:rPr>
        <w:t xml:space="preserve"> 主动与磋商小组、采购人以及</w:t>
      </w:r>
      <w:r>
        <w:rPr>
          <w:rFonts w:hint="eastAsia"/>
          <w:sz w:val="21"/>
          <w:szCs w:val="24"/>
          <w:lang w:eastAsia="zh-CN"/>
        </w:rPr>
        <w:t>采购人</w:t>
      </w:r>
      <w:r>
        <w:rPr>
          <w:rFonts w:hint="eastAsia"/>
          <w:sz w:val="21"/>
          <w:szCs w:val="24"/>
        </w:rPr>
        <w:t>接触。</w:t>
      </w:r>
    </w:p>
    <w:p>
      <w:pPr>
        <w:pStyle w:val="2"/>
        <w:kinsoku w:val="0"/>
        <w:overflowPunct w:val="0"/>
        <w:spacing w:before="29" w:beforeLines="0" w:afterLines="0" w:line="348" w:lineRule="auto"/>
        <w:ind w:firstLine="420"/>
        <w:rPr>
          <w:rFonts w:hint="eastAsia"/>
          <w:sz w:val="21"/>
          <w:szCs w:val="24"/>
        </w:rPr>
      </w:pPr>
      <w:r>
        <w:rPr>
          <w:rFonts w:hint="eastAsia"/>
          <w:sz w:val="21"/>
          <w:szCs w:val="24"/>
        </w:rPr>
        <w:t xml:space="preserve">5.4 </w:t>
      </w:r>
      <w:r>
        <w:rPr>
          <w:rFonts w:hint="eastAsia"/>
          <w:spacing w:val="-2"/>
          <w:sz w:val="21"/>
          <w:szCs w:val="24"/>
        </w:rPr>
        <w:t>单位负责人为同一人或者存在直接控股、管理关系的不同供应商，参加同一合同项下的政</w:t>
      </w:r>
      <w:r>
        <w:rPr>
          <w:rFonts w:hint="eastAsia"/>
          <w:sz w:val="21"/>
          <w:szCs w:val="24"/>
        </w:rPr>
        <w:t xml:space="preserve"> 府采购活动，依据依法获取采购文件时间的先后顺序，确定一个符合资格条件的供应商参加。</w:t>
      </w:r>
    </w:p>
    <w:p>
      <w:pPr>
        <w:pStyle w:val="2"/>
        <w:kinsoku w:val="0"/>
        <w:overflowPunct w:val="0"/>
        <w:spacing w:before="31" w:beforeLines="0" w:afterLines="0" w:line="350" w:lineRule="auto"/>
        <w:ind w:firstLine="420"/>
        <w:rPr>
          <w:rFonts w:hint="eastAsia"/>
          <w:sz w:val="21"/>
          <w:szCs w:val="24"/>
        </w:rPr>
      </w:pPr>
      <w:r>
        <w:rPr>
          <w:rFonts w:hint="eastAsia"/>
          <w:sz w:val="21"/>
          <w:szCs w:val="24"/>
        </w:rPr>
        <w:t xml:space="preserve">5.5 </w:t>
      </w:r>
      <w:r>
        <w:rPr>
          <w:rFonts w:hint="eastAsia"/>
          <w:spacing w:val="-2"/>
          <w:sz w:val="21"/>
          <w:szCs w:val="24"/>
        </w:rPr>
        <w:t>为采购项目提供整体设计、规范编制或者项目管理、监理、检测等服务的供应商不得参加</w:t>
      </w:r>
      <w:r>
        <w:rPr>
          <w:rFonts w:hint="eastAsia"/>
          <w:sz w:val="21"/>
          <w:szCs w:val="24"/>
        </w:rPr>
        <w:t xml:space="preserve"> 该采购项目的采购活动。</w:t>
      </w:r>
    </w:p>
    <w:p>
      <w:pPr>
        <w:pStyle w:val="2"/>
        <w:kinsoku w:val="0"/>
        <w:overflowPunct w:val="0"/>
        <w:spacing w:before="27" w:beforeLines="0" w:afterLines="0"/>
        <w:ind w:left="558"/>
        <w:rPr>
          <w:rFonts w:hint="eastAsia"/>
          <w:sz w:val="21"/>
          <w:szCs w:val="24"/>
        </w:rPr>
      </w:pPr>
      <w:r>
        <w:rPr>
          <w:rFonts w:hint="eastAsia"/>
          <w:sz w:val="21"/>
          <w:szCs w:val="24"/>
        </w:rPr>
        <w:t>5.6《中华人民共和国政府采购法》及相关规范规定的其它禁止事项。</w:t>
      </w:r>
    </w:p>
    <w:p>
      <w:pPr>
        <w:pStyle w:val="2"/>
        <w:kinsoku w:val="0"/>
        <w:overflowPunct w:val="0"/>
        <w:spacing w:before="13" w:beforeLines="0" w:afterLines="0"/>
        <w:ind w:left="0"/>
        <w:rPr>
          <w:rFonts w:hint="eastAsia"/>
          <w:sz w:val="27"/>
          <w:szCs w:val="24"/>
        </w:rPr>
      </w:pPr>
    </w:p>
    <w:p>
      <w:pPr>
        <w:pStyle w:val="5"/>
        <w:kinsoku w:val="0"/>
        <w:overflowPunct w:val="0"/>
        <w:spacing w:beforeLines="0" w:afterLines="0"/>
        <w:ind w:left="64"/>
        <w:jc w:val="center"/>
        <w:rPr>
          <w:rFonts w:hint="eastAsia"/>
          <w:b w:val="0"/>
          <w:sz w:val="21"/>
          <w:szCs w:val="24"/>
        </w:rPr>
      </w:pPr>
      <w:r>
        <w:rPr>
          <w:rFonts w:hint="eastAsia"/>
          <w:sz w:val="21"/>
          <w:szCs w:val="24"/>
        </w:rPr>
        <w:t>二 磋商文件</w:t>
      </w:r>
    </w:p>
    <w:p>
      <w:pPr>
        <w:pStyle w:val="2"/>
        <w:kinsoku w:val="0"/>
        <w:overflowPunct w:val="0"/>
        <w:spacing w:before="13" w:beforeLines="0" w:afterLines="0"/>
        <w:ind w:left="0"/>
        <w:rPr>
          <w:rFonts w:hint="eastAsia"/>
          <w:b/>
          <w:sz w:val="27"/>
          <w:szCs w:val="24"/>
        </w:rPr>
      </w:pPr>
    </w:p>
    <w:p>
      <w:pPr>
        <w:pStyle w:val="2"/>
        <w:kinsoku w:val="0"/>
        <w:overflowPunct w:val="0"/>
        <w:spacing w:before="0" w:beforeLines="0" w:afterLines="0"/>
        <w:ind w:left="561"/>
        <w:rPr>
          <w:rFonts w:hint="eastAsia"/>
          <w:sz w:val="21"/>
          <w:szCs w:val="24"/>
        </w:rPr>
      </w:pPr>
      <w:r>
        <w:rPr>
          <w:rFonts w:hint="eastAsia"/>
          <w:b/>
          <w:sz w:val="21"/>
          <w:szCs w:val="24"/>
        </w:rPr>
        <w:t>6 磋商文件构成</w:t>
      </w:r>
    </w:p>
    <w:p>
      <w:pPr>
        <w:pStyle w:val="2"/>
        <w:kinsoku w:val="0"/>
        <w:overflowPunct w:val="0"/>
        <w:spacing w:before="8" w:beforeLines="0" w:afterLines="0"/>
        <w:ind w:left="0"/>
        <w:rPr>
          <w:rFonts w:hint="eastAsia"/>
          <w:b/>
          <w:sz w:val="18"/>
          <w:szCs w:val="24"/>
        </w:rPr>
      </w:pPr>
    </w:p>
    <w:p>
      <w:pPr>
        <w:pStyle w:val="2"/>
        <w:kinsoku w:val="0"/>
        <w:overflowPunct w:val="0"/>
        <w:spacing w:before="0" w:beforeLines="0" w:afterLines="0"/>
        <w:ind w:left="558"/>
        <w:rPr>
          <w:rFonts w:hint="eastAsia"/>
          <w:spacing w:val="-2"/>
          <w:sz w:val="21"/>
          <w:szCs w:val="24"/>
        </w:rPr>
      </w:pPr>
      <w:r>
        <w:rPr>
          <w:rFonts w:hint="eastAsia"/>
          <w:sz w:val="21"/>
          <w:szCs w:val="24"/>
        </w:rPr>
        <w:t>6.1</w:t>
      </w:r>
      <w:r>
        <w:rPr>
          <w:rFonts w:hint="eastAsia"/>
          <w:spacing w:val="2"/>
          <w:sz w:val="21"/>
          <w:szCs w:val="24"/>
        </w:rPr>
        <w:t xml:space="preserve"> </w:t>
      </w:r>
      <w:r>
        <w:rPr>
          <w:rFonts w:hint="eastAsia"/>
          <w:spacing w:val="-2"/>
          <w:sz w:val="21"/>
          <w:szCs w:val="24"/>
        </w:rPr>
        <w:t>磋商文件由下列文件以及在招标过程中发出的修正和补充文件组成：</w:t>
      </w:r>
    </w:p>
    <w:p>
      <w:pPr>
        <w:pStyle w:val="2"/>
        <w:kinsoku w:val="0"/>
        <w:overflowPunct w:val="0"/>
        <w:spacing w:beforeLines="0" w:afterLines="0"/>
        <w:ind w:left="558"/>
        <w:rPr>
          <w:rFonts w:hint="eastAsia"/>
          <w:sz w:val="21"/>
          <w:szCs w:val="24"/>
        </w:rPr>
      </w:pPr>
      <w:r>
        <w:rPr>
          <w:rFonts w:hint="eastAsia"/>
          <w:sz w:val="21"/>
          <w:szCs w:val="24"/>
        </w:rPr>
        <w:t>（1）磋商邀请书</w:t>
      </w:r>
    </w:p>
    <w:p>
      <w:pPr>
        <w:pStyle w:val="2"/>
        <w:kinsoku w:val="0"/>
        <w:overflowPunct w:val="0"/>
        <w:spacing w:beforeLines="0" w:afterLines="0"/>
        <w:ind w:left="558"/>
        <w:rPr>
          <w:rFonts w:hint="eastAsia"/>
          <w:sz w:val="21"/>
          <w:szCs w:val="24"/>
        </w:rPr>
      </w:pPr>
      <w:r>
        <w:rPr>
          <w:rFonts w:hint="eastAsia"/>
          <w:sz w:val="21"/>
          <w:szCs w:val="24"/>
        </w:rPr>
        <w:t>（2）磋商项目需求</w:t>
      </w:r>
    </w:p>
    <w:p>
      <w:pPr>
        <w:pStyle w:val="2"/>
        <w:kinsoku w:val="0"/>
        <w:overflowPunct w:val="0"/>
        <w:spacing w:before="123" w:beforeLines="0" w:afterLines="0"/>
        <w:ind w:left="558"/>
        <w:rPr>
          <w:rFonts w:hint="eastAsia"/>
          <w:sz w:val="21"/>
          <w:szCs w:val="24"/>
        </w:rPr>
      </w:pPr>
      <w:r>
        <w:rPr>
          <w:rFonts w:hint="eastAsia"/>
          <w:sz w:val="21"/>
          <w:szCs w:val="24"/>
        </w:rPr>
        <w:t>（3）供应商须知</w:t>
      </w:r>
    </w:p>
    <w:p>
      <w:pPr>
        <w:pStyle w:val="2"/>
        <w:kinsoku w:val="0"/>
        <w:overflowPunct w:val="0"/>
        <w:spacing w:beforeLines="0" w:afterLines="0"/>
        <w:ind w:left="558"/>
        <w:rPr>
          <w:rFonts w:hint="eastAsia"/>
          <w:sz w:val="21"/>
          <w:szCs w:val="24"/>
        </w:rPr>
      </w:pPr>
      <w:r>
        <w:rPr>
          <w:rFonts w:hint="eastAsia"/>
          <w:sz w:val="21"/>
          <w:szCs w:val="24"/>
        </w:rPr>
        <w:t>（4）评标办法和评标标准</w:t>
      </w:r>
    </w:p>
    <w:p>
      <w:pPr>
        <w:pStyle w:val="2"/>
        <w:kinsoku w:val="0"/>
        <w:overflowPunct w:val="0"/>
        <w:spacing w:beforeLines="0" w:afterLines="0"/>
        <w:ind w:left="558"/>
        <w:rPr>
          <w:rFonts w:hint="eastAsia"/>
          <w:sz w:val="21"/>
          <w:szCs w:val="24"/>
        </w:rPr>
      </w:pPr>
      <w:r>
        <w:rPr>
          <w:rFonts w:hint="eastAsia"/>
          <w:sz w:val="21"/>
          <w:szCs w:val="24"/>
        </w:rPr>
        <w:t>（5）磋商响应文件格式</w:t>
      </w:r>
    </w:p>
    <w:p>
      <w:pPr>
        <w:pStyle w:val="2"/>
        <w:kinsoku w:val="0"/>
        <w:overflowPunct w:val="0"/>
        <w:spacing w:before="123" w:beforeLines="0" w:afterLines="0"/>
        <w:ind w:left="558"/>
        <w:rPr>
          <w:rFonts w:hint="eastAsia"/>
          <w:sz w:val="21"/>
          <w:szCs w:val="24"/>
        </w:rPr>
      </w:pPr>
      <w:r>
        <w:rPr>
          <w:rFonts w:hint="eastAsia"/>
          <w:sz w:val="21"/>
          <w:szCs w:val="24"/>
        </w:rPr>
        <w:t>（6）合同格式</w:t>
      </w:r>
    </w:p>
    <w:p>
      <w:pPr>
        <w:pStyle w:val="2"/>
        <w:kinsoku w:val="0"/>
        <w:overflowPunct w:val="0"/>
        <w:spacing w:beforeLines="0" w:afterLines="0"/>
        <w:ind w:left="558"/>
        <w:rPr>
          <w:rFonts w:hint="eastAsia"/>
          <w:sz w:val="21"/>
          <w:szCs w:val="24"/>
        </w:rPr>
      </w:pPr>
      <w:r>
        <w:rPr>
          <w:rFonts w:hint="eastAsia"/>
          <w:sz w:val="21"/>
          <w:szCs w:val="24"/>
        </w:rPr>
        <w:t>（7）在招标过程中由招标采购单位发出的修正和补充文件等</w:t>
      </w:r>
    </w:p>
    <w:p>
      <w:pPr>
        <w:pStyle w:val="2"/>
        <w:kinsoku w:val="0"/>
        <w:overflowPunct w:val="0"/>
        <w:spacing w:beforeLines="0" w:afterLines="0" w:line="348" w:lineRule="auto"/>
        <w:ind w:firstLine="420"/>
        <w:rPr>
          <w:rFonts w:hint="eastAsia"/>
          <w:sz w:val="21"/>
          <w:szCs w:val="24"/>
        </w:rPr>
      </w:pPr>
      <w:r>
        <w:rPr>
          <w:rFonts w:hint="eastAsia"/>
          <w:spacing w:val="-2"/>
          <w:sz w:val="21"/>
          <w:szCs w:val="24"/>
        </w:rPr>
        <w:t>（8）磋商文件除上述内容外，磋商小组根据与供应商谈判情况，可能对包括采购需求中的技</w:t>
      </w:r>
      <w:r>
        <w:rPr>
          <w:rFonts w:hint="eastAsia"/>
          <w:sz w:val="21"/>
          <w:szCs w:val="24"/>
        </w:rPr>
        <w:t xml:space="preserve"> 术、服务要求以及合同草案条款作实质性变动内容</w:t>
      </w:r>
    </w:p>
    <w:p>
      <w:pPr>
        <w:pStyle w:val="2"/>
        <w:kinsoku w:val="0"/>
        <w:overflowPunct w:val="0"/>
        <w:spacing w:before="31" w:beforeLines="0" w:afterLines="0" w:line="348" w:lineRule="auto"/>
        <w:ind w:right="109" w:firstLine="420"/>
        <w:jc w:val="both"/>
        <w:rPr>
          <w:rFonts w:hint="eastAsia"/>
          <w:spacing w:val="-2"/>
          <w:sz w:val="21"/>
          <w:szCs w:val="24"/>
        </w:rPr>
      </w:pPr>
      <w:r>
        <w:rPr>
          <w:rFonts w:hint="eastAsia"/>
          <w:sz w:val="21"/>
          <w:szCs w:val="24"/>
        </w:rPr>
        <w:t>6.2</w:t>
      </w:r>
      <w:r>
        <w:rPr>
          <w:rFonts w:hint="eastAsia"/>
          <w:spacing w:val="-56"/>
          <w:sz w:val="21"/>
          <w:szCs w:val="24"/>
        </w:rPr>
        <w:t xml:space="preserve"> </w:t>
      </w:r>
      <w:r>
        <w:rPr>
          <w:rFonts w:hint="eastAsia"/>
          <w:sz w:val="21"/>
          <w:szCs w:val="24"/>
        </w:rPr>
        <w:t xml:space="preserve">供应商应认真阅读、并充分理解磋商文件的全部内容（包括所有的补充、修改内容、重要 </w:t>
      </w:r>
      <w:r>
        <w:rPr>
          <w:rFonts w:hint="eastAsia"/>
          <w:spacing w:val="-2"/>
          <w:sz w:val="21"/>
          <w:szCs w:val="24"/>
        </w:rPr>
        <w:t>事项、格式、条款和技术规范、参数及要求等）。供应商没有按照磋商文件要求提交全部资料，或</w:t>
      </w:r>
      <w:r>
        <w:rPr>
          <w:rFonts w:hint="eastAsia"/>
          <w:spacing w:val="-25"/>
          <w:sz w:val="21"/>
          <w:szCs w:val="24"/>
        </w:rPr>
        <w:t xml:space="preserve"> </w:t>
      </w:r>
      <w:r>
        <w:rPr>
          <w:rFonts w:hint="eastAsia"/>
          <w:spacing w:val="-2"/>
          <w:sz w:val="21"/>
          <w:szCs w:val="24"/>
        </w:rPr>
        <w:t>者投标没有对磋商文件作出全面、无保留的实质性响应是供应商的风险，将可能导致其投标无效。</w:t>
      </w:r>
    </w:p>
    <w:p>
      <w:pPr>
        <w:pStyle w:val="5"/>
        <w:kinsoku w:val="0"/>
        <w:overflowPunct w:val="0"/>
        <w:spacing w:before="74" w:beforeLines="0" w:afterLines="0"/>
        <w:ind w:right="153"/>
        <w:rPr>
          <w:rFonts w:hint="eastAsia"/>
          <w:b w:val="0"/>
          <w:sz w:val="21"/>
          <w:szCs w:val="24"/>
        </w:rPr>
      </w:pPr>
      <w:r>
        <w:rPr>
          <w:rFonts w:hint="eastAsia"/>
          <w:sz w:val="21"/>
          <w:szCs w:val="24"/>
        </w:rPr>
        <w:t>7</w:t>
      </w:r>
      <w:r>
        <w:rPr>
          <w:rFonts w:hint="eastAsia"/>
          <w:spacing w:val="1"/>
          <w:sz w:val="21"/>
          <w:szCs w:val="24"/>
        </w:rPr>
        <w:t xml:space="preserve"> </w:t>
      </w:r>
      <w:r>
        <w:rPr>
          <w:rFonts w:hint="eastAsia"/>
          <w:sz w:val="21"/>
          <w:szCs w:val="24"/>
        </w:rPr>
        <w:t>磋商文件的澄清</w:t>
      </w:r>
    </w:p>
    <w:p>
      <w:pPr>
        <w:pStyle w:val="2"/>
        <w:kinsoku w:val="0"/>
        <w:overflowPunct w:val="0"/>
        <w:spacing w:before="8" w:beforeLines="0" w:afterLines="0"/>
        <w:ind w:left="0"/>
        <w:rPr>
          <w:rFonts w:hint="eastAsia"/>
          <w:b/>
          <w:sz w:val="18"/>
          <w:szCs w:val="24"/>
        </w:rPr>
      </w:pPr>
    </w:p>
    <w:p>
      <w:pPr>
        <w:pStyle w:val="2"/>
        <w:kinsoku w:val="0"/>
        <w:overflowPunct w:val="0"/>
        <w:spacing w:before="0" w:beforeLines="0" w:afterLines="0"/>
        <w:ind w:left="558" w:right="153"/>
        <w:rPr>
          <w:rFonts w:hint="eastAsia"/>
          <w:spacing w:val="-2"/>
          <w:sz w:val="21"/>
          <w:szCs w:val="24"/>
        </w:rPr>
      </w:pPr>
      <w:r>
        <w:rPr>
          <w:rFonts w:hint="eastAsia"/>
          <w:sz w:val="21"/>
          <w:szCs w:val="24"/>
        </w:rPr>
        <w:t>7.1</w:t>
      </w:r>
      <w:r>
        <w:rPr>
          <w:rFonts w:hint="eastAsia"/>
          <w:spacing w:val="19"/>
          <w:sz w:val="21"/>
          <w:szCs w:val="24"/>
        </w:rPr>
        <w:t xml:space="preserve"> </w:t>
      </w:r>
      <w:r>
        <w:rPr>
          <w:rFonts w:hint="eastAsia"/>
          <w:spacing w:val="-2"/>
          <w:sz w:val="21"/>
          <w:szCs w:val="24"/>
        </w:rPr>
        <w:t>任何要求对磋商文件进行澄清的供应商，均应以书面形式（原件）将需澄清事项在投标截</w:t>
      </w:r>
    </w:p>
    <w:p>
      <w:pPr>
        <w:pStyle w:val="2"/>
        <w:kinsoku w:val="0"/>
        <w:overflowPunct w:val="0"/>
        <w:spacing w:beforeLines="0" w:afterLines="0" w:line="348" w:lineRule="auto"/>
        <w:ind w:right="148"/>
        <w:jc w:val="both"/>
        <w:rPr>
          <w:rFonts w:hint="eastAsia"/>
          <w:sz w:val="21"/>
          <w:szCs w:val="24"/>
        </w:rPr>
      </w:pPr>
      <w:r>
        <w:rPr>
          <w:rFonts w:hint="eastAsia"/>
          <w:sz w:val="21"/>
          <w:szCs w:val="24"/>
        </w:rPr>
        <w:t>止日的</w:t>
      </w:r>
      <w:r>
        <w:rPr>
          <w:rFonts w:hint="eastAsia"/>
          <w:spacing w:val="-56"/>
          <w:sz w:val="21"/>
          <w:szCs w:val="24"/>
        </w:rPr>
        <w:t xml:space="preserve"> </w:t>
      </w:r>
      <w:r>
        <w:rPr>
          <w:rFonts w:hint="eastAsia"/>
          <w:sz w:val="21"/>
          <w:szCs w:val="24"/>
        </w:rPr>
        <w:t>6</w:t>
      </w:r>
      <w:r>
        <w:rPr>
          <w:rFonts w:hint="eastAsia"/>
          <w:spacing w:val="-56"/>
          <w:sz w:val="21"/>
          <w:szCs w:val="24"/>
        </w:rPr>
        <w:t xml:space="preserve"> </w:t>
      </w:r>
      <w:r>
        <w:rPr>
          <w:rFonts w:hint="eastAsia"/>
          <w:sz w:val="21"/>
          <w:szCs w:val="24"/>
        </w:rPr>
        <w:t>个日历日前（不含投标截止日）通知</w:t>
      </w:r>
      <w:r>
        <w:rPr>
          <w:rFonts w:hint="eastAsia"/>
          <w:sz w:val="21"/>
          <w:szCs w:val="24"/>
          <w:lang w:eastAsia="zh-CN"/>
        </w:rPr>
        <w:t>采购人</w:t>
      </w:r>
      <w:r>
        <w:rPr>
          <w:rFonts w:hint="eastAsia"/>
          <w:sz w:val="21"/>
          <w:szCs w:val="24"/>
        </w:rPr>
        <w:t>。</w:t>
      </w:r>
      <w:r>
        <w:rPr>
          <w:rFonts w:hint="eastAsia"/>
          <w:sz w:val="21"/>
          <w:szCs w:val="24"/>
          <w:lang w:eastAsia="zh-CN"/>
        </w:rPr>
        <w:t>采购人</w:t>
      </w:r>
      <w:r>
        <w:rPr>
          <w:rFonts w:hint="eastAsia"/>
          <w:sz w:val="21"/>
          <w:szCs w:val="24"/>
        </w:rPr>
        <w:t xml:space="preserve">将组织采购人对供应商 </w:t>
      </w:r>
      <w:r>
        <w:rPr>
          <w:rFonts w:hint="eastAsia"/>
          <w:spacing w:val="-2"/>
          <w:sz w:val="21"/>
          <w:szCs w:val="24"/>
        </w:rPr>
        <w:t>要求澄清的内容以书面形式予以统一答复。必要时，</w:t>
      </w:r>
      <w:r>
        <w:rPr>
          <w:rFonts w:hint="eastAsia"/>
          <w:spacing w:val="-2"/>
          <w:sz w:val="21"/>
          <w:szCs w:val="24"/>
          <w:lang w:eastAsia="zh-CN"/>
        </w:rPr>
        <w:t>采购人</w:t>
      </w:r>
      <w:r>
        <w:rPr>
          <w:rFonts w:hint="eastAsia"/>
          <w:spacing w:val="-2"/>
          <w:sz w:val="21"/>
          <w:szCs w:val="24"/>
        </w:rPr>
        <w:t>将组织相关专家召开答疑会，并</w:t>
      </w:r>
      <w:r>
        <w:rPr>
          <w:rFonts w:hint="eastAsia"/>
          <w:spacing w:val="-25"/>
          <w:sz w:val="21"/>
          <w:szCs w:val="24"/>
        </w:rPr>
        <w:t xml:space="preserve"> </w:t>
      </w:r>
      <w:r>
        <w:rPr>
          <w:rFonts w:hint="eastAsia"/>
          <w:sz w:val="21"/>
          <w:szCs w:val="24"/>
        </w:rPr>
        <w:t>将会议内容以书面形式发给每个购买磋商文件的供应商，此类答复中不披露问题的来源。</w:t>
      </w:r>
    </w:p>
    <w:p>
      <w:pPr>
        <w:pStyle w:val="2"/>
        <w:kinsoku w:val="0"/>
        <w:overflowPunct w:val="0"/>
        <w:spacing w:before="31" w:beforeLines="0" w:afterLines="0" w:line="350" w:lineRule="auto"/>
        <w:ind w:right="153" w:firstLine="420"/>
        <w:rPr>
          <w:rFonts w:hint="eastAsia"/>
          <w:sz w:val="21"/>
          <w:szCs w:val="24"/>
        </w:rPr>
      </w:pPr>
      <w:r>
        <w:rPr>
          <w:rFonts w:hint="eastAsia"/>
          <w:sz w:val="21"/>
          <w:szCs w:val="24"/>
        </w:rPr>
        <w:t>7.2</w:t>
      </w:r>
      <w:r>
        <w:rPr>
          <w:rFonts w:hint="eastAsia"/>
          <w:spacing w:val="-1"/>
          <w:sz w:val="21"/>
          <w:szCs w:val="24"/>
        </w:rPr>
        <w:t xml:space="preserve"> </w:t>
      </w:r>
      <w:r>
        <w:rPr>
          <w:rFonts w:hint="eastAsia"/>
          <w:spacing w:val="-2"/>
          <w:sz w:val="21"/>
          <w:szCs w:val="24"/>
        </w:rPr>
        <w:t>供应商在规定的时间内未对磋商文件提出澄清要求或疑问的，</w:t>
      </w:r>
      <w:r>
        <w:rPr>
          <w:rFonts w:hint="eastAsia"/>
          <w:spacing w:val="-2"/>
          <w:sz w:val="21"/>
          <w:szCs w:val="24"/>
          <w:lang w:eastAsia="zh-CN"/>
        </w:rPr>
        <w:t>采购人</w:t>
      </w:r>
      <w:r>
        <w:rPr>
          <w:rFonts w:hint="eastAsia"/>
          <w:spacing w:val="-2"/>
          <w:sz w:val="21"/>
          <w:szCs w:val="24"/>
        </w:rPr>
        <w:t>将视其为无异</w:t>
      </w:r>
      <w:r>
        <w:rPr>
          <w:rFonts w:hint="eastAsia"/>
          <w:sz w:val="21"/>
          <w:szCs w:val="24"/>
        </w:rPr>
        <w:t xml:space="preserve"> 议，所产生的一切后果均由供应商自行承担。</w:t>
      </w:r>
    </w:p>
    <w:p>
      <w:pPr>
        <w:pStyle w:val="5"/>
        <w:kinsoku w:val="0"/>
        <w:overflowPunct w:val="0"/>
        <w:spacing w:before="147" w:beforeLines="0" w:afterLines="0"/>
        <w:ind w:right="153"/>
        <w:rPr>
          <w:rFonts w:hint="eastAsia"/>
          <w:b w:val="0"/>
          <w:sz w:val="21"/>
          <w:szCs w:val="24"/>
        </w:rPr>
      </w:pPr>
      <w:r>
        <w:rPr>
          <w:rFonts w:hint="eastAsia"/>
          <w:sz w:val="21"/>
          <w:szCs w:val="24"/>
        </w:rPr>
        <w:t>8</w:t>
      </w:r>
      <w:r>
        <w:rPr>
          <w:rFonts w:hint="eastAsia"/>
          <w:spacing w:val="1"/>
          <w:sz w:val="21"/>
          <w:szCs w:val="24"/>
        </w:rPr>
        <w:t xml:space="preserve"> </w:t>
      </w:r>
      <w:r>
        <w:rPr>
          <w:rFonts w:hint="eastAsia"/>
          <w:sz w:val="21"/>
          <w:szCs w:val="24"/>
        </w:rPr>
        <w:t>磋商文件的修改</w:t>
      </w:r>
    </w:p>
    <w:p>
      <w:pPr>
        <w:pStyle w:val="2"/>
        <w:kinsoku w:val="0"/>
        <w:overflowPunct w:val="0"/>
        <w:spacing w:before="10" w:beforeLines="0" w:afterLines="0"/>
        <w:ind w:left="0"/>
        <w:rPr>
          <w:rFonts w:hint="eastAsia"/>
          <w:b/>
          <w:sz w:val="18"/>
          <w:szCs w:val="24"/>
        </w:rPr>
      </w:pPr>
    </w:p>
    <w:p>
      <w:pPr>
        <w:pStyle w:val="2"/>
        <w:kinsoku w:val="0"/>
        <w:overflowPunct w:val="0"/>
        <w:spacing w:before="0" w:beforeLines="0" w:afterLines="0"/>
        <w:ind w:left="558" w:right="153"/>
        <w:rPr>
          <w:rFonts w:hint="eastAsia"/>
          <w:sz w:val="21"/>
          <w:szCs w:val="24"/>
        </w:rPr>
      </w:pPr>
      <w:r>
        <w:rPr>
          <w:rFonts w:hint="eastAsia"/>
          <w:sz w:val="21"/>
          <w:szCs w:val="24"/>
        </w:rPr>
        <w:t>8.1</w:t>
      </w:r>
      <w:r>
        <w:rPr>
          <w:rFonts w:hint="eastAsia"/>
          <w:spacing w:val="-54"/>
          <w:sz w:val="21"/>
          <w:szCs w:val="24"/>
        </w:rPr>
        <w:t xml:space="preserve"> </w:t>
      </w:r>
      <w:r>
        <w:rPr>
          <w:rFonts w:hint="eastAsia"/>
          <w:sz w:val="21"/>
          <w:szCs w:val="24"/>
        </w:rPr>
        <w:t>在投标截止时间</w:t>
      </w:r>
      <w:r>
        <w:rPr>
          <w:rFonts w:hint="eastAsia"/>
          <w:spacing w:val="-56"/>
          <w:sz w:val="21"/>
          <w:szCs w:val="24"/>
        </w:rPr>
        <w:t xml:space="preserve"> </w:t>
      </w:r>
      <w:r>
        <w:rPr>
          <w:rFonts w:hint="eastAsia"/>
          <w:sz w:val="21"/>
          <w:szCs w:val="24"/>
        </w:rPr>
        <w:t>5</w:t>
      </w:r>
      <w:r>
        <w:rPr>
          <w:rFonts w:hint="eastAsia"/>
          <w:spacing w:val="-54"/>
          <w:sz w:val="21"/>
          <w:szCs w:val="24"/>
        </w:rPr>
        <w:t xml:space="preserve"> </w:t>
      </w:r>
      <w:r>
        <w:rPr>
          <w:rFonts w:hint="eastAsia"/>
          <w:sz w:val="21"/>
          <w:szCs w:val="24"/>
        </w:rPr>
        <w:t>个历日以前，招标采购单位可主动对磋商文件进行修改。</w:t>
      </w:r>
    </w:p>
    <w:p>
      <w:pPr>
        <w:pStyle w:val="2"/>
        <w:kinsoku w:val="0"/>
        <w:overflowPunct w:val="0"/>
        <w:spacing w:beforeLines="0" w:afterLines="0" w:line="350" w:lineRule="auto"/>
        <w:ind w:right="153" w:firstLine="420"/>
        <w:rPr>
          <w:rFonts w:hint="eastAsia"/>
          <w:sz w:val="21"/>
          <w:szCs w:val="24"/>
        </w:rPr>
      </w:pPr>
      <w:r>
        <w:rPr>
          <w:rFonts w:hint="eastAsia"/>
          <w:sz w:val="21"/>
          <w:szCs w:val="24"/>
        </w:rPr>
        <w:t xml:space="preserve">8.2 </w:t>
      </w:r>
      <w:r>
        <w:rPr>
          <w:rFonts w:hint="eastAsia"/>
          <w:spacing w:val="-2"/>
          <w:sz w:val="21"/>
          <w:szCs w:val="24"/>
        </w:rPr>
        <w:t>修改后的内容是磋商文件的组成部分，将以书面形式通知所有购买磋商文件的供应商，供</w:t>
      </w:r>
      <w:r>
        <w:rPr>
          <w:rFonts w:hint="eastAsia"/>
          <w:sz w:val="21"/>
          <w:szCs w:val="24"/>
        </w:rPr>
        <w:t xml:space="preserve"> 应商应重新提交磋商响应文件，原递交的磋商响应文件无效。如供应商对通知内容持有异议或疑 问，应在收到上述通知后</w:t>
      </w:r>
      <w:r>
        <w:rPr>
          <w:rFonts w:hint="eastAsia"/>
          <w:spacing w:val="-59"/>
          <w:sz w:val="21"/>
          <w:szCs w:val="24"/>
        </w:rPr>
        <w:t xml:space="preserve"> </w:t>
      </w:r>
      <w:r>
        <w:rPr>
          <w:rFonts w:hint="eastAsia"/>
          <w:sz w:val="21"/>
          <w:szCs w:val="24"/>
        </w:rPr>
        <w:t>24</w:t>
      </w:r>
      <w:r>
        <w:rPr>
          <w:rFonts w:hint="eastAsia"/>
          <w:spacing w:val="-56"/>
          <w:sz w:val="21"/>
          <w:szCs w:val="24"/>
        </w:rPr>
        <w:t xml:space="preserve"> </w:t>
      </w:r>
      <w:r>
        <w:rPr>
          <w:rFonts w:hint="eastAsia"/>
          <w:sz w:val="21"/>
          <w:szCs w:val="24"/>
        </w:rPr>
        <w:t>小时内以书面形式向</w:t>
      </w:r>
      <w:r>
        <w:rPr>
          <w:rFonts w:hint="eastAsia"/>
          <w:sz w:val="21"/>
          <w:szCs w:val="24"/>
          <w:lang w:eastAsia="zh-CN"/>
        </w:rPr>
        <w:t>采购人</w:t>
      </w:r>
      <w:r>
        <w:rPr>
          <w:rFonts w:hint="eastAsia"/>
          <w:sz w:val="21"/>
          <w:szCs w:val="24"/>
        </w:rPr>
        <w:t>提出。</w:t>
      </w:r>
    </w:p>
    <w:p>
      <w:pPr>
        <w:pStyle w:val="2"/>
        <w:kinsoku w:val="0"/>
        <w:overflowPunct w:val="0"/>
        <w:spacing w:before="29" w:beforeLines="0" w:afterLines="0" w:line="348" w:lineRule="auto"/>
        <w:ind w:right="153" w:firstLine="420"/>
        <w:rPr>
          <w:rFonts w:hint="eastAsia"/>
          <w:sz w:val="21"/>
          <w:szCs w:val="24"/>
        </w:rPr>
      </w:pPr>
      <w:r>
        <w:rPr>
          <w:rFonts w:hint="eastAsia"/>
          <w:sz w:val="21"/>
          <w:szCs w:val="24"/>
        </w:rPr>
        <w:t xml:space="preserve">8.3 </w:t>
      </w:r>
      <w:r>
        <w:rPr>
          <w:rFonts w:hint="eastAsia"/>
          <w:spacing w:val="-2"/>
          <w:sz w:val="21"/>
          <w:szCs w:val="24"/>
        </w:rPr>
        <w:t>为使供应商准备投标时有充足时间对磋商文件的修改部分进行研究，采购单位可适当推迟</w:t>
      </w:r>
      <w:r>
        <w:rPr>
          <w:rFonts w:hint="eastAsia"/>
          <w:sz w:val="21"/>
          <w:szCs w:val="24"/>
        </w:rPr>
        <w:t xml:space="preserve"> 投标截止期，届时</w:t>
      </w:r>
      <w:r>
        <w:rPr>
          <w:rFonts w:hint="eastAsia"/>
          <w:sz w:val="21"/>
          <w:szCs w:val="24"/>
          <w:lang w:eastAsia="zh-CN"/>
        </w:rPr>
        <w:t>采购人</w:t>
      </w:r>
      <w:r>
        <w:rPr>
          <w:rFonts w:hint="eastAsia"/>
          <w:sz w:val="21"/>
          <w:szCs w:val="24"/>
        </w:rPr>
        <w:t>将书面通知所有购买磋商文件的供应商。</w:t>
      </w:r>
    </w:p>
    <w:p>
      <w:pPr>
        <w:pStyle w:val="2"/>
        <w:kinsoku w:val="0"/>
        <w:overflowPunct w:val="0"/>
        <w:spacing w:before="10" w:beforeLines="0" w:afterLines="0"/>
        <w:ind w:left="0"/>
        <w:rPr>
          <w:rFonts w:hint="eastAsia"/>
          <w:sz w:val="20"/>
          <w:szCs w:val="24"/>
        </w:rPr>
      </w:pPr>
    </w:p>
    <w:p>
      <w:pPr>
        <w:pStyle w:val="5"/>
        <w:kinsoku w:val="0"/>
        <w:overflowPunct w:val="0"/>
        <w:spacing w:beforeLines="0" w:afterLines="0"/>
        <w:ind w:left="22"/>
        <w:jc w:val="center"/>
        <w:rPr>
          <w:rFonts w:hint="eastAsia"/>
          <w:sz w:val="21"/>
          <w:szCs w:val="24"/>
        </w:rPr>
      </w:pPr>
    </w:p>
    <w:p>
      <w:pPr>
        <w:pStyle w:val="5"/>
        <w:kinsoku w:val="0"/>
        <w:overflowPunct w:val="0"/>
        <w:spacing w:beforeLines="0" w:afterLines="0"/>
        <w:ind w:left="22"/>
        <w:jc w:val="center"/>
        <w:rPr>
          <w:rFonts w:hint="eastAsia"/>
          <w:b w:val="0"/>
          <w:sz w:val="21"/>
          <w:szCs w:val="24"/>
        </w:rPr>
      </w:pPr>
      <w:r>
        <w:rPr>
          <w:rFonts w:hint="eastAsia"/>
          <w:sz w:val="21"/>
          <w:szCs w:val="24"/>
        </w:rPr>
        <w:t>三</w:t>
      </w:r>
      <w:r>
        <w:rPr>
          <w:rFonts w:hint="eastAsia"/>
          <w:spacing w:val="-1"/>
          <w:sz w:val="21"/>
          <w:szCs w:val="24"/>
        </w:rPr>
        <w:t xml:space="preserve"> </w:t>
      </w:r>
      <w:r>
        <w:rPr>
          <w:rFonts w:hint="eastAsia"/>
          <w:sz w:val="21"/>
          <w:szCs w:val="24"/>
        </w:rPr>
        <w:t>磋商响应文件的编制</w:t>
      </w:r>
    </w:p>
    <w:p>
      <w:pPr>
        <w:pStyle w:val="2"/>
        <w:kinsoku w:val="0"/>
        <w:overflowPunct w:val="0"/>
        <w:spacing w:before="13" w:beforeLines="0" w:afterLines="0"/>
        <w:ind w:left="0"/>
        <w:rPr>
          <w:rFonts w:hint="eastAsia"/>
          <w:b/>
          <w:sz w:val="27"/>
          <w:szCs w:val="24"/>
        </w:rPr>
      </w:pPr>
    </w:p>
    <w:p>
      <w:pPr>
        <w:pStyle w:val="2"/>
        <w:kinsoku w:val="0"/>
        <w:overflowPunct w:val="0"/>
        <w:spacing w:before="0" w:beforeLines="0" w:afterLines="0"/>
        <w:ind w:left="561" w:right="153"/>
        <w:rPr>
          <w:rFonts w:hint="eastAsia"/>
          <w:sz w:val="21"/>
          <w:szCs w:val="24"/>
        </w:rPr>
      </w:pPr>
      <w:r>
        <w:rPr>
          <w:rFonts w:hint="eastAsia"/>
          <w:b/>
          <w:sz w:val="21"/>
          <w:szCs w:val="24"/>
        </w:rPr>
        <w:t>9</w:t>
      </w:r>
      <w:r>
        <w:rPr>
          <w:rFonts w:hint="eastAsia"/>
          <w:b/>
          <w:spacing w:val="1"/>
          <w:sz w:val="21"/>
          <w:szCs w:val="24"/>
        </w:rPr>
        <w:t xml:space="preserve"> </w:t>
      </w:r>
      <w:r>
        <w:rPr>
          <w:rFonts w:hint="eastAsia"/>
          <w:b/>
          <w:sz w:val="21"/>
          <w:szCs w:val="24"/>
        </w:rPr>
        <w:t>投标语言及计量</w:t>
      </w:r>
    </w:p>
    <w:p>
      <w:pPr>
        <w:pStyle w:val="2"/>
        <w:kinsoku w:val="0"/>
        <w:overflowPunct w:val="0"/>
        <w:spacing w:before="8" w:beforeLines="0" w:afterLines="0"/>
        <w:ind w:left="0"/>
        <w:rPr>
          <w:rFonts w:hint="eastAsia"/>
          <w:b/>
          <w:sz w:val="18"/>
          <w:szCs w:val="24"/>
        </w:rPr>
      </w:pPr>
    </w:p>
    <w:p>
      <w:pPr>
        <w:pStyle w:val="2"/>
        <w:kinsoku w:val="0"/>
        <w:overflowPunct w:val="0"/>
        <w:spacing w:before="0" w:beforeLines="0" w:afterLines="0" w:line="350" w:lineRule="auto"/>
        <w:ind w:right="148" w:firstLine="420"/>
        <w:jc w:val="both"/>
        <w:rPr>
          <w:rFonts w:hint="eastAsia"/>
          <w:sz w:val="21"/>
          <w:szCs w:val="24"/>
        </w:rPr>
      </w:pPr>
      <w:r>
        <w:rPr>
          <w:rFonts w:hint="eastAsia"/>
          <w:sz w:val="21"/>
          <w:szCs w:val="24"/>
        </w:rPr>
        <w:t>9.1</w:t>
      </w:r>
      <w:r>
        <w:rPr>
          <w:rFonts w:hint="eastAsia"/>
          <w:spacing w:val="-56"/>
          <w:sz w:val="21"/>
          <w:szCs w:val="24"/>
        </w:rPr>
        <w:t xml:space="preserve"> </w:t>
      </w:r>
      <w:r>
        <w:rPr>
          <w:rFonts w:hint="eastAsia"/>
          <w:sz w:val="21"/>
          <w:szCs w:val="24"/>
        </w:rPr>
        <w:t>供应商提交的磋商响应文件以及供应商与</w:t>
      </w:r>
      <w:r>
        <w:rPr>
          <w:rFonts w:hint="eastAsia"/>
          <w:sz w:val="21"/>
          <w:szCs w:val="24"/>
          <w:lang w:eastAsia="zh-CN"/>
        </w:rPr>
        <w:t>采购人</w:t>
      </w:r>
      <w:r>
        <w:rPr>
          <w:rFonts w:hint="eastAsia"/>
          <w:sz w:val="21"/>
          <w:szCs w:val="24"/>
        </w:rPr>
        <w:t xml:space="preserve">就有关投标的所有往来函电均应使 </w:t>
      </w:r>
      <w:r>
        <w:rPr>
          <w:rFonts w:hint="eastAsia"/>
          <w:spacing w:val="-2"/>
          <w:sz w:val="21"/>
          <w:szCs w:val="24"/>
        </w:rPr>
        <w:t>用中文。供应商提供的支持文件、技术资料和印刷的文献可以用其他语言，但相应内容应附有中文</w:t>
      </w:r>
      <w:r>
        <w:rPr>
          <w:rFonts w:hint="eastAsia"/>
          <w:spacing w:val="-25"/>
          <w:sz w:val="21"/>
          <w:szCs w:val="24"/>
        </w:rPr>
        <w:t xml:space="preserve"> </w:t>
      </w:r>
      <w:r>
        <w:rPr>
          <w:rFonts w:hint="eastAsia"/>
          <w:sz w:val="21"/>
          <w:szCs w:val="24"/>
        </w:rPr>
        <w:t>翻译本，以中文为准。</w:t>
      </w:r>
    </w:p>
    <w:p>
      <w:pPr>
        <w:pStyle w:val="2"/>
        <w:kinsoku w:val="0"/>
        <w:overflowPunct w:val="0"/>
        <w:spacing w:before="27" w:beforeLines="0" w:afterLines="0" w:line="350" w:lineRule="auto"/>
        <w:ind w:right="153" w:firstLine="420"/>
        <w:rPr>
          <w:rFonts w:hint="eastAsia"/>
          <w:sz w:val="21"/>
          <w:szCs w:val="24"/>
        </w:rPr>
      </w:pPr>
      <w:r>
        <w:rPr>
          <w:rFonts w:hint="eastAsia"/>
          <w:sz w:val="21"/>
          <w:szCs w:val="24"/>
        </w:rPr>
        <w:t>9.2</w:t>
      </w:r>
      <w:r>
        <w:rPr>
          <w:rFonts w:hint="eastAsia"/>
          <w:spacing w:val="-1"/>
          <w:sz w:val="21"/>
          <w:szCs w:val="24"/>
        </w:rPr>
        <w:t xml:space="preserve"> </w:t>
      </w:r>
      <w:r>
        <w:rPr>
          <w:rFonts w:hint="eastAsia"/>
          <w:spacing w:val="-2"/>
          <w:sz w:val="21"/>
          <w:szCs w:val="24"/>
        </w:rPr>
        <w:t>磋商响应文件中使用的计量单位除磋商文件中有特殊规定外，一律使用国家法定计量单</w:t>
      </w:r>
      <w:r>
        <w:rPr>
          <w:rFonts w:hint="eastAsia"/>
          <w:sz w:val="21"/>
          <w:szCs w:val="24"/>
        </w:rPr>
        <w:t xml:space="preserve"> 位。</w:t>
      </w:r>
    </w:p>
    <w:p>
      <w:pPr>
        <w:pStyle w:val="5"/>
        <w:kinsoku w:val="0"/>
        <w:overflowPunct w:val="0"/>
        <w:spacing w:before="149" w:beforeLines="0" w:afterLines="0"/>
        <w:ind w:left="558" w:right="153" w:firstLine="2"/>
        <w:rPr>
          <w:rFonts w:hint="eastAsia"/>
          <w:b w:val="0"/>
          <w:sz w:val="21"/>
          <w:szCs w:val="24"/>
        </w:rPr>
      </w:pPr>
      <w:r>
        <w:rPr>
          <w:rFonts w:hint="eastAsia"/>
          <w:sz w:val="21"/>
          <w:szCs w:val="24"/>
        </w:rPr>
        <w:t>10</w:t>
      </w:r>
      <w:r>
        <w:rPr>
          <w:rFonts w:hint="eastAsia"/>
          <w:spacing w:val="1"/>
          <w:sz w:val="21"/>
          <w:szCs w:val="24"/>
        </w:rPr>
        <w:t xml:space="preserve"> </w:t>
      </w:r>
      <w:r>
        <w:rPr>
          <w:rFonts w:hint="eastAsia"/>
          <w:sz w:val="21"/>
          <w:szCs w:val="24"/>
        </w:rPr>
        <w:t>磋商响应文件构成</w:t>
      </w:r>
    </w:p>
    <w:p>
      <w:pPr>
        <w:pStyle w:val="2"/>
        <w:kinsoku w:val="0"/>
        <w:overflowPunct w:val="0"/>
        <w:spacing w:before="8" w:beforeLines="0" w:afterLines="0"/>
        <w:ind w:left="0"/>
        <w:rPr>
          <w:rFonts w:hint="eastAsia"/>
          <w:b/>
          <w:sz w:val="18"/>
          <w:szCs w:val="24"/>
        </w:rPr>
      </w:pPr>
    </w:p>
    <w:p>
      <w:pPr>
        <w:pStyle w:val="2"/>
        <w:kinsoku w:val="0"/>
        <w:overflowPunct w:val="0"/>
        <w:spacing w:before="0" w:beforeLines="0" w:afterLines="0" w:line="350" w:lineRule="auto"/>
        <w:ind w:right="153" w:firstLine="420"/>
        <w:rPr>
          <w:rFonts w:hint="eastAsia"/>
          <w:sz w:val="21"/>
          <w:szCs w:val="24"/>
        </w:rPr>
      </w:pPr>
      <w:r>
        <w:rPr>
          <w:rFonts w:hint="eastAsia"/>
          <w:spacing w:val="-2"/>
          <w:sz w:val="21"/>
          <w:szCs w:val="24"/>
        </w:rPr>
        <w:t>供应商编写的电子版磋商响应文件均应包括下列内容</w:t>
      </w:r>
      <w:r>
        <w:rPr>
          <w:rFonts w:hint="eastAsia"/>
          <w:b/>
          <w:spacing w:val="-2"/>
          <w:sz w:val="21"/>
          <w:szCs w:val="24"/>
        </w:rPr>
        <w:t>(格式详见磋商文件第五章)</w:t>
      </w:r>
      <w:r>
        <w:rPr>
          <w:rFonts w:hint="eastAsia"/>
          <w:spacing w:val="-2"/>
          <w:sz w:val="21"/>
          <w:szCs w:val="24"/>
        </w:rPr>
        <w:t>，否则将导致</w:t>
      </w:r>
      <w:r>
        <w:rPr>
          <w:rFonts w:hint="eastAsia"/>
          <w:sz w:val="21"/>
          <w:szCs w:val="24"/>
        </w:rPr>
        <w:t xml:space="preserve"> 其投标无效：</w:t>
      </w:r>
    </w:p>
    <w:p>
      <w:pPr>
        <w:pStyle w:val="2"/>
        <w:kinsoku w:val="0"/>
        <w:overflowPunct w:val="0"/>
        <w:spacing w:before="29" w:beforeLines="0" w:afterLines="0" w:line="348" w:lineRule="auto"/>
        <w:ind w:left="770" w:right="-510"/>
        <w:rPr>
          <w:rFonts w:hint="eastAsia"/>
          <w:spacing w:val="-2"/>
          <w:sz w:val="21"/>
          <w:szCs w:val="24"/>
        </w:rPr>
      </w:pPr>
      <w:r>
        <w:rPr>
          <w:rFonts w:hint="eastAsia"/>
          <w:sz w:val="21"/>
          <w:szCs w:val="24"/>
        </w:rPr>
        <w:t>(1)投标书；</w:t>
      </w:r>
      <w:r>
        <w:rPr>
          <w:rFonts w:hint="eastAsia"/>
          <w:spacing w:val="-3"/>
          <w:sz w:val="21"/>
          <w:szCs w:val="24"/>
        </w:rPr>
        <w:t xml:space="preserve"> </w:t>
      </w:r>
      <w:r>
        <w:rPr>
          <w:rFonts w:hint="eastAsia"/>
          <w:sz w:val="21"/>
          <w:szCs w:val="24"/>
        </w:rPr>
        <w:t xml:space="preserve">(2)开标一览表 (3)分项报价表 </w:t>
      </w:r>
      <w:r>
        <w:rPr>
          <w:rFonts w:hint="eastAsia"/>
          <w:spacing w:val="-2"/>
          <w:sz w:val="21"/>
          <w:szCs w:val="24"/>
        </w:rPr>
        <w:t>(4)法定代表人授权书</w:t>
      </w:r>
      <w:r>
        <w:rPr>
          <w:rFonts w:hint="eastAsia"/>
          <w:spacing w:val="-84"/>
          <w:sz w:val="21"/>
          <w:szCs w:val="24"/>
        </w:rPr>
        <w:t xml:space="preserve"> </w:t>
      </w:r>
      <w:r>
        <w:rPr>
          <w:rFonts w:hint="eastAsia"/>
          <w:spacing w:val="-2"/>
          <w:sz w:val="21"/>
          <w:szCs w:val="24"/>
        </w:rPr>
        <w:t>(5)供应商的资格声明</w:t>
      </w:r>
    </w:p>
    <w:p>
      <w:pPr>
        <w:pStyle w:val="2"/>
        <w:kinsoku w:val="0"/>
        <w:overflowPunct w:val="0"/>
        <w:spacing w:before="31" w:beforeLines="0" w:afterLines="0" w:line="348" w:lineRule="auto"/>
        <w:ind w:left="770" w:right="450"/>
        <w:rPr>
          <w:rFonts w:hint="eastAsia"/>
          <w:spacing w:val="-2"/>
          <w:sz w:val="21"/>
          <w:szCs w:val="24"/>
        </w:rPr>
      </w:pPr>
      <w:r>
        <w:rPr>
          <w:rFonts w:hint="eastAsia"/>
          <w:sz w:val="21"/>
          <w:szCs w:val="24"/>
        </w:rPr>
        <w:t>(6)资格证明文件(按本须知第</w:t>
      </w:r>
      <w:r>
        <w:rPr>
          <w:rFonts w:hint="eastAsia"/>
          <w:spacing w:val="-54"/>
          <w:sz w:val="21"/>
          <w:szCs w:val="24"/>
        </w:rPr>
        <w:t xml:space="preserve"> </w:t>
      </w:r>
      <w:r>
        <w:rPr>
          <w:rFonts w:hint="eastAsia"/>
          <w:sz w:val="21"/>
          <w:szCs w:val="24"/>
        </w:rPr>
        <w:t>12</w:t>
      </w:r>
      <w:r>
        <w:rPr>
          <w:rFonts w:hint="eastAsia"/>
          <w:spacing w:val="-55"/>
          <w:sz w:val="21"/>
          <w:szCs w:val="24"/>
        </w:rPr>
        <w:t xml:space="preserve"> </w:t>
      </w:r>
      <w:r>
        <w:rPr>
          <w:rFonts w:hint="eastAsia"/>
          <w:sz w:val="21"/>
          <w:szCs w:val="24"/>
        </w:rPr>
        <w:t xml:space="preserve">条规定提交) (7)技术响应（偏离）说明表 (8)投标货物技术文件(9)商务响应（偏离）说明表、售后服务方案 </w:t>
      </w:r>
      <w:r>
        <w:rPr>
          <w:rFonts w:hint="eastAsia"/>
          <w:spacing w:val="-2"/>
          <w:sz w:val="21"/>
          <w:szCs w:val="24"/>
        </w:rPr>
        <w:t>(10)磋商文件有要求及供应商需要说明的文件。</w:t>
      </w:r>
    </w:p>
    <w:p>
      <w:pPr>
        <w:pStyle w:val="5"/>
        <w:kinsoku w:val="0"/>
        <w:overflowPunct w:val="0"/>
        <w:spacing w:before="151" w:beforeLines="0" w:afterLines="0"/>
        <w:ind w:right="153"/>
        <w:rPr>
          <w:rFonts w:hint="eastAsia"/>
          <w:b w:val="0"/>
          <w:sz w:val="21"/>
          <w:szCs w:val="24"/>
        </w:rPr>
      </w:pPr>
      <w:r>
        <w:rPr>
          <w:rFonts w:hint="eastAsia"/>
          <w:sz w:val="21"/>
          <w:szCs w:val="24"/>
        </w:rPr>
        <w:t>11</w:t>
      </w:r>
      <w:r>
        <w:rPr>
          <w:rFonts w:hint="eastAsia"/>
          <w:spacing w:val="1"/>
          <w:sz w:val="21"/>
          <w:szCs w:val="24"/>
        </w:rPr>
        <w:t xml:space="preserve"> </w:t>
      </w:r>
      <w:r>
        <w:rPr>
          <w:rFonts w:hint="eastAsia"/>
          <w:sz w:val="21"/>
          <w:szCs w:val="24"/>
        </w:rPr>
        <w:t>投标报价和货币</w:t>
      </w:r>
    </w:p>
    <w:p>
      <w:pPr>
        <w:pStyle w:val="2"/>
        <w:kinsoku w:val="0"/>
        <w:overflowPunct w:val="0"/>
        <w:spacing w:before="10" w:beforeLines="0" w:afterLines="0"/>
        <w:ind w:left="0"/>
        <w:rPr>
          <w:rFonts w:hint="eastAsia"/>
          <w:b/>
          <w:sz w:val="18"/>
          <w:szCs w:val="24"/>
        </w:rPr>
      </w:pPr>
    </w:p>
    <w:p>
      <w:pPr>
        <w:pStyle w:val="2"/>
        <w:kinsoku w:val="0"/>
        <w:overflowPunct w:val="0"/>
        <w:spacing w:before="0" w:beforeLines="0" w:afterLines="0"/>
        <w:ind w:left="558" w:right="153"/>
        <w:rPr>
          <w:rFonts w:hint="eastAsia"/>
          <w:spacing w:val="-2"/>
          <w:sz w:val="21"/>
          <w:szCs w:val="24"/>
        </w:rPr>
      </w:pPr>
      <w:r>
        <w:rPr>
          <w:rFonts w:hint="eastAsia"/>
          <w:sz w:val="21"/>
          <w:szCs w:val="24"/>
        </w:rPr>
        <w:t>11.1</w:t>
      </w:r>
      <w:r>
        <w:rPr>
          <w:rFonts w:hint="eastAsia"/>
          <w:spacing w:val="-3"/>
          <w:sz w:val="21"/>
          <w:szCs w:val="24"/>
        </w:rPr>
        <w:t xml:space="preserve"> </w:t>
      </w:r>
      <w:r>
        <w:rPr>
          <w:rFonts w:hint="eastAsia"/>
          <w:spacing w:val="-2"/>
          <w:sz w:val="21"/>
          <w:szCs w:val="24"/>
        </w:rPr>
        <w:t>供应商应提交经磋商确定最终采购需求后完整唯一最后报价。</w:t>
      </w:r>
    </w:p>
    <w:p>
      <w:pPr>
        <w:pStyle w:val="2"/>
        <w:kinsoku w:val="0"/>
        <w:overflowPunct w:val="0"/>
        <w:spacing w:before="123" w:beforeLines="0" w:afterLines="0" w:line="350" w:lineRule="auto"/>
        <w:ind w:right="153" w:firstLine="420"/>
        <w:rPr>
          <w:rFonts w:hint="eastAsia"/>
          <w:sz w:val="21"/>
          <w:szCs w:val="24"/>
        </w:rPr>
      </w:pPr>
      <w:r>
        <w:rPr>
          <w:rFonts w:hint="eastAsia"/>
          <w:sz w:val="21"/>
          <w:szCs w:val="24"/>
        </w:rPr>
        <w:t>11.2</w:t>
      </w:r>
      <w:r>
        <w:rPr>
          <w:rFonts w:hint="eastAsia"/>
          <w:spacing w:val="-56"/>
          <w:sz w:val="21"/>
          <w:szCs w:val="24"/>
        </w:rPr>
        <w:t xml:space="preserve"> </w:t>
      </w:r>
      <w:r>
        <w:rPr>
          <w:rFonts w:hint="eastAsia"/>
          <w:sz w:val="21"/>
          <w:szCs w:val="24"/>
        </w:rPr>
        <w:t xml:space="preserve">供应商最后报价可按开标一览表（统一格式）和分项报价表（统一格式）的内容填写单 </w:t>
      </w:r>
      <w:r>
        <w:rPr>
          <w:rFonts w:hint="eastAsia"/>
          <w:spacing w:val="-2"/>
          <w:sz w:val="21"/>
          <w:szCs w:val="24"/>
        </w:rPr>
        <w:t>价、总价等事项。当单价与</w:t>
      </w:r>
      <w:r>
        <w:rPr>
          <w:rFonts w:hint="eastAsia"/>
          <w:spacing w:val="-2"/>
          <w:sz w:val="21"/>
          <w:szCs w:val="24"/>
        </w:rPr>
        <w:fldChar w:fldCharType="begin"/>
      </w:r>
      <w:r>
        <w:rPr>
          <w:rFonts w:hint="eastAsia"/>
          <w:spacing w:val="-2"/>
          <w:sz w:val="21"/>
          <w:szCs w:val="24"/>
        </w:rPr>
        <w:instrText xml:space="preserve"> HYPERLINK "http://www.so.com/s?q=F%C2%95%10I%C2%87%C2%85&amp;amp;ie=utf-8&amp;amp;src=internal_wenda_recommend_textn" </w:instrText>
      </w:r>
      <w:r>
        <w:rPr>
          <w:rFonts w:hint="eastAsia"/>
          <w:spacing w:val="-2"/>
          <w:sz w:val="21"/>
          <w:szCs w:val="24"/>
        </w:rPr>
        <w:fldChar w:fldCharType="separate"/>
      </w:r>
      <w:r>
        <w:rPr>
          <w:rFonts w:hint="eastAsia"/>
          <w:spacing w:val="-2"/>
          <w:sz w:val="21"/>
          <w:szCs w:val="24"/>
        </w:rPr>
        <w:t>数量</w:t>
      </w:r>
      <w:r>
        <w:rPr>
          <w:rFonts w:hint="eastAsia"/>
          <w:spacing w:val="-2"/>
          <w:sz w:val="21"/>
          <w:szCs w:val="24"/>
        </w:rPr>
        <w:fldChar w:fldCharType="end"/>
      </w:r>
      <w:r>
        <w:rPr>
          <w:rFonts w:hint="eastAsia"/>
          <w:spacing w:val="-2"/>
          <w:sz w:val="21"/>
          <w:szCs w:val="24"/>
        </w:rPr>
        <w:t>乘积与</w:t>
      </w:r>
      <w:r>
        <w:rPr>
          <w:rFonts w:hint="eastAsia"/>
          <w:spacing w:val="-2"/>
          <w:sz w:val="21"/>
          <w:szCs w:val="24"/>
        </w:rPr>
        <w:fldChar w:fldCharType="begin"/>
      </w:r>
      <w:r>
        <w:rPr>
          <w:rFonts w:hint="eastAsia"/>
          <w:spacing w:val="-2"/>
          <w:sz w:val="21"/>
          <w:szCs w:val="24"/>
        </w:rPr>
        <w:instrText xml:space="preserve"> HYPERLINK "http://www.so.com/s?q=F%C2%80%11D%11%17&amp;amp;ie=utf-8&amp;amp;src=internal_wenda_recommend_textn" </w:instrText>
      </w:r>
      <w:r>
        <w:rPr>
          <w:rFonts w:hint="eastAsia"/>
          <w:spacing w:val="-2"/>
          <w:sz w:val="21"/>
          <w:szCs w:val="24"/>
        </w:rPr>
        <w:fldChar w:fldCharType="separate"/>
      </w:r>
      <w:r>
        <w:rPr>
          <w:rFonts w:hint="eastAsia"/>
          <w:spacing w:val="-2"/>
          <w:sz w:val="21"/>
          <w:szCs w:val="24"/>
        </w:rPr>
        <w:t>总价</w:t>
      </w:r>
      <w:r>
        <w:rPr>
          <w:rFonts w:hint="eastAsia"/>
          <w:spacing w:val="-2"/>
          <w:sz w:val="21"/>
          <w:szCs w:val="24"/>
        </w:rPr>
        <w:fldChar w:fldCharType="end"/>
      </w:r>
      <w:r>
        <w:rPr>
          <w:rFonts w:hint="eastAsia"/>
          <w:spacing w:val="-2"/>
          <w:sz w:val="21"/>
          <w:szCs w:val="24"/>
        </w:rPr>
        <w:t>不一致时，以单价为准，并修正总价。小写与大写不一</w:t>
      </w:r>
      <w:r>
        <w:rPr>
          <w:rFonts w:hint="eastAsia"/>
          <w:spacing w:val="-27"/>
          <w:sz w:val="21"/>
          <w:szCs w:val="24"/>
        </w:rPr>
        <w:t xml:space="preserve"> </w:t>
      </w:r>
      <w:r>
        <w:rPr>
          <w:rFonts w:hint="eastAsia"/>
          <w:spacing w:val="-2"/>
          <w:sz w:val="21"/>
          <w:szCs w:val="24"/>
        </w:rPr>
        <w:t>致时，以大写为准。如果因供应商原因引起的报价失误，同时在招标时又被接受，其后果由供应商</w:t>
      </w:r>
      <w:r>
        <w:rPr>
          <w:rFonts w:hint="eastAsia"/>
          <w:spacing w:val="-25"/>
          <w:sz w:val="21"/>
          <w:szCs w:val="24"/>
        </w:rPr>
        <w:t xml:space="preserve"> </w:t>
      </w:r>
      <w:r>
        <w:rPr>
          <w:rFonts w:hint="eastAsia"/>
          <w:sz w:val="21"/>
          <w:szCs w:val="24"/>
        </w:rPr>
        <w:t>自负。</w:t>
      </w:r>
    </w:p>
    <w:p>
      <w:pPr>
        <w:pStyle w:val="2"/>
        <w:kinsoku w:val="0"/>
        <w:overflowPunct w:val="0"/>
        <w:spacing w:before="29" w:beforeLines="0" w:afterLines="0" w:line="350" w:lineRule="auto"/>
        <w:ind w:right="153" w:firstLine="420"/>
        <w:rPr>
          <w:rFonts w:hint="eastAsia"/>
          <w:sz w:val="21"/>
          <w:szCs w:val="24"/>
        </w:rPr>
      </w:pPr>
      <w:r>
        <w:rPr>
          <w:rFonts w:hint="eastAsia"/>
          <w:sz w:val="21"/>
          <w:szCs w:val="24"/>
        </w:rPr>
        <w:t>11.3</w:t>
      </w:r>
      <w:r>
        <w:rPr>
          <w:rFonts w:hint="eastAsia"/>
          <w:spacing w:val="-56"/>
          <w:sz w:val="21"/>
          <w:szCs w:val="24"/>
        </w:rPr>
        <w:t xml:space="preserve"> </w:t>
      </w:r>
      <w:r>
        <w:rPr>
          <w:rFonts w:hint="eastAsia"/>
          <w:sz w:val="21"/>
          <w:szCs w:val="24"/>
        </w:rPr>
        <w:t>最后报价应包括：货物及其附件的设计、采购、制造、检测、试验、运输、装卸、保</w:t>
      </w:r>
      <w:r>
        <w:rPr>
          <w:rFonts w:hint="eastAsia"/>
          <w:spacing w:val="-2"/>
          <w:sz w:val="21"/>
          <w:szCs w:val="24"/>
        </w:rPr>
        <w:t>险、现场仓储、税费（包括货物在制造或组装时使用的部件和原材料的所有税款及费用等）以及安装、验收、培训、技术服务（包括技术资料、图纸的提供）、质保期保障（含质保期内的设备、零</w:t>
      </w:r>
      <w:r>
        <w:rPr>
          <w:rFonts w:hint="eastAsia"/>
          <w:sz w:val="21"/>
          <w:szCs w:val="24"/>
        </w:rPr>
        <w:t>配件更换）和快速的维修保养服务等相关服务的全部费用。</w:t>
      </w:r>
    </w:p>
    <w:p>
      <w:pPr>
        <w:pStyle w:val="2"/>
        <w:kinsoku w:val="0"/>
        <w:overflowPunct w:val="0"/>
        <w:spacing w:before="29" w:beforeLines="0" w:afterLines="0"/>
        <w:ind w:left="558" w:right="153"/>
        <w:rPr>
          <w:rFonts w:hint="eastAsia"/>
          <w:spacing w:val="-2"/>
          <w:sz w:val="21"/>
          <w:szCs w:val="24"/>
        </w:rPr>
      </w:pPr>
      <w:r>
        <w:rPr>
          <w:rFonts w:hint="eastAsia"/>
          <w:sz w:val="21"/>
          <w:szCs w:val="24"/>
        </w:rPr>
        <w:t>11.4</w:t>
      </w:r>
      <w:r>
        <w:rPr>
          <w:rFonts w:hint="eastAsia"/>
          <w:spacing w:val="18"/>
          <w:sz w:val="21"/>
          <w:szCs w:val="24"/>
        </w:rPr>
        <w:t xml:space="preserve"> </w:t>
      </w:r>
      <w:r>
        <w:rPr>
          <w:rFonts w:hint="eastAsia"/>
          <w:spacing w:val="-2"/>
          <w:sz w:val="21"/>
          <w:szCs w:val="24"/>
        </w:rPr>
        <w:t>供应商所报的最后投标价在投标有效期间是固定不变的，不得以任何理由予以变更。以</w:t>
      </w:r>
    </w:p>
    <w:p>
      <w:pPr>
        <w:pStyle w:val="2"/>
        <w:kinsoku w:val="0"/>
        <w:overflowPunct w:val="0"/>
        <w:spacing w:before="123" w:beforeLines="0" w:afterLines="0"/>
        <w:ind w:right="153"/>
        <w:rPr>
          <w:rFonts w:hint="eastAsia"/>
          <w:sz w:val="21"/>
          <w:szCs w:val="24"/>
        </w:rPr>
      </w:pPr>
      <w:r>
        <w:rPr>
          <w:rFonts w:hint="eastAsia"/>
          <w:sz w:val="21"/>
          <w:szCs w:val="24"/>
        </w:rPr>
        <w:t>可调整的价格提交的磋商响应文件将按供应商须知第</w:t>
      </w:r>
      <w:r>
        <w:rPr>
          <w:rFonts w:hint="eastAsia"/>
          <w:spacing w:val="-55"/>
          <w:sz w:val="21"/>
          <w:szCs w:val="24"/>
        </w:rPr>
        <w:t xml:space="preserve"> </w:t>
      </w:r>
      <w:r>
        <w:rPr>
          <w:rFonts w:hint="eastAsia"/>
          <w:sz w:val="21"/>
          <w:szCs w:val="24"/>
        </w:rPr>
        <w:t>23</w:t>
      </w:r>
      <w:r>
        <w:rPr>
          <w:rFonts w:hint="eastAsia"/>
          <w:spacing w:val="-57"/>
          <w:sz w:val="21"/>
          <w:szCs w:val="24"/>
        </w:rPr>
        <w:t xml:space="preserve"> </w:t>
      </w:r>
      <w:r>
        <w:rPr>
          <w:rFonts w:hint="eastAsia"/>
          <w:sz w:val="21"/>
          <w:szCs w:val="24"/>
        </w:rPr>
        <w:t>条的规定视为投标无效。</w:t>
      </w:r>
    </w:p>
    <w:p>
      <w:pPr>
        <w:pStyle w:val="2"/>
        <w:kinsoku w:val="0"/>
        <w:overflowPunct w:val="0"/>
        <w:spacing w:beforeLines="0" w:afterLines="0" w:line="350" w:lineRule="auto"/>
        <w:ind w:right="153" w:firstLine="420"/>
        <w:rPr>
          <w:rFonts w:hint="eastAsia"/>
          <w:sz w:val="21"/>
          <w:szCs w:val="24"/>
        </w:rPr>
      </w:pPr>
      <w:r>
        <w:rPr>
          <w:rFonts w:hint="eastAsia"/>
          <w:sz w:val="21"/>
          <w:szCs w:val="24"/>
        </w:rPr>
        <w:t>11.5</w:t>
      </w:r>
      <w:r>
        <w:rPr>
          <w:rFonts w:hint="eastAsia"/>
          <w:spacing w:val="-6"/>
          <w:sz w:val="21"/>
          <w:szCs w:val="24"/>
        </w:rPr>
        <w:t xml:space="preserve"> </w:t>
      </w:r>
      <w:r>
        <w:rPr>
          <w:rFonts w:hint="eastAsia"/>
          <w:spacing w:val="-2"/>
          <w:sz w:val="21"/>
          <w:szCs w:val="24"/>
        </w:rPr>
        <w:t>供应商应以人民币报价。</w:t>
      </w:r>
    </w:p>
    <w:p>
      <w:pPr>
        <w:pStyle w:val="5"/>
        <w:kinsoku w:val="0"/>
        <w:overflowPunct w:val="0"/>
        <w:spacing w:before="27" w:beforeLines="0" w:afterLines="0" w:line="350" w:lineRule="auto"/>
        <w:ind w:left="138" w:firstLine="422"/>
        <w:rPr>
          <w:rFonts w:hint="eastAsia"/>
          <w:b w:val="0"/>
          <w:sz w:val="21"/>
          <w:szCs w:val="24"/>
        </w:rPr>
      </w:pPr>
      <w:r>
        <w:rPr>
          <w:rFonts w:hint="eastAsia"/>
          <w:sz w:val="21"/>
          <w:szCs w:val="24"/>
        </w:rPr>
        <w:t>12</w:t>
      </w:r>
      <w:r>
        <w:rPr>
          <w:rFonts w:hint="eastAsia"/>
          <w:spacing w:val="-2"/>
          <w:sz w:val="21"/>
          <w:szCs w:val="24"/>
        </w:rPr>
        <w:t xml:space="preserve"> </w:t>
      </w:r>
      <w:r>
        <w:rPr>
          <w:rFonts w:hint="eastAsia"/>
          <w:sz w:val="21"/>
          <w:szCs w:val="24"/>
        </w:rPr>
        <w:t xml:space="preserve">合格供应商应提供的资格证明文件（加盖供应商公章的原件扫描件或复印件为其磋商响应 </w:t>
      </w:r>
      <w:r>
        <w:rPr>
          <w:rFonts w:hint="eastAsia"/>
          <w:spacing w:val="-1"/>
          <w:sz w:val="21"/>
          <w:szCs w:val="24"/>
        </w:rPr>
        <w:t>文件的组成部分）。供应商应确保以下证明文件的真实性、有效性及合法性，否则，由此引起的任</w:t>
      </w:r>
      <w:r>
        <w:rPr>
          <w:rFonts w:hint="eastAsia"/>
          <w:spacing w:val="-70"/>
          <w:sz w:val="21"/>
          <w:szCs w:val="24"/>
        </w:rPr>
        <w:t xml:space="preserve"> </w:t>
      </w:r>
      <w:r>
        <w:rPr>
          <w:rFonts w:hint="eastAsia"/>
          <w:sz w:val="21"/>
          <w:szCs w:val="24"/>
        </w:rPr>
        <w:t>何责任均由供应商自行承担。</w:t>
      </w:r>
    </w:p>
    <w:p>
      <w:pPr>
        <w:pStyle w:val="2"/>
        <w:kinsoku w:val="0"/>
        <w:overflowPunct w:val="0"/>
        <w:spacing w:before="27" w:beforeLines="0" w:afterLines="0" w:line="350" w:lineRule="auto"/>
        <w:ind w:left="558" w:right="153" w:firstLine="2"/>
        <w:rPr>
          <w:rFonts w:hint="eastAsia"/>
          <w:sz w:val="21"/>
          <w:szCs w:val="24"/>
        </w:rPr>
      </w:pPr>
      <w:r>
        <w:rPr>
          <w:rFonts w:hint="eastAsia"/>
          <w:b/>
          <w:sz w:val="21"/>
          <w:szCs w:val="24"/>
        </w:rPr>
        <w:t>12.1</w:t>
      </w:r>
      <w:r>
        <w:rPr>
          <w:rFonts w:hint="eastAsia"/>
          <w:b/>
          <w:spacing w:val="-54"/>
          <w:sz w:val="21"/>
          <w:szCs w:val="24"/>
        </w:rPr>
        <w:t xml:space="preserve"> </w:t>
      </w:r>
      <w:r>
        <w:rPr>
          <w:rFonts w:hint="eastAsia"/>
          <w:b/>
          <w:sz w:val="21"/>
          <w:szCs w:val="24"/>
        </w:rPr>
        <w:t>有独立承担民事责任的能力的资格证明文件:</w:t>
      </w:r>
      <w:r>
        <w:rPr>
          <w:rFonts w:hint="eastAsia"/>
          <w:b/>
          <w:w w:val="99"/>
          <w:sz w:val="21"/>
          <w:szCs w:val="24"/>
        </w:rPr>
        <w:t xml:space="preserve"> </w:t>
      </w:r>
      <w:r>
        <w:rPr>
          <w:rFonts w:hint="eastAsia"/>
          <w:spacing w:val="-2"/>
          <w:sz w:val="21"/>
          <w:szCs w:val="24"/>
        </w:rPr>
        <w:t>如供应商是企业的（包括合伙企业）应提供有效的“企业法人营业执照”或“营业执照”；如供应商是事业单位的应提供“事业单位法人证书”；如供应商是非企业专业服务机构的应提供执业</w:t>
      </w:r>
      <w:r>
        <w:rPr>
          <w:rFonts w:hint="eastAsia"/>
          <w:sz w:val="21"/>
          <w:szCs w:val="24"/>
        </w:rPr>
        <w:t>许可证等证明文件；供应商是个体工商户的应提供有效的“个体工商户营业执照”、组织机构代</w:t>
      </w:r>
      <w:r>
        <w:rPr>
          <w:rFonts w:hint="eastAsia"/>
          <w:spacing w:val="-2"/>
          <w:sz w:val="21"/>
          <w:szCs w:val="24"/>
        </w:rPr>
        <w:t>码证证明文件（实行“统一社会信用代码”的不需单独提供组织机构代码证）；如供应商是自然人</w:t>
      </w:r>
      <w:r>
        <w:rPr>
          <w:rFonts w:hint="eastAsia"/>
          <w:sz w:val="21"/>
          <w:szCs w:val="24"/>
        </w:rPr>
        <w:t>的，应提供有效的自然人的身份证明(中国公民)。</w:t>
      </w:r>
    </w:p>
    <w:p>
      <w:pPr>
        <w:pStyle w:val="5"/>
        <w:kinsoku w:val="0"/>
        <w:overflowPunct w:val="0"/>
        <w:spacing w:before="27" w:beforeLines="0" w:afterLines="0"/>
        <w:ind w:right="153"/>
        <w:rPr>
          <w:rFonts w:hint="eastAsia"/>
          <w:b w:val="0"/>
          <w:sz w:val="21"/>
          <w:szCs w:val="24"/>
        </w:rPr>
      </w:pPr>
      <w:r>
        <w:rPr>
          <w:rFonts w:hint="eastAsia"/>
          <w:sz w:val="21"/>
          <w:szCs w:val="24"/>
        </w:rPr>
        <w:t>12.2</w:t>
      </w:r>
      <w:r>
        <w:rPr>
          <w:rFonts w:hint="eastAsia"/>
          <w:spacing w:val="-55"/>
          <w:sz w:val="21"/>
          <w:szCs w:val="24"/>
        </w:rPr>
        <w:t xml:space="preserve"> </w:t>
      </w:r>
      <w:r>
        <w:rPr>
          <w:rFonts w:hint="eastAsia"/>
          <w:sz w:val="21"/>
          <w:szCs w:val="24"/>
        </w:rPr>
        <w:t>具有良好的商业信誉和健全的财务会计制度的证明文件：</w:t>
      </w:r>
    </w:p>
    <w:p>
      <w:pPr>
        <w:pStyle w:val="2"/>
        <w:kinsoku w:val="0"/>
        <w:overflowPunct w:val="0"/>
        <w:spacing w:beforeLines="0" w:afterLines="0" w:line="350" w:lineRule="auto"/>
        <w:ind w:right="153" w:firstLine="420"/>
        <w:rPr>
          <w:rFonts w:hint="eastAsia"/>
          <w:sz w:val="21"/>
          <w:szCs w:val="24"/>
        </w:rPr>
      </w:pPr>
      <w:r>
        <w:rPr>
          <w:rFonts w:hint="eastAsia"/>
          <w:sz w:val="21"/>
          <w:szCs w:val="24"/>
        </w:rPr>
        <w:t>1）供应商是法人的，</w:t>
      </w:r>
      <w:r>
        <w:rPr>
          <w:rFonts w:hint="eastAsia"/>
          <w:b/>
          <w:sz w:val="21"/>
          <w:szCs w:val="24"/>
        </w:rPr>
        <w:t>提供开标前两个年度内任一年度财务审计报告</w:t>
      </w:r>
      <w:r>
        <w:rPr>
          <w:rFonts w:hint="eastAsia"/>
          <w:sz w:val="21"/>
          <w:szCs w:val="24"/>
        </w:rPr>
        <w:t>，或在开标前三个月内其</w:t>
      </w:r>
      <w:r>
        <w:rPr>
          <w:rFonts w:hint="eastAsia"/>
          <w:spacing w:val="-2"/>
          <w:sz w:val="21"/>
          <w:szCs w:val="24"/>
        </w:rPr>
        <w:t>基本开户银行出具的资信证明；其他组织和自然人，没有财务审计报告，可以提供在开标前三个月</w:t>
      </w:r>
      <w:r>
        <w:rPr>
          <w:rFonts w:hint="eastAsia"/>
          <w:spacing w:val="-25"/>
          <w:sz w:val="21"/>
          <w:szCs w:val="24"/>
        </w:rPr>
        <w:t xml:space="preserve"> </w:t>
      </w:r>
      <w:r>
        <w:rPr>
          <w:rFonts w:hint="eastAsia"/>
          <w:spacing w:val="-2"/>
          <w:sz w:val="21"/>
          <w:szCs w:val="24"/>
        </w:rPr>
        <w:t>内银行出具的资信证明。法人、其他组织或自然人均可提供财政部门认可的政府采购专业担保机构</w:t>
      </w:r>
      <w:r>
        <w:rPr>
          <w:rFonts w:hint="eastAsia"/>
          <w:spacing w:val="-25"/>
          <w:sz w:val="21"/>
          <w:szCs w:val="24"/>
        </w:rPr>
        <w:t xml:space="preserve"> </w:t>
      </w:r>
      <w:r>
        <w:rPr>
          <w:rFonts w:hint="eastAsia"/>
          <w:sz w:val="21"/>
          <w:szCs w:val="24"/>
        </w:rPr>
        <w:t>出具的担保函。</w:t>
      </w:r>
    </w:p>
    <w:p>
      <w:pPr>
        <w:pStyle w:val="5"/>
        <w:kinsoku w:val="0"/>
        <w:overflowPunct w:val="0"/>
        <w:spacing w:before="94" w:beforeLines="0" w:afterLines="0"/>
        <w:ind w:left="446" w:right="153"/>
        <w:rPr>
          <w:rFonts w:hint="eastAsia"/>
          <w:b w:val="0"/>
          <w:sz w:val="21"/>
          <w:szCs w:val="24"/>
        </w:rPr>
      </w:pPr>
      <w:r>
        <w:rPr>
          <w:rFonts w:hint="eastAsia"/>
          <w:sz w:val="21"/>
          <w:szCs w:val="24"/>
        </w:rPr>
        <w:t>2)或提供包含以上内容的承诺函。</w:t>
      </w:r>
    </w:p>
    <w:p>
      <w:pPr>
        <w:pStyle w:val="2"/>
        <w:kinsoku w:val="0"/>
        <w:overflowPunct w:val="0"/>
        <w:spacing w:before="140" w:beforeLines="0" w:afterLines="0" w:line="348" w:lineRule="auto"/>
        <w:ind w:left="558" w:right="270" w:firstLine="2"/>
        <w:rPr>
          <w:rFonts w:hint="eastAsia"/>
          <w:spacing w:val="-42"/>
          <w:sz w:val="21"/>
          <w:szCs w:val="24"/>
        </w:rPr>
      </w:pPr>
      <w:r>
        <w:rPr>
          <w:rFonts w:hint="eastAsia"/>
          <w:b/>
          <w:sz w:val="21"/>
          <w:szCs w:val="24"/>
        </w:rPr>
        <w:t>12.3</w:t>
      </w:r>
      <w:r>
        <w:rPr>
          <w:rFonts w:hint="eastAsia"/>
          <w:b/>
          <w:spacing w:val="-54"/>
          <w:sz w:val="21"/>
          <w:szCs w:val="24"/>
        </w:rPr>
        <w:t xml:space="preserve"> </w:t>
      </w:r>
      <w:r>
        <w:rPr>
          <w:rFonts w:hint="eastAsia"/>
          <w:b/>
          <w:sz w:val="21"/>
          <w:szCs w:val="24"/>
        </w:rPr>
        <w:t xml:space="preserve">具有履行合同所必须的设备和专业技术能力的证明文件： </w:t>
      </w:r>
      <w:r>
        <w:rPr>
          <w:rFonts w:hint="eastAsia"/>
          <w:spacing w:val="-2"/>
          <w:sz w:val="21"/>
          <w:szCs w:val="24"/>
        </w:rPr>
        <w:t>供应商提供具有履行合同所必须的设备和专业技术能力的承诺函。格式自拟。</w:t>
      </w:r>
      <w:r>
        <w:rPr>
          <w:rFonts w:hint="eastAsia"/>
          <w:spacing w:val="-42"/>
          <w:sz w:val="21"/>
          <w:szCs w:val="24"/>
        </w:rPr>
        <w:t xml:space="preserve"> </w:t>
      </w:r>
    </w:p>
    <w:p>
      <w:pPr>
        <w:pStyle w:val="2"/>
        <w:kinsoku w:val="0"/>
        <w:overflowPunct w:val="0"/>
        <w:spacing w:before="140" w:beforeLines="0" w:afterLines="0" w:line="348" w:lineRule="auto"/>
        <w:ind w:left="558" w:right="1293" w:firstLine="2"/>
        <w:rPr>
          <w:rFonts w:hint="eastAsia"/>
          <w:sz w:val="21"/>
          <w:szCs w:val="24"/>
        </w:rPr>
      </w:pPr>
      <w:r>
        <w:rPr>
          <w:rFonts w:hint="eastAsia"/>
          <w:b/>
          <w:sz w:val="21"/>
          <w:szCs w:val="24"/>
        </w:rPr>
        <w:t>12.4</w:t>
      </w:r>
      <w:r>
        <w:rPr>
          <w:rFonts w:hint="eastAsia"/>
          <w:b/>
          <w:spacing w:val="-55"/>
          <w:sz w:val="21"/>
          <w:szCs w:val="24"/>
        </w:rPr>
        <w:t xml:space="preserve"> </w:t>
      </w:r>
      <w:r>
        <w:rPr>
          <w:rFonts w:hint="eastAsia"/>
          <w:b/>
          <w:sz w:val="21"/>
          <w:szCs w:val="24"/>
        </w:rPr>
        <w:t>有依法缴纳税收和社会保障资金的良好记录的证明文件：</w:t>
      </w:r>
    </w:p>
    <w:p>
      <w:pPr>
        <w:pStyle w:val="2"/>
        <w:kinsoku w:val="0"/>
        <w:overflowPunct w:val="0"/>
        <w:spacing w:before="74" w:beforeLines="0" w:afterLines="0" w:line="350" w:lineRule="auto"/>
        <w:ind w:right="153" w:firstLine="420"/>
        <w:rPr>
          <w:rFonts w:hint="eastAsia"/>
          <w:sz w:val="21"/>
          <w:szCs w:val="24"/>
        </w:rPr>
      </w:pPr>
      <w:r>
        <w:rPr>
          <w:rFonts w:hint="eastAsia"/>
          <w:sz w:val="21"/>
          <w:szCs w:val="24"/>
        </w:rPr>
        <w:t>1）响应供应商为法人的，提供</w:t>
      </w:r>
      <w:r>
        <w:rPr>
          <w:rFonts w:hint="eastAsia"/>
          <w:spacing w:val="-56"/>
          <w:sz w:val="21"/>
          <w:szCs w:val="24"/>
        </w:rPr>
        <w:t xml:space="preserve"> </w:t>
      </w:r>
      <w:r>
        <w:rPr>
          <w:rFonts w:hint="eastAsia"/>
          <w:b/>
          <w:sz w:val="21"/>
          <w:szCs w:val="24"/>
        </w:rPr>
        <w:t>202</w:t>
      </w:r>
      <w:r>
        <w:rPr>
          <w:rFonts w:hint="eastAsia"/>
          <w:b/>
          <w:sz w:val="21"/>
          <w:szCs w:val="24"/>
          <w:lang w:val="en-US" w:eastAsia="zh-CN"/>
        </w:rPr>
        <w:t>0</w:t>
      </w:r>
      <w:r>
        <w:rPr>
          <w:rFonts w:hint="eastAsia"/>
          <w:b/>
          <w:sz w:val="21"/>
          <w:szCs w:val="24"/>
        </w:rPr>
        <w:t>年以来任意</w:t>
      </w:r>
      <w:r>
        <w:rPr>
          <w:rFonts w:hint="eastAsia"/>
          <w:b/>
          <w:spacing w:val="-55"/>
          <w:sz w:val="21"/>
          <w:szCs w:val="24"/>
        </w:rPr>
        <w:t xml:space="preserve"> </w:t>
      </w:r>
      <w:r>
        <w:rPr>
          <w:rFonts w:hint="eastAsia"/>
          <w:b/>
          <w:sz w:val="21"/>
          <w:szCs w:val="24"/>
        </w:rPr>
        <w:t>1</w:t>
      </w:r>
      <w:r>
        <w:rPr>
          <w:rFonts w:hint="eastAsia"/>
          <w:b/>
          <w:spacing w:val="-57"/>
          <w:sz w:val="21"/>
          <w:szCs w:val="24"/>
        </w:rPr>
        <w:t xml:space="preserve"> </w:t>
      </w:r>
      <w:r>
        <w:rPr>
          <w:rFonts w:hint="eastAsia"/>
          <w:b/>
          <w:sz w:val="21"/>
          <w:szCs w:val="24"/>
        </w:rPr>
        <w:t>个月的</w:t>
      </w:r>
      <w:r>
        <w:rPr>
          <w:rFonts w:hint="eastAsia"/>
          <w:sz w:val="21"/>
          <w:szCs w:val="24"/>
        </w:rPr>
        <w:t xml:space="preserve">增值税或企业所得税的完税证明； </w:t>
      </w:r>
      <w:r>
        <w:rPr>
          <w:rFonts w:hint="eastAsia"/>
          <w:spacing w:val="-2"/>
          <w:sz w:val="21"/>
          <w:szCs w:val="24"/>
        </w:rPr>
        <w:t>自然人、个体工商户、个人独资企业、合伙企业提供增值税或个人所得税（非员工工资的个人所得</w:t>
      </w:r>
      <w:r>
        <w:rPr>
          <w:rFonts w:hint="eastAsia"/>
          <w:spacing w:val="-25"/>
          <w:sz w:val="21"/>
          <w:szCs w:val="24"/>
        </w:rPr>
        <w:t xml:space="preserve"> </w:t>
      </w:r>
      <w:r>
        <w:rPr>
          <w:rFonts w:hint="eastAsia"/>
          <w:spacing w:val="-2"/>
          <w:sz w:val="21"/>
          <w:szCs w:val="24"/>
        </w:rPr>
        <w:t>税，为比照个体工商户的生产、经营所得征收的个人所得税）的完税证明。此期间内供应商未发生</w:t>
      </w:r>
      <w:r>
        <w:rPr>
          <w:rFonts w:hint="eastAsia"/>
          <w:spacing w:val="-25"/>
          <w:sz w:val="21"/>
          <w:szCs w:val="24"/>
        </w:rPr>
        <w:t xml:space="preserve"> </w:t>
      </w:r>
      <w:r>
        <w:rPr>
          <w:rFonts w:hint="eastAsia"/>
          <w:sz w:val="21"/>
          <w:szCs w:val="24"/>
        </w:rPr>
        <w:t>应税收入，须提供零申报证明材料。</w:t>
      </w:r>
    </w:p>
    <w:p>
      <w:pPr>
        <w:pStyle w:val="2"/>
        <w:kinsoku w:val="0"/>
        <w:overflowPunct w:val="0"/>
        <w:spacing w:before="27" w:beforeLines="0" w:afterLines="0" w:line="350" w:lineRule="auto"/>
        <w:ind w:right="153" w:firstLine="420"/>
        <w:rPr>
          <w:rFonts w:hint="eastAsia"/>
          <w:sz w:val="21"/>
          <w:szCs w:val="24"/>
        </w:rPr>
      </w:pPr>
      <w:r>
        <w:rPr>
          <w:rFonts w:hint="eastAsia"/>
          <w:b/>
          <w:sz w:val="21"/>
          <w:szCs w:val="24"/>
        </w:rPr>
        <w:t>提供</w:t>
      </w:r>
      <w:r>
        <w:rPr>
          <w:rFonts w:hint="eastAsia"/>
          <w:b/>
          <w:spacing w:val="-56"/>
          <w:sz w:val="21"/>
          <w:szCs w:val="24"/>
        </w:rPr>
        <w:t xml:space="preserve"> </w:t>
      </w:r>
      <w:r>
        <w:rPr>
          <w:rFonts w:hint="eastAsia"/>
          <w:b/>
          <w:sz w:val="21"/>
          <w:szCs w:val="24"/>
        </w:rPr>
        <w:t>202</w:t>
      </w:r>
      <w:r>
        <w:rPr>
          <w:rFonts w:hint="eastAsia"/>
          <w:b/>
          <w:sz w:val="21"/>
          <w:szCs w:val="24"/>
          <w:lang w:val="en-US" w:eastAsia="zh-CN"/>
        </w:rPr>
        <w:t>0</w:t>
      </w:r>
      <w:r>
        <w:rPr>
          <w:rFonts w:hint="eastAsia"/>
          <w:b/>
          <w:sz w:val="21"/>
          <w:szCs w:val="24"/>
        </w:rPr>
        <w:t>年以来任意一个月</w:t>
      </w:r>
      <w:r>
        <w:rPr>
          <w:rFonts w:hint="eastAsia"/>
          <w:sz w:val="21"/>
          <w:szCs w:val="24"/>
        </w:rPr>
        <w:t>交纳社会保障资金的专用收据或供应商所在地社保部门出具的交纳清单。</w:t>
      </w:r>
    </w:p>
    <w:p>
      <w:pPr>
        <w:pStyle w:val="2"/>
        <w:kinsoku w:val="0"/>
        <w:overflowPunct w:val="0"/>
        <w:spacing w:before="29" w:beforeLines="0" w:afterLines="0" w:line="348" w:lineRule="auto"/>
        <w:ind w:right="153" w:firstLine="420"/>
        <w:rPr>
          <w:rFonts w:hint="eastAsia"/>
          <w:sz w:val="21"/>
          <w:szCs w:val="24"/>
        </w:rPr>
      </w:pPr>
      <w:r>
        <w:rPr>
          <w:rFonts w:hint="eastAsia"/>
          <w:spacing w:val="-2"/>
          <w:sz w:val="21"/>
          <w:szCs w:val="24"/>
        </w:rPr>
        <w:t>依法免税或不需要交纳社会保障资金的响应供应商，应当提供相关文件，证明其依法免税或不</w:t>
      </w:r>
      <w:r>
        <w:rPr>
          <w:rFonts w:hint="eastAsia"/>
          <w:sz w:val="21"/>
          <w:szCs w:val="24"/>
        </w:rPr>
        <w:t>需要交纳社会保障资金。</w:t>
      </w:r>
    </w:p>
    <w:p>
      <w:pPr>
        <w:pStyle w:val="5"/>
        <w:kinsoku w:val="0"/>
        <w:overflowPunct w:val="0"/>
        <w:spacing w:before="96" w:beforeLines="0" w:afterLines="0"/>
        <w:ind w:left="446" w:right="153"/>
        <w:rPr>
          <w:rFonts w:hint="eastAsia" w:cs="Times New Roman"/>
          <w:b w:val="0"/>
          <w:spacing w:val="-2"/>
          <w:sz w:val="21"/>
          <w:szCs w:val="24"/>
        </w:rPr>
      </w:pPr>
      <w:r>
        <w:rPr>
          <w:rFonts w:hint="eastAsia" w:cs="Times New Roman"/>
          <w:b w:val="0"/>
          <w:spacing w:val="-2"/>
          <w:sz w:val="21"/>
          <w:szCs w:val="24"/>
        </w:rPr>
        <w:t>2)或提供包含以上内容的承诺函。</w:t>
      </w:r>
    </w:p>
    <w:p>
      <w:pPr>
        <w:pStyle w:val="2"/>
        <w:kinsoku w:val="0"/>
        <w:overflowPunct w:val="0"/>
        <w:spacing w:before="140" w:beforeLines="0" w:afterLines="0" w:line="350" w:lineRule="auto"/>
        <w:ind w:left="558" w:right="153" w:firstLine="2"/>
        <w:rPr>
          <w:rFonts w:hint="eastAsia"/>
          <w:sz w:val="21"/>
          <w:szCs w:val="24"/>
        </w:rPr>
      </w:pPr>
      <w:r>
        <w:rPr>
          <w:rFonts w:hint="eastAsia"/>
          <w:b/>
          <w:sz w:val="21"/>
          <w:szCs w:val="24"/>
        </w:rPr>
        <w:t>12.5</w:t>
      </w:r>
      <w:r>
        <w:rPr>
          <w:rFonts w:hint="eastAsia"/>
          <w:b/>
          <w:spacing w:val="-54"/>
          <w:sz w:val="21"/>
          <w:szCs w:val="24"/>
        </w:rPr>
        <w:t xml:space="preserve"> </w:t>
      </w:r>
      <w:r>
        <w:rPr>
          <w:rFonts w:hint="eastAsia"/>
          <w:b/>
          <w:sz w:val="21"/>
          <w:szCs w:val="24"/>
        </w:rPr>
        <w:t xml:space="preserve">参加政府采购前三年内在经营活动中没有重大违法记录证明文件 </w:t>
      </w:r>
      <w:r>
        <w:rPr>
          <w:rFonts w:hint="eastAsia"/>
          <w:sz w:val="21"/>
          <w:szCs w:val="24"/>
        </w:rPr>
        <w:t xml:space="preserve">参加政府采购前三年内在经营活动中没有重大违法记录声明函。格式自拟。 </w:t>
      </w:r>
      <w:r>
        <w:rPr>
          <w:rFonts w:hint="eastAsia"/>
          <w:spacing w:val="-2"/>
          <w:sz w:val="21"/>
          <w:szCs w:val="24"/>
        </w:rPr>
        <w:t>重大违法记录，是指供应商因违法经营受到刑事处罚或者责令停产停业、吊销许可证或者执</w:t>
      </w:r>
      <w:r>
        <w:rPr>
          <w:rFonts w:hint="eastAsia"/>
          <w:sz w:val="21"/>
          <w:szCs w:val="24"/>
        </w:rPr>
        <w:t>照、较大罚款等行政处罚。</w:t>
      </w:r>
    </w:p>
    <w:p>
      <w:pPr>
        <w:pStyle w:val="5"/>
        <w:kinsoku w:val="0"/>
        <w:overflowPunct w:val="0"/>
        <w:spacing w:before="126" w:beforeLines="0" w:afterLines="0"/>
        <w:ind w:left="558" w:right="153"/>
        <w:rPr>
          <w:rFonts w:hint="eastAsia"/>
          <w:b w:val="0"/>
          <w:sz w:val="21"/>
          <w:szCs w:val="24"/>
        </w:rPr>
      </w:pPr>
      <w:r>
        <w:rPr>
          <w:rFonts w:hint="eastAsia"/>
          <w:sz w:val="21"/>
          <w:szCs w:val="24"/>
        </w:rPr>
        <w:t>12.6</w:t>
      </w:r>
      <w:r>
        <w:rPr>
          <w:rFonts w:hint="eastAsia"/>
          <w:spacing w:val="-56"/>
          <w:sz w:val="21"/>
          <w:szCs w:val="24"/>
        </w:rPr>
        <w:t xml:space="preserve"> </w:t>
      </w:r>
      <w:r>
        <w:rPr>
          <w:rFonts w:hint="eastAsia"/>
          <w:sz w:val="21"/>
          <w:szCs w:val="24"/>
        </w:rPr>
        <w:t>本项目其他特定要求：</w:t>
      </w:r>
    </w:p>
    <w:p>
      <w:pPr>
        <w:pStyle w:val="2"/>
        <w:kinsoku w:val="0"/>
        <w:overflowPunct w:val="0"/>
        <w:spacing w:before="123" w:beforeLines="0" w:afterLines="0"/>
        <w:ind w:left="558" w:right="153"/>
        <w:rPr>
          <w:rFonts w:hint="eastAsia"/>
          <w:sz w:val="21"/>
          <w:szCs w:val="24"/>
        </w:rPr>
      </w:pPr>
      <w:r>
        <w:rPr>
          <w:rFonts w:hint="eastAsia"/>
          <w:sz w:val="21"/>
          <w:szCs w:val="24"/>
        </w:rPr>
        <w:t>1）投标人具有《网络安全等级保护测评机构推荐证书》；</w:t>
      </w:r>
    </w:p>
    <w:p>
      <w:pPr>
        <w:pStyle w:val="5"/>
        <w:kinsoku w:val="0"/>
        <w:overflowPunct w:val="0"/>
        <w:spacing w:before="126" w:beforeLines="0" w:afterLines="0"/>
        <w:ind w:right="153"/>
        <w:rPr>
          <w:rFonts w:hint="eastAsia"/>
          <w:b w:val="0"/>
          <w:sz w:val="21"/>
          <w:szCs w:val="24"/>
        </w:rPr>
      </w:pPr>
      <w:r>
        <w:rPr>
          <w:rFonts w:hint="eastAsia"/>
          <w:sz w:val="21"/>
          <w:szCs w:val="24"/>
        </w:rPr>
        <w:t>12.7</w:t>
      </w:r>
      <w:r>
        <w:rPr>
          <w:rFonts w:hint="eastAsia"/>
          <w:spacing w:val="-57"/>
          <w:sz w:val="21"/>
          <w:szCs w:val="24"/>
        </w:rPr>
        <w:t xml:space="preserve"> </w:t>
      </w:r>
      <w:r>
        <w:rPr>
          <w:rFonts w:hint="eastAsia"/>
          <w:sz w:val="21"/>
          <w:szCs w:val="24"/>
        </w:rPr>
        <w:t>供应商法定代表人证明书或其针对本项目的授权书；</w:t>
      </w:r>
    </w:p>
    <w:p>
      <w:pPr>
        <w:pStyle w:val="2"/>
        <w:kinsoku w:val="0"/>
        <w:overflowPunct w:val="0"/>
        <w:spacing w:beforeLines="0" w:afterLines="0" w:line="348" w:lineRule="auto"/>
        <w:ind w:left="561" w:right="1293"/>
        <w:rPr>
          <w:rFonts w:hint="eastAsia"/>
          <w:spacing w:val="-1"/>
          <w:sz w:val="21"/>
          <w:szCs w:val="24"/>
        </w:rPr>
      </w:pPr>
      <w:r>
        <w:rPr>
          <w:rFonts w:hint="eastAsia"/>
          <w:b/>
          <w:sz w:val="21"/>
          <w:szCs w:val="24"/>
        </w:rPr>
        <w:t xml:space="preserve"> </w:t>
      </w:r>
      <w:r>
        <w:rPr>
          <w:rFonts w:hint="eastAsia"/>
          <w:b/>
          <w:spacing w:val="-1"/>
          <w:sz w:val="21"/>
          <w:szCs w:val="24"/>
        </w:rPr>
        <w:t>注：1、以上注明原件的资格证明文件评标时将会核查原件；</w:t>
      </w:r>
    </w:p>
    <w:p>
      <w:pPr>
        <w:pStyle w:val="2"/>
        <w:kinsoku w:val="0"/>
        <w:overflowPunct w:val="0"/>
        <w:spacing w:before="31" w:beforeLines="0" w:afterLines="0" w:line="350" w:lineRule="auto"/>
        <w:ind w:right="153" w:firstLine="835"/>
        <w:rPr>
          <w:rFonts w:hint="eastAsia"/>
          <w:sz w:val="21"/>
          <w:szCs w:val="24"/>
        </w:rPr>
      </w:pPr>
      <w:r>
        <w:rPr>
          <w:rFonts w:hint="eastAsia"/>
          <w:b/>
          <w:spacing w:val="-1"/>
          <w:sz w:val="21"/>
          <w:szCs w:val="24"/>
        </w:rPr>
        <w:t>2、投标人应确保上述证明文件的真实性、有效性及合法性，否则，由此引起的任何责任</w:t>
      </w:r>
      <w:r>
        <w:rPr>
          <w:rFonts w:hint="eastAsia"/>
          <w:b/>
          <w:sz w:val="21"/>
          <w:szCs w:val="24"/>
        </w:rPr>
        <w:t xml:space="preserve"> 都由投标人自行承担。</w:t>
      </w:r>
    </w:p>
    <w:p>
      <w:pPr>
        <w:pStyle w:val="2"/>
        <w:kinsoku w:val="0"/>
        <w:overflowPunct w:val="0"/>
        <w:spacing w:before="147" w:beforeLines="0" w:afterLines="0"/>
        <w:ind w:left="561" w:right="153"/>
        <w:rPr>
          <w:rFonts w:hint="eastAsia"/>
          <w:sz w:val="21"/>
          <w:szCs w:val="24"/>
        </w:rPr>
      </w:pPr>
      <w:r>
        <w:rPr>
          <w:rFonts w:hint="eastAsia"/>
          <w:b/>
          <w:sz w:val="21"/>
          <w:szCs w:val="24"/>
        </w:rPr>
        <w:t>13</w:t>
      </w:r>
      <w:r>
        <w:rPr>
          <w:rFonts w:hint="eastAsia"/>
          <w:b/>
          <w:spacing w:val="-4"/>
          <w:sz w:val="21"/>
          <w:szCs w:val="24"/>
        </w:rPr>
        <w:t xml:space="preserve"> </w:t>
      </w:r>
      <w:r>
        <w:rPr>
          <w:rFonts w:hint="eastAsia"/>
          <w:b/>
          <w:sz w:val="21"/>
          <w:szCs w:val="24"/>
        </w:rPr>
        <w:t>证明货物(服务)的合格性和符合磋商文件规定的文件</w:t>
      </w:r>
    </w:p>
    <w:p>
      <w:pPr>
        <w:pStyle w:val="2"/>
        <w:kinsoku w:val="0"/>
        <w:overflowPunct w:val="0"/>
        <w:spacing w:before="10" w:beforeLines="0" w:afterLines="0"/>
        <w:ind w:left="0"/>
        <w:rPr>
          <w:rFonts w:hint="eastAsia"/>
          <w:b/>
          <w:sz w:val="18"/>
          <w:szCs w:val="24"/>
        </w:rPr>
      </w:pPr>
    </w:p>
    <w:p>
      <w:pPr>
        <w:pStyle w:val="2"/>
        <w:kinsoku w:val="0"/>
        <w:overflowPunct w:val="0"/>
        <w:spacing w:before="0" w:beforeLines="0" w:afterLines="0" w:line="350" w:lineRule="auto"/>
        <w:ind w:right="153" w:firstLine="420"/>
        <w:rPr>
          <w:rFonts w:hint="eastAsia"/>
          <w:sz w:val="21"/>
          <w:szCs w:val="24"/>
        </w:rPr>
      </w:pPr>
      <w:r>
        <w:rPr>
          <w:rFonts w:hint="eastAsia"/>
          <w:sz w:val="21"/>
          <w:szCs w:val="24"/>
        </w:rPr>
        <w:t>13.1</w:t>
      </w:r>
      <w:r>
        <w:rPr>
          <w:rFonts w:hint="eastAsia"/>
          <w:spacing w:val="-2"/>
          <w:sz w:val="21"/>
          <w:szCs w:val="24"/>
        </w:rPr>
        <w:t xml:space="preserve"> 按照供应商须知规定，供应商应提交证明其拟供的货物和服务的合格性符合磋商文件规</w:t>
      </w:r>
      <w:r>
        <w:rPr>
          <w:rFonts w:hint="eastAsia"/>
          <w:sz w:val="21"/>
          <w:szCs w:val="24"/>
        </w:rPr>
        <w:t xml:space="preserve"> 定的文件，并作为其磋商响应文件的一部分。</w:t>
      </w:r>
    </w:p>
    <w:p>
      <w:pPr>
        <w:pStyle w:val="2"/>
        <w:kinsoku w:val="0"/>
        <w:overflowPunct w:val="0"/>
        <w:spacing w:before="27" w:beforeLines="0" w:afterLines="0" w:line="350" w:lineRule="auto"/>
        <w:ind w:right="153" w:firstLine="420"/>
        <w:rPr>
          <w:rFonts w:hint="eastAsia"/>
          <w:sz w:val="21"/>
          <w:szCs w:val="24"/>
        </w:rPr>
      </w:pPr>
      <w:r>
        <w:rPr>
          <w:rFonts w:hint="eastAsia"/>
          <w:sz w:val="21"/>
          <w:szCs w:val="24"/>
        </w:rPr>
        <w:t>13.2</w:t>
      </w:r>
      <w:r>
        <w:rPr>
          <w:rFonts w:hint="eastAsia"/>
          <w:spacing w:val="-2"/>
          <w:sz w:val="21"/>
          <w:szCs w:val="24"/>
        </w:rPr>
        <w:t xml:space="preserve"> 证明货物和服务与磋商文件的要求相一致的文件，它可以是文字资料、图纸和数据，包</w:t>
      </w:r>
      <w:r>
        <w:rPr>
          <w:rFonts w:hint="eastAsia"/>
          <w:sz w:val="21"/>
          <w:szCs w:val="24"/>
        </w:rPr>
        <w:t xml:space="preserve"> 括：</w:t>
      </w:r>
    </w:p>
    <w:p>
      <w:pPr>
        <w:pStyle w:val="2"/>
        <w:kinsoku w:val="0"/>
        <w:overflowPunct w:val="0"/>
        <w:spacing w:before="29" w:beforeLines="0" w:afterLines="0" w:line="348" w:lineRule="auto"/>
        <w:ind w:left="558" w:right="153"/>
        <w:rPr>
          <w:rFonts w:hint="eastAsia"/>
          <w:sz w:val="21"/>
          <w:szCs w:val="24"/>
        </w:rPr>
      </w:pPr>
      <w:r>
        <w:rPr>
          <w:rFonts w:hint="eastAsia"/>
          <w:sz w:val="21"/>
          <w:szCs w:val="24"/>
        </w:rPr>
        <w:t>a．货物主要产品技术参数、性能的详细说明书、原厂彩页等技术资料；</w:t>
      </w:r>
    </w:p>
    <w:p>
      <w:pPr>
        <w:pStyle w:val="2"/>
        <w:kinsoku w:val="0"/>
        <w:overflowPunct w:val="0"/>
        <w:spacing w:before="29" w:beforeLines="0" w:afterLines="0" w:line="348" w:lineRule="auto"/>
        <w:ind w:left="558" w:right="153"/>
        <w:rPr>
          <w:rFonts w:hint="eastAsia"/>
          <w:sz w:val="21"/>
          <w:szCs w:val="24"/>
        </w:rPr>
      </w:pPr>
      <w:r>
        <w:rPr>
          <w:rFonts w:hint="eastAsia"/>
          <w:sz w:val="21"/>
          <w:szCs w:val="24"/>
        </w:rPr>
        <w:t>b．磋商文件第二章“项目需求”中要求的配置和备品备件清单（如有要求）的详细说明。</w:t>
      </w:r>
    </w:p>
    <w:p>
      <w:pPr>
        <w:pStyle w:val="2"/>
        <w:kinsoku w:val="0"/>
        <w:overflowPunct w:val="0"/>
        <w:spacing w:before="29" w:beforeLines="0" w:afterLines="0" w:line="348" w:lineRule="auto"/>
        <w:ind w:left="558" w:right="153"/>
        <w:rPr>
          <w:rFonts w:hint="eastAsia"/>
          <w:spacing w:val="-2"/>
          <w:sz w:val="21"/>
          <w:szCs w:val="24"/>
        </w:rPr>
      </w:pPr>
      <w:r>
        <w:rPr>
          <w:rFonts w:hint="eastAsia"/>
          <w:spacing w:val="-2"/>
          <w:sz w:val="21"/>
          <w:szCs w:val="24"/>
        </w:rPr>
        <w:t>c．逐条对磋商文件第二章“项目需求”书进行应答，说明所提供货物和服务已对采购人的技</w:t>
      </w:r>
      <w:r>
        <w:rPr>
          <w:rFonts w:hint="eastAsia"/>
          <w:sz w:val="21"/>
          <w:szCs w:val="24"/>
        </w:rPr>
        <w:t xml:space="preserve">术规格做出了实质性的响应，或说明与技术规格条文的偏差和例外。 </w:t>
      </w:r>
      <w:r>
        <w:rPr>
          <w:rFonts w:hint="eastAsia"/>
          <w:spacing w:val="-2"/>
          <w:sz w:val="21"/>
          <w:szCs w:val="24"/>
        </w:rPr>
        <w:t>d.对货物技术规格无任何解释说明性文件的供应商，磋商小组可认为其未实质性响应磋商文件，由此产生的后果供应商自负。</w:t>
      </w:r>
    </w:p>
    <w:p>
      <w:pPr>
        <w:pStyle w:val="2"/>
        <w:kinsoku w:val="0"/>
        <w:overflowPunct w:val="0"/>
        <w:spacing w:before="31" w:beforeLines="0" w:afterLines="0" w:line="456" w:lineRule="auto"/>
        <w:ind w:right="210" w:firstLine="360" w:firstLineChars="600"/>
        <w:rPr>
          <w:rFonts w:hint="eastAsia"/>
          <w:sz w:val="21"/>
          <w:szCs w:val="24"/>
        </w:rPr>
      </w:pPr>
      <w:r>
        <w:rPr>
          <w:rFonts w:hint="eastAsia"/>
          <w:spacing w:val="-75"/>
          <w:sz w:val="21"/>
          <w:szCs w:val="24"/>
        </w:rPr>
        <w:t xml:space="preserve"> </w:t>
      </w:r>
      <w:r>
        <w:rPr>
          <w:rFonts w:hint="eastAsia"/>
          <w:b/>
          <w:sz w:val="21"/>
          <w:szCs w:val="24"/>
        </w:rPr>
        <w:t>1</w:t>
      </w:r>
      <w:r>
        <w:rPr>
          <w:rFonts w:hint="eastAsia"/>
          <w:b/>
          <w:sz w:val="21"/>
          <w:szCs w:val="24"/>
          <w:lang w:val="en-US" w:eastAsia="zh-CN"/>
        </w:rPr>
        <w:t xml:space="preserve">4 </w:t>
      </w:r>
      <w:r>
        <w:rPr>
          <w:rFonts w:hint="eastAsia"/>
          <w:b/>
          <w:sz w:val="21"/>
          <w:szCs w:val="24"/>
        </w:rPr>
        <w:t>知识产权和专利权</w:t>
      </w:r>
    </w:p>
    <w:p>
      <w:pPr>
        <w:pStyle w:val="2"/>
        <w:kinsoku w:val="0"/>
        <w:overflowPunct w:val="0"/>
        <w:spacing w:before="54" w:beforeLines="0" w:afterLines="0" w:line="350" w:lineRule="auto"/>
        <w:ind w:right="153" w:firstLine="420"/>
        <w:rPr>
          <w:rFonts w:hint="eastAsia"/>
          <w:sz w:val="21"/>
          <w:szCs w:val="24"/>
        </w:rPr>
      </w:pPr>
      <w:r>
        <w:rPr>
          <w:rFonts w:hint="eastAsia"/>
          <w:sz w:val="21"/>
          <w:szCs w:val="24"/>
        </w:rPr>
        <w:t>1</w:t>
      </w:r>
      <w:r>
        <w:rPr>
          <w:rFonts w:hint="eastAsia"/>
          <w:sz w:val="21"/>
          <w:szCs w:val="24"/>
          <w:lang w:val="en-US" w:eastAsia="zh-CN"/>
        </w:rPr>
        <w:t>4</w:t>
      </w:r>
      <w:r>
        <w:rPr>
          <w:rFonts w:hint="eastAsia"/>
          <w:sz w:val="21"/>
          <w:szCs w:val="24"/>
        </w:rPr>
        <w:t>.1</w:t>
      </w:r>
      <w:r>
        <w:rPr>
          <w:rFonts w:hint="eastAsia"/>
          <w:spacing w:val="-2"/>
          <w:sz w:val="21"/>
          <w:szCs w:val="24"/>
        </w:rPr>
        <w:t xml:space="preserve"> 供应商应保证，采购人在中华人民共和国使用货物或货物的任何一部分时，免受第三方</w:t>
      </w:r>
      <w:r>
        <w:rPr>
          <w:rFonts w:hint="eastAsia"/>
          <w:sz w:val="21"/>
          <w:szCs w:val="24"/>
        </w:rPr>
        <w:t xml:space="preserve"> 提出侵犯其专利权、商标或工业设计权的起诉。</w:t>
      </w:r>
    </w:p>
    <w:p>
      <w:pPr>
        <w:pStyle w:val="2"/>
        <w:kinsoku w:val="0"/>
        <w:overflowPunct w:val="0"/>
        <w:spacing w:before="74" w:beforeLines="0" w:afterLines="0" w:line="348" w:lineRule="auto"/>
        <w:ind w:right="153" w:firstLine="420"/>
        <w:rPr>
          <w:rFonts w:hint="eastAsia"/>
          <w:sz w:val="21"/>
          <w:szCs w:val="24"/>
        </w:rPr>
      </w:pPr>
      <w:r>
        <w:rPr>
          <w:rFonts w:hint="eastAsia"/>
          <w:spacing w:val="-1"/>
          <w:sz w:val="21"/>
          <w:szCs w:val="24"/>
        </w:rPr>
        <w:t xml:space="preserve">14.2 </w:t>
      </w:r>
      <w:r>
        <w:rPr>
          <w:rFonts w:hint="eastAsia"/>
          <w:spacing w:val="-2"/>
          <w:sz w:val="21"/>
          <w:szCs w:val="24"/>
        </w:rPr>
        <w:t>最后投标价已包括采购人为实现采购需求所应承担的全部对价，包括但不限于使用采购</w:t>
      </w:r>
      <w:r>
        <w:rPr>
          <w:rFonts w:hint="eastAsia"/>
          <w:sz w:val="21"/>
          <w:szCs w:val="24"/>
        </w:rPr>
        <w:t xml:space="preserve"> 货物所产生的诸如专利权、版权、工业设计权及其他知识产权的全部费用。</w:t>
      </w:r>
    </w:p>
    <w:p>
      <w:pPr>
        <w:pStyle w:val="5"/>
        <w:kinsoku w:val="0"/>
        <w:overflowPunct w:val="0"/>
        <w:spacing w:before="151" w:beforeLines="0" w:afterLines="0"/>
        <w:ind w:right="153"/>
        <w:rPr>
          <w:rFonts w:hint="eastAsia"/>
          <w:b w:val="0"/>
          <w:sz w:val="21"/>
          <w:szCs w:val="24"/>
        </w:rPr>
      </w:pPr>
      <w:r>
        <w:rPr>
          <w:rFonts w:hint="eastAsia"/>
          <w:sz w:val="21"/>
          <w:szCs w:val="24"/>
        </w:rPr>
        <w:t>15</w:t>
      </w:r>
      <w:r>
        <w:rPr>
          <w:rFonts w:hint="eastAsia"/>
          <w:spacing w:val="-1"/>
          <w:sz w:val="21"/>
          <w:szCs w:val="24"/>
        </w:rPr>
        <w:t xml:space="preserve"> </w:t>
      </w:r>
      <w:r>
        <w:rPr>
          <w:rFonts w:hint="eastAsia"/>
          <w:sz w:val="21"/>
          <w:szCs w:val="24"/>
        </w:rPr>
        <w:t>保密</w:t>
      </w:r>
    </w:p>
    <w:p>
      <w:pPr>
        <w:pStyle w:val="2"/>
        <w:kinsoku w:val="0"/>
        <w:overflowPunct w:val="0"/>
        <w:spacing w:before="10" w:beforeLines="0" w:afterLines="0"/>
        <w:ind w:left="0"/>
        <w:rPr>
          <w:rFonts w:hint="eastAsia"/>
          <w:b/>
          <w:sz w:val="18"/>
          <w:szCs w:val="24"/>
        </w:rPr>
      </w:pPr>
    </w:p>
    <w:p>
      <w:pPr>
        <w:pStyle w:val="2"/>
        <w:kinsoku w:val="0"/>
        <w:overflowPunct w:val="0"/>
        <w:spacing w:before="0" w:beforeLines="0" w:afterLines="0" w:line="348" w:lineRule="auto"/>
        <w:ind w:right="153" w:firstLine="420"/>
        <w:rPr>
          <w:rFonts w:hint="eastAsia"/>
          <w:sz w:val="21"/>
          <w:szCs w:val="24"/>
        </w:rPr>
      </w:pPr>
      <w:r>
        <w:rPr>
          <w:rFonts w:hint="eastAsia"/>
          <w:sz w:val="21"/>
          <w:szCs w:val="24"/>
        </w:rPr>
        <w:t>15.1</w:t>
      </w:r>
      <w:r>
        <w:rPr>
          <w:rFonts w:hint="eastAsia"/>
          <w:spacing w:val="-56"/>
          <w:sz w:val="21"/>
          <w:szCs w:val="24"/>
        </w:rPr>
        <w:t xml:space="preserve"> </w:t>
      </w:r>
      <w:r>
        <w:rPr>
          <w:rFonts w:hint="eastAsia"/>
          <w:sz w:val="21"/>
          <w:szCs w:val="24"/>
        </w:rPr>
        <w:t xml:space="preserve">如采购人向供应商提供的图纸、详细资料、样品、模型、模件和所有其 </w:t>
      </w:r>
      <w:r>
        <w:rPr>
          <w:rFonts w:hint="eastAsia"/>
          <w:spacing w:val="-2"/>
          <w:sz w:val="21"/>
          <w:szCs w:val="24"/>
        </w:rPr>
        <w:t>他资料，这些均被视为保密资料，仅被用于它所规定的用途，除得到采购人的同意</w:t>
      </w:r>
      <w:r>
        <w:rPr>
          <w:rFonts w:hint="eastAsia"/>
          <w:sz w:val="21"/>
          <w:szCs w:val="24"/>
        </w:rPr>
        <w:t>外，不得向任何第三方透露。</w:t>
      </w:r>
    </w:p>
    <w:p>
      <w:pPr>
        <w:pStyle w:val="5"/>
        <w:kinsoku w:val="0"/>
        <w:overflowPunct w:val="0"/>
        <w:spacing w:before="151" w:beforeLines="0" w:afterLines="0"/>
        <w:ind w:right="153"/>
        <w:rPr>
          <w:rFonts w:hint="eastAsia"/>
          <w:b w:val="0"/>
          <w:sz w:val="21"/>
          <w:szCs w:val="24"/>
        </w:rPr>
      </w:pPr>
      <w:r>
        <w:rPr>
          <w:rFonts w:hint="eastAsia"/>
          <w:sz w:val="21"/>
          <w:szCs w:val="24"/>
        </w:rPr>
        <w:t>16 投标有效期</w:t>
      </w:r>
    </w:p>
    <w:p>
      <w:pPr>
        <w:pStyle w:val="2"/>
        <w:kinsoku w:val="0"/>
        <w:overflowPunct w:val="0"/>
        <w:spacing w:before="8" w:beforeLines="0" w:afterLines="0"/>
        <w:ind w:left="0"/>
        <w:rPr>
          <w:rFonts w:hint="eastAsia"/>
          <w:b/>
          <w:sz w:val="18"/>
          <w:szCs w:val="24"/>
        </w:rPr>
      </w:pPr>
    </w:p>
    <w:p>
      <w:pPr>
        <w:pStyle w:val="2"/>
        <w:kinsoku w:val="0"/>
        <w:overflowPunct w:val="0"/>
        <w:spacing w:before="0" w:beforeLines="0" w:afterLines="0"/>
        <w:ind w:left="558" w:right="153"/>
        <w:rPr>
          <w:rFonts w:hint="eastAsia"/>
          <w:sz w:val="21"/>
          <w:szCs w:val="24"/>
        </w:rPr>
      </w:pPr>
      <w:r>
        <w:rPr>
          <w:rFonts w:hint="eastAsia"/>
          <w:spacing w:val="-1"/>
          <w:sz w:val="21"/>
          <w:szCs w:val="24"/>
        </w:rPr>
        <w:t>16.1</w:t>
      </w:r>
      <w:r>
        <w:rPr>
          <w:rFonts w:hint="eastAsia"/>
          <w:spacing w:val="-9"/>
          <w:sz w:val="21"/>
          <w:szCs w:val="24"/>
        </w:rPr>
        <w:t xml:space="preserve"> </w:t>
      </w:r>
      <w:r>
        <w:rPr>
          <w:rFonts w:hint="eastAsia"/>
          <w:spacing w:val="-2"/>
          <w:sz w:val="21"/>
          <w:szCs w:val="24"/>
        </w:rPr>
        <w:t>磋商响应文件在投标截止日期后九十个日历日内有效。</w:t>
      </w:r>
    </w:p>
    <w:p>
      <w:pPr>
        <w:pStyle w:val="2"/>
        <w:kinsoku w:val="0"/>
        <w:overflowPunct w:val="0"/>
        <w:spacing w:beforeLines="0" w:afterLines="0" w:line="350" w:lineRule="auto"/>
        <w:ind w:right="153" w:firstLine="420"/>
        <w:rPr>
          <w:rFonts w:hint="eastAsia"/>
          <w:sz w:val="21"/>
          <w:szCs w:val="24"/>
        </w:rPr>
      </w:pPr>
      <w:r>
        <w:rPr>
          <w:rFonts w:hint="eastAsia"/>
          <w:sz w:val="21"/>
          <w:szCs w:val="24"/>
        </w:rPr>
        <w:t>16.2</w:t>
      </w:r>
      <w:r>
        <w:rPr>
          <w:rFonts w:hint="eastAsia"/>
          <w:spacing w:val="-56"/>
          <w:sz w:val="21"/>
          <w:szCs w:val="24"/>
        </w:rPr>
        <w:t xml:space="preserve"> </w:t>
      </w:r>
      <w:r>
        <w:rPr>
          <w:rFonts w:hint="eastAsia"/>
          <w:sz w:val="21"/>
          <w:szCs w:val="24"/>
        </w:rPr>
        <w:t>在特殊情况下，在原投标有效期期满之前，</w:t>
      </w:r>
      <w:r>
        <w:rPr>
          <w:rFonts w:hint="eastAsia"/>
          <w:sz w:val="21"/>
          <w:szCs w:val="24"/>
          <w:lang w:eastAsia="zh-CN"/>
        </w:rPr>
        <w:t>采购人</w:t>
      </w:r>
      <w:r>
        <w:rPr>
          <w:rFonts w:hint="eastAsia"/>
          <w:sz w:val="21"/>
          <w:szCs w:val="24"/>
        </w:rPr>
        <w:t>可征得供应商同意延长投标有</w:t>
      </w:r>
      <w:r>
        <w:rPr>
          <w:rFonts w:hint="eastAsia"/>
          <w:spacing w:val="-2"/>
          <w:sz w:val="21"/>
          <w:szCs w:val="24"/>
        </w:rPr>
        <w:t>效期。这种要求和答复均应以书面（原件）形式提交。</w:t>
      </w:r>
    </w:p>
    <w:p>
      <w:pPr>
        <w:pStyle w:val="5"/>
        <w:kinsoku w:val="0"/>
        <w:overflowPunct w:val="0"/>
        <w:spacing w:beforeLines="0" w:afterLines="0"/>
        <w:ind w:left="0"/>
        <w:jc w:val="both"/>
        <w:rPr>
          <w:rFonts w:hint="eastAsia"/>
          <w:sz w:val="21"/>
          <w:szCs w:val="24"/>
        </w:rPr>
      </w:pPr>
    </w:p>
    <w:p>
      <w:pPr>
        <w:pStyle w:val="5"/>
        <w:kinsoku w:val="0"/>
        <w:overflowPunct w:val="0"/>
        <w:spacing w:beforeLines="0" w:afterLines="0"/>
        <w:ind w:left="22"/>
        <w:jc w:val="center"/>
        <w:rPr>
          <w:rFonts w:hint="eastAsia"/>
          <w:sz w:val="21"/>
          <w:szCs w:val="24"/>
        </w:rPr>
      </w:pPr>
    </w:p>
    <w:p>
      <w:pPr>
        <w:pStyle w:val="5"/>
        <w:kinsoku w:val="0"/>
        <w:overflowPunct w:val="0"/>
        <w:spacing w:beforeLines="0" w:afterLines="0"/>
        <w:ind w:left="22"/>
        <w:jc w:val="center"/>
        <w:rPr>
          <w:rFonts w:hint="eastAsia"/>
          <w:b w:val="0"/>
          <w:sz w:val="21"/>
          <w:szCs w:val="24"/>
        </w:rPr>
      </w:pPr>
      <w:r>
        <w:rPr>
          <w:rFonts w:hint="eastAsia"/>
          <w:sz w:val="21"/>
          <w:szCs w:val="24"/>
        </w:rPr>
        <w:t>四</w:t>
      </w:r>
      <w:r>
        <w:rPr>
          <w:rFonts w:hint="eastAsia"/>
          <w:spacing w:val="-1"/>
          <w:sz w:val="21"/>
          <w:szCs w:val="24"/>
        </w:rPr>
        <w:t xml:space="preserve"> </w:t>
      </w:r>
      <w:r>
        <w:rPr>
          <w:rFonts w:hint="eastAsia"/>
          <w:sz w:val="21"/>
          <w:szCs w:val="24"/>
        </w:rPr>
        <w:t>磋商响应文件的递交</w:t>
      </w:r>
    </w:p>
    <w:p>
      <w:pPr>
        <w:pStyle w:val="2"/>
        <w:kinsoku w:val="0"/>
        <w:overflowPunct w:val="0"/>
        <w:spacing w:before="13" w:beforeLines="0" w:afterLines="0"/>
        <w:ind w:left="0"/>
        <w:rPr>
          <w:rFonts w:hint="eastAsia"/>
          <w:b/>
          <w:sz w:val="27"/>
          <w:szCs w:val="24"/>
        </w:rPr>
      </w:pPr>
    </w:p>
    <w:p>
      <w:pPr>
        <w:pStyle w:val="2"/>
        <w:kinsoku w:val="0"/>
        <w:overflowPunct w:val="0"/>
        <w:spacing w:before="0" w:beforeLines="0" w:afterLines="0"/>
        <w:ind w:left="561" w:right="153"/>
        <w:rPr>
          <w:rFonts w:hint="eastAsia"/>
          <w:sz w:val="21"/>
          <w:szCs w:val="24"/>
        </w:rPr>
      </w:pPr>
      <w:r>
        <w:rPr>
          <w:rFonts w:hint="eastAsia"/>
          <w:b/>
          <w:sz w:val="21"/>
          <w:szCs w:val="24"/>
        </w:rPr>
        <w:t>17</w:t>
      </w:r>
      <w:r>
        <w:rPr>
          <w:rFonts w:hint="eastAsia"/>
          <w:b/>
          <w:spacing w:val="1"/>
          <w:sz w:val="21"/>
          <w:szCs w:val="24"/>
        </w:rPr>
        <w:t xml:space="preserve"> </w:t>
      </w:r>
      <w:r>
        <w:rPr>
          <w:rFonts w:hint="eastAsia"/>
          <w:b/>
          <w:sz w:val="21"/>
          <w:szCs w:val="24"/>
        </w:rPr>
        <w:t>磋商响应文件式样</w:t>
      </w:r>
    </w:p>
    <w:p>
      <w:pPr>
        <w:pStyle w:val="2"/>
        <w:kinsoku w:val="0"/>
        <w:overflowPunct w:val="0"/>
        <w:spacing w:before="8" w:beforeLines="0" w:afterLines="0"/>
        <w:ind w:left="0"/>
        <w:rPr>
          <w:rFonts w:hint="eastAsia"/>
          <w:b/>
          <w:sz w:val="18"/>
          <w:szCs w:val="24"/>
        </w:rPr>
      </w:pPr>
    </w:p>
    <w:p>
      <w:pPr>
        <w:pStyle w:val="2"/>
        <w:kinsoku w:val="0"/>
        <w:overflowPunct w:val="0"/>
        <w:spacing w:before="0" w:beforeLines="0" w:afterLines="0"/>
        <w:ind w:left="558" w:right="153"/>
        <w:rPr>
          <w:rFonts w:hint="eastAsia"/>
          <w:sz w:val="21"/>
          <w:szCs w:val="24"/>
        </w:rPr>
      </w:pPr>
      <w:r>
        <w:rPr>
          <w:rFonts w:hint="eastAsia"/>
          <w:sz w:val="21"/>
          <w:szCs w:val="24"/>
        </w:rPr>
        <w:t>17.1</w:t>
      </w:r>
      <w:r>
        <w:rPr>
          <w:rFonts w:hint="eastAsia"/>
          <w:spacing w:val="-57"/>
          <w:sz w:val="21"/>
          <w:szCs w:val="24"/>
        </w:rPr>
        <w:t xml:space="preserve"> </w:t>
      </w:r>
      <w:r>
        <w:rPr>
          <w:rFonts w:hint="eastAsia"/>
          <w:sz w:val="21"/>
          <w:szCs w:val="24"/>
        </w:rPr>
        <w:t>供应商须编制由本须知第</w:t>
      </w:r>
      <w:r>
        <w:rPr>
          <w:rFonts w:hint="eastAsia"/>
          <w:spacing w:val="-54"/>
          <w:sz w:val="21"/>
          <w:szCs w:val="24"/>
        </w:rPr>
        <w:t xml:space="preserve"> </w:t>
      </w:r>
      <w:r>
        <w:rPr>
          <w:rFonts w:hint="eastAsia"/>
          <w:sz w:val="21"/>
          <w:szCs w:val="24"/>
        </w:rPr>
        <w:t>10</w:t>
      </w:r>
      <w:r>
        <w:rPr>
          <w:rFonts w:hint="eastAsia"/>
          <w:spacing w:val="-55"/>
          <w:sz w:val="21"/>
          <w:szCs w:val="24"/>
        </w:rPr>
        <w:t xml:space="preserve"> </w:t>
      </w:r>
      <w:r>
        <w:rPr>
          <w:rFonts w:hint="eastAsia"/>
          <w:sz w:val="21"/>
          <w:szCs w:val="24"/>
        </w:rPr>
        <w:t>条规定文件组成的磋商响应文件。</w:t>
      </w:r>
    </w:p>
    <w:p>
      <w:pPr>
        <w:pStyle w:val="2"/>
        <w:kinsoku w:val="0"/>
        <w:overflowPunct w:val="0"/>
        <w:spacing w:beforeLines="0" w:afterLines="0"/>
        <w:ind w:left="558" w:right="153"/>
        <w:rPr>
          <w:rFonts w:hint="eastAsia"/>
          <w:spacing w:val="-2"/>
          <w:sz w:val="21"/>
          <w:szCs w:val="24"/>
        </w:rPr>
      </w:pPr>
      <w:r>
        <w:rPr>
          <w:rFonts w:hint="eastAsia"/>
          <w:spacing w:val="-1"/>
          <w:sz w:val="21"/>
          <w:szCs w:val="24"/>
        </w:rPr>
        <w:t>17.2</w:t>
      </w:r>
      <w:r>
        <w:rPr>
          <w:rFonts w:hint="eastAsia"/>
          <w:spacing w:val="17"/>
          <w:sz w:val="21"/>
          <w:szCs w:val="24"/>
        </w:rPr>
        <w:t xml:space="preserve"> </w:t>
      </w:r>
      <w:r>
        <w:rPr>
          <w:rFonts w:hint="eastAsia"/>
          <w:spacing w:val="-2"/>
          <w:sz w:val="21"/>
          <w:szCs w:val="24"/>
        </w:rPr>
        <w:t>磋商响应文件一式</w:t>
      </w:r>
      <w:r>
        <w:rPr>
          <w:rFonts w:hint="eastAsia"/>
          <w:spacing w:val="-2"/>
          <w:sz w:val="21"/>
          <w:szCs w:val="24"/>
          <w:u w:val="single"/>
        </w:rPr>
        <w:t>叁份</w:t>
      </w:r>
      <w:r>
        <w:rPr>
          <w:rFonts w:hint="eastAsia"/>
          <w:spacing w:val="-2"/>
          <w:sz w:val="21"/>
          <w:szCs w:val="24"/>
        </w:rPr>
        <w:t>，一份正本，两份副本。磋商响应文件须胶装或线装成册。</w:t>
      </w:r>
    </w:p>
    <w:p>
      <w:pPr>
        <w:pStyle w:val="2"/>
        <w:kinsoku w:val="0"/>
        <w:overflowPunct w:val="0"/>
        <w:spacing w:beforeLines="0" w:afterLines="0" w:line="348" w:lineRule="auto"/>
        <w:ind w:right="255" w:firstLine="420"/>
        <w:jc w:val="both"/>
        <w:rPr>
          <w:rFonts w:hint="eastAsia"/>
          <w:sz w:val="21"/>
          <w:szCs w:val="24"/>
        </w:rPr>
      </w:pPr>
      <w:r>
        <w:rPr>
          <w:rFonts w:hint="eastAsia"/>
          <w:sz w:val="21"/>
          <w:szCs w:val="24"/>
        </w:rPr>
        <w:t>17.3</w:t>
      </w:r>
      <w:r>
        <w:rPr>
          <w:rFonts w:hint="eastAsia"/>
          <w:spacing w:val="-54"/>
          <w:sz w:val="21"/>
          <w:szCs w:val="24"/>
        </w:rPr>
        <w:t xml:space="preserve"> </w:t>
      </w:r>
      <w:r>
        <w:rPr>
          <w:rFonts w:hint="eastAsia"/>
          <w:sz w:val="21"/>
          <w:szCs w:val="24"/>
        </w:rPr>
        <w:t>磋商响应文件的密封：响应文件应密封，封口上应注明“项目名称、</w:t>
      </w:r>
      <w:r>
        <w:rPr>
          <w:rFonts w:hint="eastAsia"/>
          <w:sz w:val="21"/>
          <w:szCs w:val="24"/>
          <w:lang w:eastAsia="zh-CN"/>
        </w:rPr>
        <w:t>采购编号</w:t>
      </w:r>
      <w:r>
        <w:rPr>
          <w:rFonts w:hint="eastAsia"/>
          <w:sz w:val="21"/>
          <w:szCs w:val="24"/>
        </w:rPr>
        <w:t>和</w:t>
      </w:r>
      <w:r>
        <w:rPr>
          <w:rFonts w:hint="eastAsia"/>
          <w:spacing w:val="-52"/>
          <w:sz w:val="21"/>
          <w:szCs w:val="24"/>
        </w:rPr>
        <w:t xml:space="preserve"> </w:t>
      </w:r>
      <w:r>
        <w:rPr>
          <w:rFonts w:hint="eastAsia"/>
          <w:spacing w:val="-3"/>
          <w:sz w:val="21"/>
          <w:szCs w:val="24"/>
        </w:rPr>
        <w:t xml:space="preserve">20×× </w:t>
      </w:r>
      <w:r>
        <w:rPr>
          <w:rFonts w:hint="eastAsia"/>
          <w:sz w:val="21"/>
          <w:szCs w:val="24"/>
        </w:rPr>
        <w:t>年 月 日 :（北京时间）之前不得启封”的字样，并加盖骑缝章。响应文件未按本须知要求密封、标记的，</w:t>
      </w:r>
      <w:r>
        <w:rPr>
          <w:rFonts w:hint="eastAsia"/>
          <w:sz w:val="21"/>
          <w:szCs w:val="24"/>
          <w:lang w:eastAsia="zh-CN"/>
        </w:rPr>
        <w:t>采购人</w:t>
      </w:r>
      <w:r>
        <w:rPr>
          <w:rFonts w:hint="eastAsia"/>
          <w:sz w:val="21"/>
          <w:szCs w:val="24"/>
        </w:rPr>
        <w:t>有权拒收。</w:t>
      </w:r>
    </w:p>
    <w:p>
      <w:pPr>
        <w:pStyle w:val="2"/>
        <w:kinsoku w:val="0"/>
        <w:overflowPunct w:val="0"/>
        <w:spacing w:before="0" w:beforeLines="0" w:afterLines="0"/>
        <w:ind w:left="561" w:right="153"/>
        <w:rPr>
          <w:rFonts w:hint="eastAsia"/>
          <w:b/>
          <w:sz w:val="21"/>
          <w:szCs w:val="24"/>
        </w:rPr>
      </w:pPr>
      <w:r>
        <w:rPr>
          <w:rFonts w:hint="eastAsia"/>
          <w:b/>
          <w:sz w:val="21"/>
          <w:szCs w:val="24"/>
        </w:rPr>
        <w:t>18 投标截止时间</w:t>
      </w:r>
    </w:p>
    <w:p>
      <w:pPr>
        <w:pStyle w:val="2"/>
        <w:tabs>
          <w:tab w:val="left" w:pos="3840"/>
          <w:tab w:val="left" w:pos="4080"/>
        </w:tabs>
        <w:kinsoku w:val="0"/>
        <w:overflowPunct w:val="0"/>
        <w:spacing w:before="0" w:beforeLines="0" w:afterLines="0" w:line="240" w:lineRule="auto"/>
        <w:ind w:left="0" w:right="0" w:firstLine="0"/>
        <w:jc w:val="right"/>
        <w:rPr>
          <w:rFonts w:hint="eastAsia"/>
          <w:spacing w:val="-94"/>
          <w:sz w:val="21"/>
          <w:szCs w:val="24"/>
          <w:lang w:val="en-US" w:eastAsia="zh-CN"/>
        </w:rPr>
      </w:pPr>
      <w:r>
        <w:rPr>
          <w:rFonts w:hint="eastAsia"/>
          <w:spacing w:val="-1"/>
          <w:sz w:val="21"/>
          <w:szCs w:val="24"/>
          <w:lang w:val="en-US" w:eastAsia="zh-CN"/>
        </w:rPr>
        <w:t xml:space="preserve">    </w:t>
      </w:r>
      <w:r>
        <w:rPr>
          <w:rFonts w:hint="eastAsia"/>
          <w:spacing w:val="-1"/>
          <w:sz w:val="21"/>
          <w:szCs w:val="24"/>
        </w:rPr>
        <w:t>18.1</w:t>
      </w:r>
      <w:r>
        <w:rPr>
          <w:rFonts w:hint="eastAsia"/>
          <w:spacing w:val="21"/>
          <w:sz w:val="21"/>
          <w:szCs w:val="24"/>
        </w:rPr>
        <w:t xml:space="preserve"> </w:t>
      </w:r>
      <w:r>
        <w:rPr>
          <w:rFonts w:hint="eastAsia"/>
          <w:spacing w:val="-2"/>
          <w:sz w:val="21"/>
          <w:szCs w:val="24"/>
        </w:rPr>
        <w:t>首次磋商响应文件必须在投标截止时间前在磋商文件指定的开标地点提交给</w:t>
      </w:r>
      <w:r>
        <w:rPr>
          <w:rFonts w:hint="eastAsia"/>
          <w:spacing w:val="-2"/>
          <w:sz w:val="21"/>
          <w:szCs w:val="24"/>
          <w:lang w:val="en-US" w:eastAsia="zh-CN"/>
        </w:rPr>
        <w:t>采购人</w:t>
      </w:r>
      <w:r>
        <w:rPr>
          <w:rFonts w:hint="eastAsia"/>
          <w:spacing w:val="-2"/>
          <w:sz w:val="21"/>
          <w:szCs w:val="24"/>
        </w:rPr>
        <w:t>。在截止时间后</w:t>
      </w:r>
      <w:r>
        <w:rPr>
          <w:rFonts w:hint="eastAsia"/>
          <w:spacing w:val="-94"/>
          <w:sz w:val="21"/>
          <w:szCs w:val="24"/>
        </w:rPr>
        <w:t xml:space="preserve"> </w:t>
      </w:r>
      <w:r>
        <w:rPr>
          <w:rFonts w:hint="eastAsia"/>
          <w:spacing w:val="-94"/>
          <w:sz w:val="21"/>
          <w:szCs w:val="24"/>
          <w:lang w:val="en-US" w:eastAsia="zh-CN"/>
        </w:rPr>
        <w:t xml:space="preserve"> </w:t>
      </w:r>
      <w:r>
        <w:rPr>
          <w:rFonts w:hint="eastAsia"/>
          <w:spacing w:val="-2"/>
          <w:sz w:val="21"/>
          <w:szCs w:val="24"/>
        </w:rPr>
        <w:t>送达的响应文件为无效文件，采购人</w:t>
      </w:r>
      <w:r>
        <w:rPr>
          <w:rFonts w:hint="eastAsia"/>
          <w:spacing w:val="-2"/>
          <w:sz w:val="21"/>
          <w:szCs w:val="24"/>
          <w:lang w:eastAsia="zh-CN"/>
        </w:rPr>
        <w:t>、</w:t>
      </w:r>
      <w:r>
        <w:rPr>
          <w:rFonts w:hint="eastAsia"/>
          <w:spacing w:val="-2"/>
          <w:sz w:val="21"/>
          <w:szCs w:val="24"/>
        </w:rPr>
        <w:t>磋商小组应当拒收。</w:t>
      </w:r>
      <w:r>
        <w:rPr>
          <w:rFonts w:hint="eastAsia"/>
          <w:spacing w:val="-94"/>
          <w:sz w:val="21"/>
          <w:szCs w:val="24"/>
          <w:lang w:val="en-US" w:eastAsia="zh-CN"/>
        </w:rPr>
        <w:t xml:space="preserve">     </w:t>
      </w:r>
    </w:p>
    <w:p>
      <w:pPr>
        <w:pStyle w:val="2"/>
        <w:kinsoku w:val="0"/>
        <w:overflowPunct w:val="0"/>
        <w:spacing w:before="59" w:beforeLines="0" w:afterLines="0" w:line="348" w:lineRule="auto"/>
        <w:ind w:left="478" w:right="-30" w:firstLine="80"/>
        <w:jc w:val="both"/>
        <w:rPr>
          <w:rFonts w:hint="eastAsia"/>
          <w:sz w:val="21"/>
          <w:szCs w:val="24"/>
        </w:rPr>
      </w:pPr>
      <w:r>
        <w:rPr>
          <w:rFonts w:hint="eastAsia"/>
          <w:spacing w:val="-1"/>
          <w:sz w:val="21"/>
          <w:szCs w:val="24"/>
        </w:rPr>
        <w:t>18.</w:t>
      </w:r>
      <w:r>
        <w:rPr>
          <w:rFonts w:hint="eastAsia"/>
          <w:spacing w:val="-1"/>
          <w:sz w:val="21"/>
          <w:szCs w:val="24"/>
          <w:lang w:val="en-US" w:eastAsia="zh-CN"/>
        </w:rPr>
        <w:t>2</w:t>
      </w:r>
      <w:r>
        <w:rPr>
          <w:rFonts w:hint="eastAsia"/>
          <w:spacing w:val="21"/>
          <w:sz w:val="21"/>
          <w:szCs w:val="24"/>
        </w:rPr>
        <w:t xml:space="preserve"> </w:t>
      </w:r>
      <w:r>
        <w:rPr>
          <w:rFonts w:hint="eastAsia"/>
          <w:spacing w:val="-2"/>
          <w:sz w:val="21"/>
          <w:szCs w:val="24"/>
          <w:lang w:eastAsia="zh-CN"/>
        </w:rPr>
        <w:t>采购人</w:t>
      </w:r>
      <w:r>
        <w:rPr>
          <w:rFonts w:hint="eastAsia"/>
          <w:spacing w:val="-2"/>
          <w:sz w:val="21"/>
          <w:szCs w:val="24"/>
        </w:rPr>
        <w:t>在提交磋商响应文件的截止时间前，可视情况决定延长投标截止日期，并及时将变更时间书面通知所有购买磋商文件的供应商。</w:t>
      </w:r>
    </w:p>
    <w:p>
      <w:pPr>
        <w:pStyle w:val="2"/>
        <w:kinsoku w:val="0"/>
        <w:overflowPunct w:val="0"/>
        <w:spacing w:before="74" w:beforeLines="0" w:afterLines="0" w:line="453" w:lineRule="auto"/>
        <w:ind w:left="0" w:right="4006"/>
        <w:rPr>
          <w:rFonts w:hint="eastAsia"/>
          <w:b/>
          <w:sz w:val="21"/>
          <w:szCs w:val="24"/>
        </w:rPr>
      </w:pPr>
      <w:r>
        <w:rPr>
          <w:rFonts w:hint="eastAsia"/>
          <w:sz w:val="21"/>
          <w:szCs w:val="24"/>
          <w:lang w:eastAsia="zh-CN"/>
        </w:rPr>
        <w:tab/>
      </w:r>
      <w:r>
        <w:rPr>
          <w:rFonts w:hint="eastAsia"/>
          <w:b/>
          <w:sz w:val="21"/>
          <w:szCs w:val="24"/>
        </w:rPr>
        <w:t xml:space="preserve"> 19 </w:t>
      </w:r>
      <w:r>
        <w:rPr>
          <w:rFonts w:hint="eastAsia"/>
          <w:b/>
          <w:sz w:val="21"/>
          <w:szCs w:val="24"/>
          <w:lang w:val="en-US" w:eastAsia="zh-CN"/>
        </w:rPr>
        <w:t xml:space="preserve"> </w:t>
      </w:r>
      <w:r>
        <w:rPr>
          <w:rFonts w:hint="eastAsia"/>
          <w:b/>
          <w:sz w:val="21"/>
          <w:szCs w:val="24"/>
        </w:rPr>
        <w:t>磋商响应文件的修改与撤回</w:t>
      </w:r>
    </w:p>
    <w:p>
      <w:pPr>
        <w:pStyle w:val="2"/>
        <w:kinsoku w:val="0"/>
        <w:overflowPunct w:val="0"/>
        <w:spacing w:before="59" w:beforeLines="0" w:afterLines="0" w:line="348" w:lineRule="auto"/>
        <w:ind w:right="148" w:firstLine="420"/>
        <w:jc w:val="both"/>
        <w:rPr>
          <w:rFonts w:hint="eastAsia"/>
          <w:sz w:val="21"/>
          <w:szCs w:val="24"/>
        </w:rPr>
      </w:pPr>
      <w:r>
        <w:rPr>
          <w:rFonts w:hint="eastAsia"/>
          <w:spacing w:val="-2"/>
          <w:sz w:val="21"/>
          <w:szCs w:val="24"/>
        </w:rPr>
        <w:t>供应商在投标截止时间前，可以对所递交的磋商响应文件进行补充、修改或者撤回，并书面通</w:t>
      </w:r>
      <w:r>
        <w:rPr>
          <w:rFonts w:hint="eastAsia"/>
          <w:sz w:val="21"/>
          <w:szCs w:val="24"/>
        </w:rPr>
        <w:t xml:space="preserve"> </w:t>
      </w:r>
      <w:r>
        <w:rPr>
          <w:rFonts w:hint="eastAsia"/>
          <w:spacing w:val="-2"/>
          <w:sz w:val="21"/>
          <w:szCs w:val="24"/>
        </w:rPr>
        <w:t>知</w:t>
      </w:r>
      <w:r>
        <w:rPr>
          <w:rFonts w:hint="eastAsia"/>
          <w:spacing w:val="-2"/>
          <w:sz w:val="21"/>
          <w:szCs w:val="24"/>
          <w:lang w:val="en-US" w:eastAsia="zh-CN"/>
        </w:rPr>
        <w:t>采购人</w:t>
      </w:r>
      <w:r>
        <w:rPr>
          <w:rFonts w:hint="eastAsia"/>
          <w:spacing w:val="-2"/>
          <w:sz w:val="21"/>
          <w:szCs w:val="24"/>
        </w:rPr>
        <w:t>。已获取磋商文件的供应商，在首次磋商响应文件提交截止日的三日以前，未书面通</w:t>
      </w:r>
      <w:r>
        <w:rPr>
          <w:rFonts w:hint="eastAsia"/>
          <w:spacing w:val="-2"/>
          <w:sz w:val="21"/>
          <w:szCs w:val="24"/>
          <w:lang w:val="en-US" w:eastAsia="zh-CN"/>
        </w:rPr>
        <w:t>知采购人</w:t>
      </w:r>
      <w:r>
        <w:rPr>
          <w:rFonts w:hint="eastAsia"/>
          <w:sz w:val="21"/>
          <w:szCs w:val="24"/>
        </w:rPr>
        <w:t>放弃投标的，不得再参加该项目的采购活动。</w:t>
      </w:r>
    </w:p>
    <w:p>
      <w:pPr>
        <w:pStyle w:val="2"/>
        <w:kinsoku w:val="0"/>
        <w:overflowPunct w:val="0"/>
        <w:spacing w:before="10" w:beforeLines="0" w:afterLines="0"/>
        <w:ind w:left="0"/>
        <w:rPr>
          <w:rFonts w:hint="eastAsia"/>
          <w:sz w:val="20"/>
          <w:szCs w:val="24"/>
        </w:rPr>
      </w:pPr>
    </w:p>
    <w:p>
      <w:pPr>
        <w:pStyle w:val="5"/>
        <w:kinsoku w:val="0"/>
        <w:overflowPunct w:val="0"/>
        <w:spacing w:beforeLines="0" w:afterLines="0"/>
        <w:ind w:left="22"/>
        <w:jc w:val="center"/>
        <w:rPr>
          <w:rFonts w:hint="eastAsia" w:cs="Times New Roman"/>
          <w:sz w:val="21"/>
          <w:szCs w:val="24"/>
        </w:rPr>
      </w:pPr>
      <w:r>
        <w:rPr>
          <w:rFonts w:hint="eastAsia" w:cs="Times New Roman"/>
          <w:sz w:val="21"/>
          <w:szCs w:val="24"/>
        </w:rPr>
        <w:t>五 开标与评审</w:t>
      </w:r>
    </w:p>
    <w:p>
      <w:pPr>
        <w:pStyle w:val="2"/>
        <w:kinsoku w:val="0"/>
        <w:overflowPunct w:val="0"/>
        <w:spacing w:before="13" w:beforeLines="0" w:afterLines="0"/>
        <w:ind w:left="0"/>
        <w:rPr>
          <w:rFonts w:hint="eastAsia"/>
          <w:sz w:val="27"/>
          <w:szCs w:val="24"/>
        </w:rPr>
      </w:pPr>
    </w:p>
    <w:p>
      <w:pPr>
        <w:pStyle w:val="2"/>
        <w:kinsoku w:val="0"/>
        <w:overflowPunct w:val="0"/>
        <w:spacing w:before="74" w:beforeLines="0" w:afterLines="0" w:line="453" w:lineRule="auto"/>
        <w:ind w:left="0" w:right="4006" w:firstLine="632" w:firstLineChars="300"/>
        <w:rPr>
          <w:rFonts w:hint="eastAsia"/>
          <w:sz w:val="18"/>
          <w:szCs w:val="24"/>
        </w:rPr>
      </w:pPr>
      <w:r>
        <w:rPr>
          <w:rFonts w:hint="eastAsia"/>
          <w:b/>
          <w:sz w:val="21"/>
          <w:szCs w:val="24"/>
        </w:rPr>
        <w:t>20 组建磋商小组</w:t>
      </w:r>
    </w:p>
    <w:p>
      <w:pPr>
        <w:pStyle w:val="2"/>
        <w:kinsoku w:val="0"/>
        <w:overflowPunct w:val="0"/>
        <w:spacing w:before="0" w:beforeLines="0" w:afterLines="0" w:line="350" w:lineRule="auto"/>
        <w:ind w:right="153" w:firstLine="420"/>
        <w:rPr>
          <w:rFonts w:hint="eastAsia"/>
          <w:sz w:val="21"/>
          <w:szCs w:val="24"/>
        </w:rPr>
      </w:pPr>
      <w:r>
        <w:rPr>
          <w:rFonts w:hint="eastAsia"/>
          <w:sz w:val="21"/>
          <w:szCs w:val="24"/>
        </w:rPr>
        <w:t>20.1</w:t>
      </w:r>
      <w:r>
        <w:rPr>
          <w:rFonts w:hint="eastAsia"/>
          <w:spacing w:val="-56"/>
          <w:sz w:val="21"/>
          <w:szCs w:val="24"/>
        </w:rPr>
        <w:t xml:space="preserve"> </w:t>
      </w:r>
      <w:r>
        <w:rPr>
          <w:rFonts w:hint="eastAsia"/>
          <w:sz w:val="21"/>
          <w:szCs w:val="24"/>
          <w:lang w:eastAsia="zh-CN"/>
        </w:rPr>
        <w:t>采购人</w:t>
      </w:r>
      <w:r>
        <w:rPr>
          <w:rFonts w:hint="eastAsia"/>
          <w:sz w:val="21"/>
          <w:szCs w:val="24"/>
        </w:rPr>
        <w:t>在开标当天，由采购人</w:t>
      </w:r>
      <w:r>
        <w:rPr>
          <w:rFonts w:hint="eastAsia"/>
          <w:sz w:val="21"/>
          <w:szCs w:val="24"/>
          <w:lang w:val="en-US" w:eastAsia="zh-CN"/>
        </w:rPr>
        <w:t>在同级单位专家库</w:t>
      </w:r>
      <w:r>
        <w:rPr>
          <w:rFonts w:hint="eastAsia"/>
          <w:spacing w:val="-2"/>
          <w:sz w:val="21"/>
          <w:szCs w:val="24"/>
        </w:rPr>
        <w:t>抽取磋商小</w:t>
      </w:r>
      <w:r>
        <w:rPr>
          <w:rFonts w:hint="eastAsia"/>
          <w:sz w:val="21"/>
          <w:szCs w:val="24"/>
        </w:rPr>
        <w:t>组成员，依法组建磋商小组。</w:t>
      </w:r>
    </w:p>
    <w:p>
      <w:pPr>
        <w:pStyle w:val="2"/>
        <w:kinsoku w:val="0"/>
        <w:overflowPunct w:val="0"/>
        <w:spacing w:before="74" w:beforeLines="0" w:afterLines="0" w:line="453" w:lineRule="auto"/>
        <w:ind w:left="0" w:right="4006" w:firstLine="632" w:firstLineChars="300"/>
        <w:rPr>
          <w:rFonts w:hint="eastAsia"/>
          <w:sz w:val="18"/>
          <w:szCs w:val="24"/>
        </w:rPr>
      </w:pPr>
      <w:r>
        <w:rPr>
          <w:rFonts w:hint="eastAsia"/>
          <w:b/>
          <w:sz w:val="21"/>
          <w:szCs w:val="24"/>
        </w:rPr>
        <w:t>21 开标</w:t>
      </w:r>
    </w:p>
    <w:p>
      <w:pPr>
        <w:pStyle w:val="2"/>
        <w:kinsoku w:val="0"/>
        <w:overflowPunct w:val="0"/>
        <w:spacing w:before="0" w:beforeLines="0" w:afterLines="0" w:line="350" w:lineRule="auto"/>
        <w:ind w:right="153" w:firstLine="422"/>
        <w:rPr>
          <w:rFonts w:hint="eastAsia"/>
          <w:sz w:val="21"/>
          <w:szCs w:val="24"/>
        </w:rPr>
      </w:pPr>
      <w:r>
        <w:rPr>
          <w:rFonts w:hint="eastAsia"/>
          <w:spacing w:val="-2"/>
          <w:sz w:val="21"/>
          <w:szCs w:val="24"/>
          <w:lang w:eastAsia="zh-CN"/>
        </w:rPr>
        <w:t>采购人</w:t>
      </w:r>
      <w:r>
        <w:rPr>
          <w:rFonts w:hint="eastAsia"/>
          <w:spacing w:val="-2"/>
          <w:sz w:val="21"/>
          <w:szCs w:val="24"/>
        </w:rPr>
        <w:t>在采购文件中规定的日期、时间和地点组织开标，邀请响应供应商参加。未参加</w:t>
      </w:r>
      <w:r>
        <w:rPr>
          <w:rFonts w:hint="eastAsia"/>
          <w:sz w:val="21"/>
          <w:szCs w:val="24"/>
        </w:rPr>
        <w:t>开标的，视同认可开标结果。</w:t>
      </w:r>
    </w:p>
    <w:p>
      <w:pPr>
        <w:pStyle w:val="2"/>
        <w:kinsoku w:val="0"/>
        <w:overflowPunct w:val="0"/>
        <w:spacing w:before="74" w:beforeLines="0" w:afterLines="0" w:line="453" w:lineRule="auto"/>
        <w:ind w:left="0" w:right="4006" w:firstLine="632" w:firstLineChars="300"/>
        <w:rPr>
          <w:rFonts w:hint="eastAsia"/>
          <w:sz w:val="18"/>
          <w:szCs w:val="24"/>
        </w:rPr>
      </w:pPr>
      <w:r>
        <w:rPr>
          <w:rFonts w:hint="eastAsia"/>
          <w:b/>
          <w:sz w:val="21"/>
          <w:szCs w:val="24"/>
        </w:rPr>
        <w:t>22 磋商与评审</w:t>
      </w:r>
    </w:p>
    <w:p>
      <w:pPr>
        <w:pStyle w:val="2"/>
        <w:kinsoku w:val="0"/>
        <w:overflowPunct w:val="0"/>
        <w:spacing w:before="0" w:beforeLines="0" w:afterLines="0" w:line="350" w:lineRule="auto"/>
        <w:ind w:right="153" w:firstLine="420"/>
        <w:rPr>
          <w:rFonts w:hint="eastAsia"/>
          <w:sz w:val="21"/>
          <w:szCs w:val="24"/>
        </w:rPr>
      </w:pPr>
      <w:r>
        <w:rPr>
          <w:rFonts w:hint="eastAsia"/>
          <w:spacing w:val="-1"/>
          <w:sz w:val="21"/>
          <w:szCs w:val="24"/>
        </w:rPr>
        <w:t xml:space="preserve">22.1 </w:t>
      </w:r>
      <w:r>
        <w:rPr>
          <w:rFonts w:hint="eastAsia"/>
          <w:spacing w:val="-2"/>
          <w:sz w:val="21"/>
          <w:szCs w:val="24"/>
        </w:rPr>
        <w:t>磋商小组成员在评审前，由</w:t>
      </w:r>
      <w:r>
        <w:rPr>
          <w:rFonts w:hint="eastAsia"/>
          <w:spacing w:val="-2"/>
          <w:sz w:val="21"/>
          <w:szCs w:val="24"/>
          <w:lang w:eastAsia="zh-CN"/>
        </w:rPr>
        <w:t>采购人</w:t>
      </w:r>
      <w:r>
        <w:rPr>
          <w:rFonts w:hint="eastAsia"/>
          <w:spacing w:val="-2"/>
          <w:sz w:val="21"/>
          <w:szCs w:val="24"/>
        </w:rPr>
        <w:t>宣布评审纪律和评审工作规则，并印发给各磋</w:t>
      </w:r>
      <w:r>
        <w:rPr>
          <w:rFonts w:hint="eastAsia"/>
          <w:sz w:val="21"/>
          <w:szCs w:val="24"/>
        </w:rPr>
        <w:t>商小组成员遵照执行。</w:t>
      </w:r>
    </w:p>
    <w:p>
      <w:pPr>
        <w:pStyle w:val="2"/>
        <w:kinsoku w:val="0"/>
        <w:overflowPunct w:val="0"/>
        <w:spacing w:before="27" w:beforeLines="0" w:afterLines="0"/>
        <w:ind w:left="558" w:right="153"/>
        <w:rPr>
          <w:rFonts w:hint="eastAsia"/>
          <w:sz w:val="21"/>
          <w:szCs w:val="24"/>
        </w:rPr>
      </w:pPr>
      <w:r>
        <w:rPr>
          <w:rFonts w:hint="eastAsia"/>
          <w:sz w:val="21"/>
          <w:szCs w:val="24"/>
        </w:rPr>
        <w:t>22.2</w:t>
      </w:r>
      <w:r>
        <w:rPr>
          <w:rFonts w:hint="eastAsia"/>
          <w:spacing w:val="-55"/>
          <w:sz w:val="21"/>
          <w:szCs w:val="24"/>
        </w:rPr>
        <w:t xml:space="preserve"> </w:t>
      </w:r>
      <w:r>
        <w:rPr>
          <w:rFonts w:hint="eastAsia"/>
          <w:sz w:val="21"/>
          <w:szCs w:val="24"/>
        </w:rPr>
        <w:t>磋商响应文件初审。</w:t>
      </w:r>
    </w:p>
    <w:p>
      <w:pPr>
        <w:pStyle w:val="2"/>
        <w:kinsoku w:val="0"/>
        <w:overflowPunct w:val="0"/>
        <w:spacing w:beforeLines="0" w:afterLines="0" w:line="350" w:lineRule="auto"/>
        <w:ind w:right="153" w:firstLine="420"/>
        <w:rPr>
          <w:rFonts w:hint="eastAsia"/>
          <w:sz w:val="21"/>
          <w:szCs w:val="24"/>
        </w:rPr>
      </w:pPr>
      <w:r>
        <w:rPr>
          <w:rFonts w:hint="eastAsia"/>
          <w:spacing w:val="-2"/>
          <w:sz w:val="21"/>
          <w:szCs w:val="24"/>
        </w:rPr>
        <w:t>1、资格性检查。磋商小组按磋商文件的要求对磋商响应文件中的资格证明文件</w:t>
      </w:r>
      <w:r>
        <w:rPr>
          <w:rFonts w:hint="eastAsia"/>
          <w:sz w:val="21"/>
          <w:szCs w:val="24"/>
        </w:rPr>
        <w:t>进行审查，以确定供应商是否具备投标资格。</w:t>
      </w:r>
    </w:p>
    <w:p>
      <w:pPr>
        <w:pStyle w:val="2"/>
        <w:kinsoku w:val="0"/>
        <w:overflowPunct w:val="0"/>
        <w:spacing w:before="27" w:beforeLines="0" w:afterLines="0" w:line="350" w:lineRule="auto"/>
        <w:ind w:right="153" w:firstLine="420"/>
        <w:rPr>
          <w:rFonts w:hint="eastAsia"/>
          <w:sz w:val="21"/>
          <w:szCs w:val="24"/>
        </w:rPr>
      </w:pPr>
      <w:r>
        <w:rPr>
          <w:rFonts w:hint="eastAsia"/>
          <w:spacing w:val="-2"/>
          <w:sz w:val="21"/>
          <w:szCs w:val="24"/>
        </w:rPr>
        <w:t>2、符合性检查。按磋商文件的要求，磋商小组从磋商响应文件的有效性、完整性对磋商文件</w:t>
      </w:r>
      <w:r>
        <w:rPr>
          <w:rFonts w:hint="eastAsia"/>
          <w:sz w:val="21"/>
          <w:szCs w:val="24"/>
        </w:rPr>
        <w:t xml:space="preserve"> 的响应程度进行审查，以确定是否对磋商文件的实质性要求做出响应，不响应的不再进行评审。</w:t>
      </w:r>
    </w:p>
    <w:p>
      <w:pPr>
        <w:pStyle w:val="2"/>
        <w:kinsoku w:val="0"/>
        <w:overflowPunct w:val="0"/>
        <w:spacing w:before="29" w:beforeLines="0" w:afterLines="0" w:line="348" w:lineRule="auto"/>
        <w:ind w:right="153" w:firstLine="420"/>
        <w:rPr>
          <w:rFonts w:hint="eastAsia"/>
          <w:sz w:val="21"/>
          <w:szCs w:val="24"/>
        </w:rPr>
      </w:pPr>
      <w:r>
        <w:rPr>
          <w:rFonts w:hint="eastAsia"/>
          <w:spacing w:val="-2"/>
          <w:sz w:val="21"/>
          <w:szCs w:val="24"/>
        </w:rPr>
        <w:t>3、供应商不得通过修正或撤消不合要求的偏离或保留从而使其投标成为实质上响应的投标。</w:t>
      </w:r>
      <w:r>
        <w:rPr>
          <w:rFonts w:hint="eastAsia"/>
          <w:sz w:val="21"/>
          <w:szCs w:val="24"/>
        </w:rPr>
        <w:t xml:space="preserve"> 如发现下列情况之一的，其投标无效：</w:t>
      </w:r>
    </w:p>
    <w:p>
      <w:pPr>
        <w:pStyle w:val="2"/>
        <w:kinsoku w:val="0"/>
        <w:overflowPunct w:val="0"/>
        <w:spacing w:before="31" w:beforeLines="0" w:afterLines="0" w:line="350" w:lineRule="auto"/>
        <w:ind w:left="558" w:right="153"/>
        <w:rPr>
          <w:rFonts w:hint="eastAsia"/>
          <w:sz w:val="21"/>
          <w:szCs w:val="24"/>
        </w:rPr>
      </w:pPr>
      <w:r>
        <w:rPr>
          <w:rFonts w:hint="eastAsia"/>
          <w:spacing w:val="-2"/>
          <w:sz w:val="21"/>
          <w:szCs w:val="24"/>
        </w:rPr>
        <w:t>(1)</w:t>
      </w:r>
      <w:r>
        <w:rPr>
          <w:rFonts w:hint="eastAsia"/>
          <w:spacing w:val="-31"/>
          <w:sz w:val="21"/>
          <w:szCs w:val="24"/>
        </w:rPr>
        <w:t xml:space="preserve"> </w:t>
      </w:r>
      <w:r>
        <w:rPr>
          <w:rFonts w:hint="eastAsia"/>
          <w:sz w:val="21"/>
          <w:szCs w:val="24"/>
        </w:rPr>
        <w:t>最后报价超出项目预算资金的；</w:t>
      </w:r>
    </w:p>
    <w:p>
      <w:pPr>
        <w:pStyle w:val="2"/>
        <w:kinsoku w:val="0"/>
        <w:overflowPunct w:val="0"/>
        <w:spacing w:before="29" w:beforeLines="0" w:afterLines="0" w:line="348" w:lineRule="auto"/>
        <w:ind w:left="609" w:leftChars="232" w:right="153" w:hanging="52" w:hangingChars="25"/>
        <w:rPr>
          <w:rFonts w:hint="eastAsia" w:cs="Times New Roman"/>
          <w:sz w:val="21"/>
          <w:szCs w:val="24"/>
        </w:rPr>
      </w:pPr>
      <w:r>
        <w:rPr>
          <w:rFonts w:hint="eastAsia"/>
          <w:sz w:val="21"/>
          <w:szCs w:val="24"/>
        </w:rPr>
        <w:t>(</w:t>
      </w:r>
      <w:r>
        <w:rPr>
          <w:rFonts w:hint="eastAsia"/>
          <w:sz w:val="21"/>
          <w:szCs w:val="24"/>
          <w:lang w:val="en-US" w:eastAsia="zh-CN"/>
        </w:rPr>
        <w:t>2</w:t>
      </w:r>
      <w:r>
        <w:rPr>
          <w:rFonts w:hint="eastAsia"/>
          <w:sz w:val="21"/>
          <w:szCs w:val="24"/>
        </w:rPr>
        <w:t>)资格证明文件不全的（指未按本须知第</w:t>
      </w:r>
      <w:r>
        <w:rPr>
          <w:rFonts w:hint="eastAsia"/>
          <w:spacing w:val="-55"/>
          <w:sz w:val="21"/>
          <w:szCs w:val="24"/>
        </w:rPr>
        <w:t xml:space="preserve"> </w:t>
      </w:r>
      <w:r>
        <w:rPr>
          <w:rFonts w:hint="eastAsia"/>
          <w:sz w:val="21"/>
          <w:szCs w:val="24"/>
        </w:rPr>
        <w:t>12</w:t>
      </w:r>
      <w:r>
        <w:rPr>
          <w:rFonts w:hint="eastAsia"/>
          <w:spacing w:val="-57"/>
          <w:sz w:val="21"/>
          <w:szCs w:val="24"/>
        </w:rPr>
        <w:t xml:space="preserve"> </w:t>
      </w:r>
      <w:r>
        <w:rPr>
          <w:rFonts w:hint="eastAsia"/>
          <w:sz w:val="21"/>
          <w:szCs w:val="24"/>
        </w:rPr>
        <w:t xml:space="preserve">条规定提交原件现场核查的或提交不全的）； </w:t>
      </w:r>
      <w:r>
        <w:rPr>
          <w:rFonts w:hint="eastAsia"/>
          <w:spacing w:val="-2"/>
          <w:sz w:val="21"/>
          <w:szCs w:val="24"/>
        </w:rPr>
        <w:t>(</w:t>
      </w:r>
      <w:r>
        <w:rPr>
          <w:rFonts w:hint="eastAsia" w:cs="Times New Roman"/>
          <w:sz w:val="21"/>
          <w:szCs w:val="24"/>
          <w:lang w:val="en-US" w:eastAsia="zh-CN"/>
        </w:rPr>
        <w:t>3</w:t>
      </w:r>
      <w:r>
        <w:rPr>
          <w:rFonts w:hint="eastAsia" w:cs="Times New Roman"/>
          <w:sz w:val="21"/>
          <w:szCs w:val="24"/>
        </w:rPr>
        <w:t>)磋商响应文件中要求法人代表签字和加盖公章的文件无法人代表签字或公章的，或签字人</w:t>
      </w:r>
    </w:p>
    <w:p>
      <w:pPr>
        <w:pStyle w:val="2"/>
        <w:kinsoku w:val="0"/>
        <w:overflowPunct w:val="0"/>
        <w:spacing w:before="29" w:beforeLines="0" w:afterLines="0" w:line="348" w:lineRule="auto"/>
        <w:ind w:right="153" w:firstLine="420"/>
        <w:rPr>
          <w:rFonts w:hint="eastAsia" w:cs="Times New Roman"/>
          <w:sz w:val="21"/>
          <w:szCs w:val="24"/>
        </w:rPr>
      </w:pPr>
      <w:r>
        <w:rPr>
          <w:rFonts w:hint="eastAsia" w:cs="Times New Roman"/>
          <w:sz w:val="21"/>
          <w:szCs w:val="24"/>
        </w:rPr>
        <w:t>无法人代表有效委托的；</w:t>
      </w:r>
    </w:p>
    <w:p>
      <w:pPr>
        <w:pStyle w:val="2"/>
        <w:kinsoku w:val="0"/>
        <w:overflowPunct w:val="0"/>
        <w:spacing w:before="29" w:beforeLines="0" w:afterLines="0" w:line="348" w:lineRule="auto"/>
        <w:ind w:right="153" w:firstLine="420"/>
        <w:rPr>
          <w:rFonts w:hint="eastAsia" w:cs="Times New Roman"/>
          <w:sz w:val="21"/>
          <w:szCs w:val="24"/>
        </w:rPr>
      </w:pPr>
      <w:r>
        <w:rPr>
          <w:rFonts w:hint="eastAsia" w:cs="Times New Roman"/>
          <w:sz w:val="21"/>
          <w:szCs w:val="24"/>
        </w:rPr>
        <w:t>(</w:t>
      </w:r>
      <w:r>
        <w:rPr>
          <w:rFonts w:hint="eastAsia" w:cs="Times New Roman"/>
          <w:sz w:val="21"/>
          <w:szCs w:val="24"/>
          <w:lang w:val="en-US" w:eastAsia="zh-CN"/>
        </w:rPr>
        <w:t>4</w:t>
      </w:r>
      <w:r>
        <w:rPr>
          <w:rFonts w:hint="eastAsia" w:cs="Times New Roman"/>
          <w:sz w:val="21"/>
          <w:szCs w:val="24"/>
        </w:rPr>
        <w:t>) 供应商投标有效期不足的；</w:t>
      </w:r>
    </w:p>
    <w:p>
      <w:pPr>
        <w:pStyle w:val="2"/>
        <w:kinsoku w:val="0"/>
        <w:overflowPunct w:val="0"/>
        <w:spacing w:before="29" w:beforeLines="0" w:afterLines="0" w:line="348" w:lineRule="auto"/>
        <w:ind w:right="153" w:firstLine="420"/>
        <w:rPr>
          <w:rFonts w:hint="eastAsia" w:cs="Times New Roman"/>
          <w:sz w:val="21"/>
          <w:szCs w:val="24"/>
        </w:rPr>
      </w:pPr>
      <w:r>
        <w:rPr>
          <w:rFonts w:hint="eastAsia" w:cs="Times New Roman"/>
          <w:sz w:val="21"/>
          <w:szCs w:val="24"/>
        </w:rPr>
        <w:t>(</w:t>
      </w:r>
      <w:r>
        <w:rPr>
          <w:rFonts w:hint="eastAsia" w:cs="Times New Roman"/>
          <w:sz w:val="21"/>
          <w:szCs w:val="24"/>
          <w:lang w:val="en-US" w:eastAsia="zh-CN"/>
        </w:rPr>
        <w:t>5</w:t>
      </w:r>
      <w:r>
        <w:rPr>
          <w:rFonts w:hint="eastAsia" w:cs="Times New Roman"/>
          <w:sz w:val="21"/>
          <w:szCs w:val="24"/>
        </w:rPr>
        <w:t>) 投标价格不固定的；</w:t>
      </w:r>
    </w:p>
    <w:p>
      <w:pPr>
        <w:pStyle w:val="2"/>
        <w:kinsoku w:val="0"/>
        <w:overflowPunct w:val="0"/>
        <w:spacing w:before="29" w:beforeLines="0" w:afterLines="0" w:line="348" w:lineRule="auto"/>
        <w:ind w:right="153" w:firstLine="420"/>
        <w:rPr>
          <w:rFonts w:hint="eastAsia" w:cs="Times New Roman"/>
          <w:sz w:val="21"/>
          <w:szCs w:val="24"/>
        </w:rPr>
      </w:pPr>
      <w:r>
        <w:rPr>
          <w:rFonts w:hint="eastAsia" w:cs="Times New Roman"/>
          <w:sz w:val="21"/>
          <w:szCs w:val="24"/>
        </w:rPr>
        <w:t>(</w:t>
      </w:r>
      <w:r>
        <w:rPr>
          <w:rFonts w:hint="eastAsia" w:cs="Times New Roman"/>
          <w:sz w:val="21"/>
          <w:szCs w:val="24"/>
          <w:lang w:val="en-US" w:eastAsia="zh-CN"/>
        </w:rPr>
        <w:t>6</w:t>
      </w:r>
      <w:r>
        <w:rPr>
          <w:rFonts w:hint="eastAsia" w:cs="Times New Roman"/>
          <w:sz w:val="21"/>
          <w:szCs w:val="24"/>
        </w:rPr>
        <w:t>) 供应商的磋商响应文件内容不真实的；</w:t>
      </w:r>
    </w:p>
    <w:p>
      <w:pPr>
        <w:pStyle w:val="2"/>
        <w:kinsoku w:val="0"/>
        <w:overflowPunct w:val="0"/>
        <w:spacing w:before="29" w:beforeLines="0" w:afterLines="0" w:line="348" w:lineRule="auto"/>
        <w:ind w:right="153" w:firstLine="420"/>
        <w:rPr>
          <w:rFonts w:hint="eastAsia" w:cs="Times New Roman"/>
          <w:sz w:val="21"/>
          <w:szCs w:val="24"/>
        </w:rPr>
      </w:pPr>
      <w:r>
        <w:rPr>
          <w:rFonts w:hint="eastAsia" w:cs="Times New Roman"/>
          <w:sz w:val="21"/>
          <w:szCs w:val="24"/>
        </w:rPr>
        <w:t>(</w:t>
      </w:r>
      <w:r>
        <w:rPr>
          <w:rFonts w:hint="eastAsia" w:cs="Times New Roman"/>
          <w:sz w:val="21"/>
          <w:szCs w:val="24"/>
          <w:lang w:val="en-US" w:eastAsia="zh-CN"/>
        </w:rPr>
        <w:t>7</w:t>
      </w:r>
      <w:r>
        <w:rPr>
          <w:rFonts w:hint="eastAsia" w:cs="Times New Roman"/>
          <w:sz w:val="21"/>
          <w:szCs w:val="24"/>
        </w:rPr>
        <w:t>)磋商文件当中已列明的其他因素导致投标无效的。</w:t>
      </w:r>
    </w:p>
    <w:p>
      <w:pPr>
        <w:pStyle w:val="2"/>
        <w:kinsoku w:val="0"/>
        <w:overflowPunct w:val="0"/>
        <w:spacing w:before="29" w:beforeLines="0" w:afterLines="0" w:line="348" w:lineRule="auto"/>
        <w:ind w:right="153" w:firstLine="420"/>
        <w:rPr>
          <w:rFonts w:hint="eastAsia"/>
          <w:spacing w:val="-2"/>
          <w:sz w:val="21"/>
          <w:szCs w:val="24"/>
        </w:rPr>
      </w:pPr>
      <w:r>
        <w:rPr>
          <w:rFonts w:hint="eastAsia"/>
          <w:sz w:val="21"/>
          <w:szCs w:val="24"/>
        </w:rPr>
        <w:t>22.3</w:t>
      </w:r>
      <w:r>
        <w:rPr>
          <w:rFonts w:hint="eastAsia"/>
          <w:spacing w:val="-56"/>
          <w:sz w:val="21"/>
          <w:szCs w:val="24"/>
        </w:rPr>
        <w:t xml:space="preserve"> </w:t>
      </w:r>
      <w:r>
        <w:rPr>
          <w:rFonts w:hint="eastAsia"/>
          <w:sz w:val="21"/>
          <w:szCs w:val="24"/>
        </w:rPr>
        <w:t>澄清有关问题：为了有助于对磋商响应文件进行审查、评估和比较，磋商小组对磋商响</w:t>
      </w:r>
      <w:r>
        <w:rPr>
          <w:rFonts w:hint="eastAsia"/>
          <w:spacing w:val="-2"/>
          <w:sz w:val="21"/>
          <w:szCs w:val="24"/>
        </w:rPr>
        <w:t>应文件中含义不明确、同类问题表述不一致或者有明显文字和计算错误的内容，磋商小组可以要求</w:t>
      </w:r>
      <w:r>
        <w:rPr>
          <w:rFonts w:hint="eastAsia"/>
          <w:spacing w:val="-25"/>
          <w:sz w:val="21"/>
          <w:szCs w:val="24"/>
        </w:rPr>
        <w:t xml:space="preserve"> </w:t>
      </w:r>
      <w:r>
        <w:rPr>
          <w:rFonts w:hint="eastAsia"/>
          <w:spacing w:val="-2"/>
          <w:sz w:val="21"/>
          <w:szCs w:val="24"/>
        </w:rPr>
        <w:t>供应商做出必要的澄清、说明或者纠正。供应商的澄清、说明或者纠正应当采用书面形式，由其法</w:t>
      </w:r>
      <w:r>
        <w:rPr>
          <w:rFonts w:hint="eastAsia"/>
          <w:spacing w:val="-25"/>
          <w:sz w:val="21"/>
          <w:szCs w:val="24"/>
        </w:rPr>
        <w:t xml:space="preserve"> </w:t>
      </w:r>
      <w:r>
        <w:rPr>
          <w:rFonts w:hint="eastAsia"/>
          <w:spacing w:val="-2"/>
          <w:sz w:val="21"/>
          <w:szCs w:val="24"/>
        </w:rPr>
        <w:t>人代表或授权的代表签字，并不得超出磋商响应文件的范围或者改变磋商响应文件的实质性内容。</w:t>
      </w:r>
    </w:p>
    <w:p>
      <w:pPr>
        <w:pStyle w:val="2"/>
        <w:kinsoku w:val="0"/>
        <w:overflowPunct w:val="0"/>
        <w:spacing w:before="27" w:beforeLines="0" w:afterLines="0" w:line="350" w:lineRule="auto"/>
        <w:ind w:right="153" w:firstLine="420"/>
        <w:rPr>
          <w:rFonts w:hint="eastAsia"/>
          <w:sz w:val="21"/>
          <w:szCs w:val="24"/>
        </w:rPr>
      </w:pPr>
      <w:r>
        <w:rPr>
          <w:rFonts w:hint="eastAsia"/>
          <w:spacing w:val="-1"/>
          <w:sz w:val="21"/>
          <w:szCs w:val="24"/>
        </w:rPr>
        <w:t xml:space="preserve">22.4 </w:t>
      </w:r>
      <w:r>
        <w:rPr>
          <w:rFonts w:hint="eastAsia"/>
          <w:spacing w:val="-2"/>
          <w:sz w:val="21"/>
          <w:szCs w:val="24"/>
        </w:rPr>
        <w:t>比较与评价。磋商小组按磋商文件中规定的评审方法和标准，对资格性检查和符合性检</w:t>
      </w:r>
      <w:r>
        <w:rPr>
          <w:rFonts w:hint="eastAsia"/>
          <w:sz w:val="21"/>
          <w:szCs w:val="24"/>
        </w:rPr>
        <w:t xml:space="preserve"> 查合格的磋商响应文件进行技术和商务评估，综合比较与评价。</w:t>
      </w:r>
    </w:p>
    <w:p>
      <w:pPr>
        <w:pStyle w:val="2"/>
        <w:kinsoku w:val="0"/>
        <w:overflowPunct w:val="0"/>
        <w:spacing w:before="29" w:beforeLines="0" w:afterLines="0" w:line="348" w:lineRule="auto"/>
        <w:ind w:right="153" w:firstLine="420"/>
        <w:rPr>
          <w:rFonts w:hint="eastAsia"/>
          <w:spacing w:val="-2"/>
          <w:sz w:val="21"/>
          <w:szCs w:val="24"/>
        </w:rPr>
      </w:pPr>
      <w:r>
        <w:rPr>
          <w:rFonts w:hint="eastAsia"/>
          <w:spacing w:val="-1"/>
          <w:sz w:val="21"/>
          <w:szCs w:val="24"/>
        </w:rPr>
        <w:t>22.5</w:t>
      </w:r>
      <w:r>
        <w:rPr>
          <w:rFonts w:hint="eastAsia"/>
          <w:spacing w:val="-3"/>
          <w:sz w:val="21"/>
          <w:szCs w:val="24"/>
        </w:rPr>
        <w:t xml:space="preserve"> </w:t>
      </w:r>
      <w:r>
        <w:rPr>
          <w:rFonts w:hint="eastAsia"/>
          <w:spacing w:val="-2"/>
          <w:sz w:val="21"/>
          <w:szCs w:val="24"/>
        </w:rPr>
        <w:t>推荐成交候选人名单：采用综合评分法，按评审后得分由高到低顺序排列。得分相同的，按投标报价由低到高顺序排列。得分且投标报价相同的，按技术得分由高到低顺序排列。</w:t>
      </w:r>
    </w:p>
    <w:p>
      <w:pPr>
        <w:pStyle w:val="2"/>
        <w:kinsoku w:val="0"/>
        <w:overflowPunct w:val="0"/>
        <w:spacing w:before="31" w:beforeLines="0" w:afterLines="0" w:line="350" w:lineRule="auto"/>
        <w:ind w:right="153" w:firstLine="420"/>
        <w:rPr>
          <w:rFonts w:hint="eastAsia"/>
          <w:sz w:val="21"/>
          <w:szCs w:val="24"/>
        </w:rPr>
      </w:pPr>
      <w:r>
        <w:rPr>
          <w:rFonts w:hint="eastAsia"/>
          <w:spacing w:val="-1"/>
          <w:sz w:val="21"/>
          <w:szCs w:val="24"/>
        </w:rPr>
        <w:t xml:space="preserve">22.6 </w:t>
      </w:r>
      <w:r>
        <w:rPr>
          <w:rFonts w:hint="eastAsia"/>
          <w:spacing w:val="-2"/>
          <w:sz w:val="21"/>
          <w:szCs w:val="24"/>
        </w:rPr>
        <w:t>编写评审报告。评审报告是磋商小组根据全体评审成员签字的原始评审记录和评审结果</w:t>
      </w:r>
      <w:r>
        <w:rPr>
          <w:rFonts w:hint="eastAsia"/>
          <w:sz w:val="21"/>
          <w:szCs w:val="24"/>
        </w:rPr>
        <w:t xml:space="preserve"> 编写的报告，其主要内容包括：</w:t>
      </w:r>
    </w:p>
    <w:p>
      <w:pPr>
        <w:pStyle w:val="2"/>
        <w:kinsoku w:val="0"/>
        <w:overflowPunct w:val="0"/>
        <w:spacing w:before="27" w:beforeLines="0" w:afterLines="0"/>
        <w:ind w:left="558" w:right="153"/>
        <w:rPr>
          <w:rFonts w:hint="eastAsia"/>
          <w:sz w:val="21"/>
          <w:szCs w:val="24"/>
        </w:rPr>
      </w:pPr>
      <w:r>
        <w:rPr>
          <w:rFonts w:hint="eastAsia"/>
          <w:sz w:val="21"/>
          <w:szCs w:val="24"/>
        </w:rPr>
        <w:t>1）招标公告刊登的媒体名称，开标日期和地点；</w:t>
      </w:r>
    </w:p>
    <w:p>
      <w:pPr>
        <w:pStyle w:val="2"/>
        <w:kinsoku w:val="0"/>
        <w:overflowPunct w:val="0"/>
        <w:spacing w:beforeLines="0" w:afterLines="0"/>
        <w:ind w:left="558" w:right="153"/>
        <w:rPr>
          <w:rFonts w:hint="eastAsia"/>
          <w:sz w:val="21"/>
          <w:szCs w:val="24"/>
        </w:rPr>
      </w:pPr>
      <w:r>
        <w:rPr>
          <w:rFonts w:hint="eastAsia"/>
          <w:sz w:val="21"/>
          <w:szCs w:val="24"/>
        </w:rPr>
        <w:t>2）</w:t>
      </w:r>
      <w:r>
        <w:rPr>
          <w:rFonts w:hint="eastAsia"/>
          <w:sz w:val="21"/>
          <w:szCs w:val="24"/>
          <w:lang w:val="en-US" w:eastAsia="zh-CN"/>
        </w:rPr>
        <w:t>获取</w:t>
      </w:r>
      <w:r>
        <w:rPr>
          <w:rFonts w:hint="eastAsia"/>
          <w:sz w:val="21"/>
          <w:szCs w:val="24"/>
        </w:rPr>
        <w:t>磋商文件的供应商名单和磋商小组成员名单；</w:t>
      </w:r>
    </w:p>
    <w:p>
      <w:pPr>
        <w:pStyle w:val="2"/>
        <w:kinsoku w:val="0"/>
        <w:overflowPunct w:val="0"/>
        <w:spacing w:beforeLines="0" w:afterLines="0"/>
        <w:ind w:left="558" w:right="153"/>
        <w:rPr>
          <w:rFonts w:hint="eastAsia"/>
          <w:sz w:val="21"/>
          <w:szCs w:val="24"/>
        </w:rPr>
      </w:pPr>
      <w:r>
        <w:rPr>
          <w:rFonts w:hint="eastAsia"/>
          <w:sz w:val="21"/>
          <w:szCs w:val="24"/>
        </w:rPr>
        <w:t>3）评审方法和标准；</w:t>
      </w:r>
    </w:p>
    <w:p>
      <w:pPr>
        <w:pStyle w:val="2"/>
        <w:kinsoku w:val="0"/>
        <w:overflowPunct w:val="0"/>
        <w:spacing w:before="123" w:beforeLines="0" w:afterLines="0"/>
        <w:ind w:left="558" w:right="153"/>
        <w:rPr>
          <w:rFonts w:hint="eastAsia"/>
          <w:sz w:val="21"/>
          <w:szCs w:val="24"/>
        </w:rPr>
      </w:pPr>
      <w:r>
        <w:rPr>
          <w:rFonts w:hint="eastAsia"/>
          <w:sz w:val="21"/>
          <w:szCs w:val="24"/>
        </w:rPr>
        <w:t>4）开标记录和评审情况及说明，包括投标无效的供应商名单及原因；</w:t>
      </w:r>
    </w:p>
    <w:p>
      <w:pPr>
        <w:pStyle w:val="2"/>
        <w:kinsoku w:val="0"/>
        <w:overflowPunct w:val="0"/>
        <w:spacing w:beforeLines="0" w:afterLines="0"/>
        <w:ind w:left="558" w:right="153"/>
        <w:rPr>
          <w:rFonts w:hint="eastAsia"/>
          <w:sz w:val="21"/>
          <w:szCs w:val="24"/>
        </w:rPr>
      </w:pPr>
      <w:r>
        <w:rPr>
          <w:rFonts w:hint="eastAsia"/>
          <w:sz w:val="21"/>
          <w:szCs w:val="24"/>
        </w:rPr>
        <w:t>5）评审结果和成交候选人排序表；</w:t>
      </w:r>
    </w:p>
    <w:p>
      <w:pPr>
        <w:pStyle w:val="2"/>
        <w:kinsoku w:val="0"/>
        <w:overflowPunct w:val="0"/>
        <w:spacing w:beforeLines="0" w:afterLines="0"/>
        <w:ind w:left="558" w:right="153"/>
        <w:rPr>
          <w:rFonts w:hint="eastAsia"/>
          <w:sz w:val="21"/>
          <w:szCs w:val="24"/>
        </w:rPr>
      </w:pPr>
      <w:r>
        <w:rPr>
          <w:rFonts w:hint="eastAsia"/>
          <w:sz w:val="21"/>
          <w:szCs w:val="24"/>
        </w:rPr>
        <w:t>6）磋商小组的授标建议。</w:t>
      </w:r>
    </w:p>
    <w:p>
      <w:pPr>
        <w:pStyle w:val="2"/>
        <w:kinsoku w:val="0"/>
        <w:overflowPunct w:val="0"/>
        <w:spacing w:before="8" w:beforeLines="0" w:afterLines="0"/>
        <w:ind w:left="0"/>
        <w:rPr>
          <w:rFonts w:hint="eastAsia"/>
          <w:sz w:val="18"/>
          <w:szCs w:val="24"/>
        </w:rPr>
      </w:pPr>
    </w:p>
    <w:p>
      <w:pPr>
        <w:pStyle w:val="2"/>
        <w:kinsoku w:val="0"/>
        <w:overflowPunct w:val="0"/>
        <w:spacing w:before="74" w:beforeLines="0" w:afterLines="0" w:line="453" w:lineRule="auto"/>
        <w:ind w:left="0" w:right="4006" w:firstLine="632" w:firstLineChars="300"/>
        <w:rPr>
          <w:rFonts w:hint="eastAsia"/>
          <w:sz w:val="18"/>
          <w:szCs w:val="24"/>
        </w:rPr>
      </w:pPr>
      <w:r>
        <w:rPr>
          <w:rFonts w:hint="eastAsia"/>
          <w:b/>
          <w:sz w:val="21"/>
          <w:szCs w:val="24"/>
        </w:rPr>
        <w:t>23 优惠及政策</w:t>
      </w:r>
    </w:p>
    <w:p>
      <w:pPr>
        <w:pStyle w:val="2"/>
        <w:kinsoku w:val="0"/>
        <w:overflowPunct w:val="0"/>
        <w:spacing w:before="0" w:beforeLines="0" w:afterLines="0"/>
        <w:ind w:left="558" w:right="153"/>
        <w:rPr>
          <w:rFonts w:hint="eastAsia"/>
          <w:sz w:val="21"/>
          <w:szCs w:val="24"/>
        </w:rPr>
      </w:pPr>
      <w:r>
        <w:rPr>
          <w:rFonts w:hint="eastAsia"/>
          <w:sz w:val="21"/>
          <w:szCs w:val="24"/>
        </w:rPr>
        <w:t>23.1</w:t>
      </w:r>
      <w:r>
        <w:rPr>
          <w:rFonts w:hint="eastAsia"/>
          <w:spacing w:val="-56"/>
          <w:sz w:val="21"/>
          <w:szCs w:val="24"/>
        </w:rPr>
        <w:t xml:space="preserve"> </w:t>
      </w:r>
      <w:r>
        <w:rPr>
          <w:rFonts w:hint="eastAsia"/>
          <w:sz w:val="21"/>
          <w:szCs w:val="24"/>
        </w:rPr>
        <w:t>小、微企业单位产品参加投标</w:t>
      </w:r>
    </w:p>
    <w:p>
      <w:pPr>
        <w:pStyle w:val="2"/>
        <w:kinsoku w:val="0"/>
        <w:overflowPunct w:val="0"/>
        <w:spacing w:beforeLines="0" w:afterLines="0"/>
        <w:ind w:left="558" w:right="153"/>
        <w:rPr>
          <w:rFonts w:hint="eastAsia"/>
          <w:sz w:val="21"/>
          <w:szCs w:val="24"/>
        </w:rPr>
      </w:pPr>
      <w:r>
        <w:rPr>
          <w:rFonts w:hint="eastAsia"/>
          <w:sz w:val="21"/>
          <w:szCs w:val="24"/>
        </w:rPr>
        <w:t>1、本项目对应的中小企业划分标准所属技术服务业。</w:t>
      </w:r>
    </w:p>
    <w:p>
      <w:pPr>
        <w:pStyle w:val="2"/>
        <w:kinsoku w:val="0"/>
        <w:overflowPunct w:val="0"/>
        <w:spacing w:before="124" w:beforeLines="0" w:afterLines="0" w:line="350" w:lineRule="auto"/>
        <w:ind w:right="153" w:firstLine="420"/>
        <w:rPr>
          <w:rFonts w:hint="eastAsia"/>
          <w:spacing w:val="-1"/>
          <w:sz w:val="21"/>
          <w:szCs w:val="24"/>
        </w:rPr>
      </w:pPr>
      <w:r>
        <w:rPr>
          <w:rFonts w:hint="eastAsia"/>
          <w:sz w:val="21"/>
          <w:szCs w:val="24"/>
        </w:rPr>
        <w:t>2、对于经主管预算单位统筹后未预留份额专门面向中小企业采购的采购项目，以及预留份额 项目中的非预留部分采购包，对符合规定的小微企业报价给予</w:t>
      </w:r>
      <w:r>
        <w:rPr>
          <w:rFonts w:hint="eastAsia"/>
          <w:spacing w:val="-54"/>
          <w:sz w:val="21"/>
          <w:szCs w:val="24"/>
        </w:rPr>
        <w:t xml:space="preserve"> </w:t>
      </w:r>
      <w:r>
        <w:rPr>
          <w:rFonts w:hint="eastAsia"/>
          <w:sz w:val="21"/>
          <w:szCs w:val="24"/>
        </w:rPr>
        <w:t>6%（工程项目</w:t>
      </w:r>
      <w:r>
        <w:rPr>
          <w:rFonts w:hint="eastAsia"/>
          <w:spacing w:val="-56"/>
          <w:sz w:val="21"/>
          <w:szCs w:val="24"/>
        </w:rPr>
        <w:t xml:space="preserve"> </w:t>
      </w:r>
      <w:r>
        <w:rPr>
          <w:rFonts w:hint="eastAsia"/>
          <w:sz w:val="21"/>
          <w:szCs w:val="24"/>
        </w:rPr>
        <w:t xml:space="preserve">3%）的扣除，用扣除 </w:t>
      </w:r>
      <w:r>
        <w:rPr>
          <w:rFonts w:hint="eastAsia"/>
          <w:spacing w:val="-2"/>
          <w:sz w:val="21"/>
          <w:szCs w:val="24"/>
        </w:rPr>
        <w:t>后的价格参与评审。适用招标投标法的政府采购工程建设项目，采用综合评估法但未采用低价优先</w:t>
      </w:r>
      <w:r>
        <w:rPr>
          <w:rFonts w:hint="eastAsia"/>
          <w:spacing w:val="-25"/>
          <w:sz w:val="21"/>
          <w:szCs w:val="24"/>
        </w:rPr>
        <w:t xml:space="preserve"> </w:t>
      </w:r>
      <w:r>
        <w:rPr>
          <w:rFonts w:hint="eastAsia"/>
          <w:spacing w:val="-2"/>
          <w:sz w:val="21"/>
          <w:szCs w:val="24"/>
        </w:rPr>
        <w:t>法计算价格分的，评标时在采用原报价进行评分的基础上增加其价格得分的</w:t>
      </w:r>
      <w:r>
        <w:rPr>
          <w:rFonts w:hint="eastAsia"/>
          <w:spacing w:val="16"/>
          <w:sz w:val="21"/>
          <w:szCs w:val="24"/>
        </w:rPr>
        <w:t xml:space="preserve"> </w:t>
      </w:r>
      <w:r>
        <w:rPr>
          <w:rFonts w:hint="eastAsia"/>
          <w:spacing w:val="-1"/>
          <w:sz w:val="21"/>
          <w:szCs w:val="24"/>
        </w:rPr>
        <w:t>3%作为其价格分。</w:t>
      </w:r>
    </w:p>
    <w:p>
      <w:pPr>
        <w:pStyle w:val="2"/>
        <w:kinsoku w:val="0"/>
        <w:overflowPunct w:val="0"/>
        <w:spacing w:before="29" w:beforeLines="0" w:afterLines="0" w:line="348" w:lineRule="auto"/>
        <w:ind w:right="201" w:firstLine="420"/>
        <w:jc w:val="both"/>
        <w:rPr>
          <w:rFonts w:hint="eastAsia"/>
          <w:sz w:val="21"/>
          <w:szCs w:val="24"/>
        </w:rPr>
      </w:pPr>
      <w:r>
        <w:rPr>
          <w:rFonts w:hint="eastAsia"/>
          <w:spacing w:val="-2"/>
          <w:sz w:val="21"/>
          <w:szCs w:val="24"/>
        </w:rPr>
        <w:t>3、享受扶持政策的小、微企业（与大企业的负责人为同一人，或者与大企业存在直接控股、</w:t>
      </w:r>
      <w:r>
        <w:rPr>
          <w:rFonts w:hint="eastAsia"/>
          <w:sz w:val="21"/>
          <w:szCs w:val="24"/>
        </w:rPr>
        <w:t xml:space="preserve"> </w:t>
      </w:r>
      <w:r>
        <w:rPr>
          <w:rFonts w:hint="eastAsia"/>
          <w:spacing w:val="-2"/>
          <w:sz w:val="21"/>
          <w:szCs w:val="24"/>
        </w:rPr>
        <w:t>管理关系的除外），除了符合小、微企业划型标准（详见“投标文件格式附件</w:t>
      </w:r>
      <w:r>
        <w:rPr>
          <w:rFonts w:hint="eastAsia"/>
          <w:sz w:val="21"/>
          <w:szCs w:val="24"/>
        </w:rPr>
        <w:t xml:space="preserve"> </w:t>
      </w:r>
      <w:r>
        <w:rPr>
          <w:rFonts w:hint="eastAsia"/>
          <w:spacing w:val="-2"/>
          <w:sz w:val="21"/>
          <w:szCs w:val="24"/>
        </w:rPr>
        <w:t>2”），还应当符合</w:t>
      </w:r>
      <w:r>
        <w:rPr>
          <w:rFonts w:hint="eastAsia"/>
          <w:spacing w:val="-78"/>
          <w:sz w:val="21"/>
          <w:szCs w:val="24"/>
        </w:rPr>
        <w:t xml:space="preserve"> </w:t>
      </w:r>
      <w:r>
        <w:rPr>
          <w:rFonts w:hint="eastAsia"/>
          <w:sz w:val="21"/>
          <w:szCs w:val="24"/>
        </w:rPr>
        <w:t>以下条件：</w:t>
      </w:r>
    </w:p>
    <w:p>
      <w:pPr>
        <w:pStyle w:val="2"/>
        <w:kinsoku w:val="0"/>
        <w:overflowPunct w:val="0"/>
        <w:spacing w:before="31" w:beforeLines="0" w:afterLines="0" w:line="350" w:lineRule="auto"/>
        <w:ind w:right="153" w:firstLine="420"/>
        <w:rPr>
          <w:rFonts w:hint="eastAsia"/>
          <w:sz w:val="21"/>
          <w:szCs w:val="24"/>
        </w:rPr>
      </w:pPr>
      <w:r>
        <w:rPr>
          <w:rFonts w:hint="eastAsia"/>
          <w:spacing w:val="-2"/>
          <w:sz w:val="21"/>
          <w:szCs w:val="24"/>
        </w:rPr>
        <w:t>（1）在货物采购项目中，货物由中小企业制造，即货物由中小企业生产且使用该中小企业商</w:t>
      </w:r>
      <w:r>
        <w:rPr>
          <w:rFonts w:hint="eastAsia"/>
          <w:sz w:val="21"/>
          <w:szCs w:val="24"/>
        </w:rPr>
        <w:t xml:space="preserve"> 号或者注册商标；</w:t>
      </w:r>
    </w:p>
    <w:p>
      <w:pPr>
        <w:pStyle w:val="2"/>
        <w:kinsoku w:val="0"/>
        <w:overflowPunct w:val="0"/>
        <w:spacing w:before="27" w:beforeLines="0" w:afterLines="0"/>
        <w:ind w:left="558" w:right="153"/>
        <w:rPr>
          <w:rFonts w:hint="eastAsia"/>
          <w:sz w:val="21"/>
          <w:szCs w:val="24"/>
        </w:rPr>
      </w:pPr>
      <w:r>
        <w:rPr>
          <w:rFonts w:hint="eastAsia"/>
          <w:sz w:val="21"/>
          <w:szCs w:val="24"/>
        </w:rPr>
        <w:t>（2）在工程采购项目中，工程由中小企业承建，即工程施工单位为中小企业；</w:t>
      </w:r>
    </w:p>
    <w:p>
      <w:pPr>
        <w:pStyle w:val="2"/>
        <w:kinsoku w:val="0"/>
        <w:overflowPunct w:val="0"/>
        <w:spacing w:beforeLines="0" w:afterLines="0" w:line="350" w:lineRule="auto"/>
        <w:ind w:right="153" w:firstLine="420"/>
        <w:rPr>
          <w:rFonts w:hint="eastAsia"/>
          <w:sz w:val="21"/>
          <w:szCs w:val="24"/>
        </w:rPr>
      </w:pPr>
      <w:r>
        <w:rPr>
          <w:rFonts w:hint="eastAsia"/>
          <w:spacing w:val="-2"/>
          <w:sz w:val="21"/>
          <w:szCs w:val="24"/>
        </w:rPr>
        <w:t>（3）在服务采购项目中，服务由中小企业承接，即提供服务的人员为中小企业依照《中华人</w:t>
      </w:r>
      <w:r>
        <w:rPr>
          <w:rFonts w:hint="eastAsia"/>
          <w:sz w:val="21"/>
          <w:szCs w:val="24"/>
        </w:rPr>
        <w:t xml:space="preserve"> 民共和国劳动合同法》订立劳动合同的从业人员。</w:t>
      </w:r>
    </w:p>
    <w:p>
      <w:pPr>
        <w:pStyle w:val="2"/>
        <w:kinsoku w:val="0"/>
        <w:overflowPunct w:val="0"/>
        <w:spacing w:before="27" w:beforeLines="0" w:afterLines="0" w:line="350" w:lineRule="auto"/>
        <w:ind w:right="153" w:firstLine="420"/>
        <w:rPr>
          <w:rFonts w:hint="eastAsia"/>
          <w:sz w:val="5"/>
          <w:szCs w:val="24"/>
        </w:rPr>
      </w:pPr>
      <w:r>
        <w:rPr>
          <w:rFonts w:hint="eastAsia"/>
          <w:spacing w:val="-2"/>
          <w:sz w:val="21"/>
          <w:szCs w:val="24"/>
        </w:rPr>
        <w:t>在货物采购项目中，供应商提供的货物既有中小企业制造货物，也有大型企业制造货物的，不</w:t>
      </w:r>
      <w:r>
        <w:rPr>
          <w:rFonts w:hint="eastAsia"/>
          <w:sz w:val="21"/>
          <w:szCs w:val="24"/>
        </w:rPr>
        <w:t xml:space="preserve"> 享受本办法规定的中小企业扶持政策。以联合体形式参加政府采购活动，联合体各方均为小微企业的，联合体视同小微企业。</w:t>
      </w:r>
    </w:p>
    <w:p>
      <w:pPr>
        <w:pStyle w:val="2"/>
        <w:kinsoku w:val="0"/>
        <w:overflowPunct w:val="0"/>
        <w:spacing w:before="0" w:beforeLines="0" w:afterLines="0" w:line="20" w:lineRule="exact"/>
        <w:ind w:left="102"/>
        <w:rPr>
          <w:rFonts w:hint="eastAsia"/>
          <w:sz w:val="2"/>
          <w:szCs w:val="24"/>
        </w:rPr>
      </w:pPr>
    </w:p>
    <w:p>
      <w:pPr>
        <w:pStyle w:val="2"/>
        <w:kinsoku w:val="0"/>
        <w:overflowPunct w:val="0"/>
        <w:spacing w:before="68" w:beforeLines="0" w:afterLines="0"/>
        <w:ind w:left="561" w:right="153"/>
        <w:rPr>
          <w:rFonts w:hint="eastAsia"/>
          <w:spacing w:val="-3"/>
          <w:sz w:val="21"/>
          <w:szCs w:val="24"/>
        </w:rPr>
      </w:pPr>
      <w:r>
        <w:rPr>
          <w:rFonts w:hint="eastAsia"/>
          <w:sz w:val="21"/>
          <w:szCs w:val="24"/>
        </w:rPr>
        <w:t>4、从中小企业采购货物、工程、服务，应当自货物、工程、服务交付之日起</w:t>
      </w:r>
      <w:r>
        <w:rPr>
          <w:rFonts w:hint="eastAsia"/>
          <w:spacing w:val="-58"/>
          <w:sz w:val="21"/>
          <w:szCs w:val="24"/>
        </w:rPr>
        <w:t xml:space="preserve"> </w:t>
      </w:r>
      <w:r>
        <w:rPr>
          <w:rFonts w:hint="eastAsia"/>
          <w:sz w:val="21"/>
          <w:szCs w:val="24"/>
        </w:rPr>
        <w:t>30</w:t>
      </w:r>
      <w:r>
        <w:rPr>
          <w:rFonts w:hint="eastAsia"/>
          <w:spacing w:val="-58"/>
          <w:sz w:val="21"/>
          <w:szCs w:val="24"/>
        </w:rPr>
        <w:t xml:space="preserve"> </w:t>
      </w:r>
      <w:r>
        <w:rPr>
          <w:rFonts w:hint="eastAsia"/>
          <w:sz w:val="21"/>
          <w:szCs w:val="24"/>
        </w:rPr>
        <w:t>日内支付款项；合同另有约定的，付款期限最长不得超过</w:t>
      </w:r>
      <w:r>
        <w:rPr>
          <w:rFonts w:hint="eastAsia"/>
          <w:spacing w:val="-53"/>
          <w:sz w:val="21"/>
          <w:szCs w:val="24"/>
        </w:rPr>
        <w:t xml:space="preserve"> </w:t>
      </w:r>
      <w:r>
        <w:rPr>
          <w:rFonts w:hint="eastAsia"/>
          <w:sz w:val="21"/>
          <w:szCs w:val="24"/>
        </w:rPr>
        <w:t>60</w:t>
      </w:r>
      <w:r>
        <w:rPr>
          <w:rFonts w:hint="eastAsia"/>
          <w:spacing w:val="-55"/>
          <w:sz w:val="21"/>
          <w:szCs w:val="24"/>
        </w:rPr>
        <w:t xml:space="preserve"> </w:t>
      </w:r>
      <w:r>
        <w:rPr>
          <w:rFonts w:hint="eastAsia"/>
          <w:spacing w:val="-3"/>
          <w:sz w:val="21"/>
          <w:szCs w:val="24"/>
        </w:rPr>
        <w:t xml:space="preserve">日。 </w:t>
      </w:r>
    </w:p>
    <w:p>
      <w:pPr>
        <w:pStyle w:val="2"/>
        <w:kinsoku w:val="0"/>
        <w:overflowPunct w:val="0"/>
        <w:spacing w:before="124" w:beforeLines="0" w:afterLines="0" w:line="350" w:lineRule="auto"/>
        <w:ind w:right="4006" w:firstLine="420" w:firstLineChars="200"/>
        <w:rPr>
          <w:rFonts w:hint="eastAsia"/>
          <w:sz w:val="21"/>
          <w:szCs w:val="24"/>
        </w:rPr>
      </w:pPr>
      <w:r>
        <w:rPr>
          <w:rFonts w:hint="eastAsia"/>
          <w:sz w:val="21"/>
          <w:szCs w:val="24"/>
        </w:rPr>
        <w:t>5、中小企业参加投标须提供的证明材料：</w:t>
      </w:r>
    </w:p>
    <w:p>
      <w:pPr>
        <w:pStyle w:val="2"/>
        <w:kinsoku w:val="0"/>
        <w:overflowPunct w:val="0"/>
        <w:spacing w:before="29" w:beforeLines="0" w:afterLines="0" w:line="348" w:lineRule="auto"/>
        <w:ind w:right="153" w:firstLine="420"/>
        <w:rPr>
          <w:rFonts w:hint="eastAsia"/>
          <w:sz w:val="21"/>
          <w:szCs w:val="24"/>
        </w:rPr>
      </w:pPr>
      <w:r>
        <w:rPr>
          <w:rFonts w:hint="eastAsia"/>
          <w:spacing w:val="-2"/>
          <w:sz w:val="21"/>
          <w:szCs w:val="24"/>
        </w:rPr>
        <w:t>小、微企业参加政府采购项目投标时，必须提供《中小企业声明函》（详见“投标文件格式附</w:t>
      </w:r>
      <w:r>
        <w:rPr>
          <w:rFonts w:hint="eastAsia"/>
          <w:sz w:val="21"/>
          <w:szCs w:val="24"/>
        </w:rPr>
        <w:t xml:space="preserve"> 件 1”）</w:t>
      </w:r>
      <w:r>
        <w:rPr>
          <w:rFonts w:hint="eastAsia"/>
          <w:spacing w:val="-53"/>
          <w:sz w:val="21"/>
          <w:szCs w:val="24"/>
        </w:rPr>
        <w:t xml:space="preserve"> </w:t>
      </w:r>
      <w:r>
        <w:rPr>
          <w:rFonts w:hint="eastAsia"/>
          <w:sz w:val="21"/>
          <w:szCs w:val="24"/>
        </w:rPr>
        <w:t>。</w:t>
      </w:r>
    </w:p>
    <w:p>
      <w:pPr>
        <w:pStyle w:val="2"/>
        <w:kinsoku w:val="0"/>
        <w:overflowPunct w:val="0"/>
        <w:spacing w:before="31" w:beforeLines="0" w:afterLines="0"/>
        <w:ind w:left="561" w:right="153"/>
        <w:rPr>
          <w:rFonts w:hint="eastAsia"/>
          <w:sz w:val="21"/>
          <w:szCs w:val="24"/>
        </w:rPr>
      </w:pPr>
      <w:r>
        <w:rPr>
          <w:rFonts w:hint="eastAsia"/>
          <w:sz w:val="21"/>
          <w:szCs w:val="24"/>
        </w:rPr>
        <w:t>23.2</w:t>
      </w:r>
      <w:r>
        <w:rPr>
          <w:rFonts w:hint="eastAsia"/>
          <w:spacing w:val="-56"/>
          <w:sz w:val="21"/>
          <w:szCs w:val="24"/>
        </w:rPr>
        <w:t xml:space="preserve"> </w:t>
      </w:r>
      <w:r>
        <w:rPr>
          <w:rFonts w:hint="eastAsia"/>
          <w:sz w:val="21"/>
          <w:szCs w:val="24"/>
        </w:rPr>
        <w:t>监狱企业产品参加投标</w:t>
      </w:r>
    </w:p>
    <w:p>
      <w:pPr>
        <w:pStyle w:val="2"/>
        <w:kinsoku w:val="0"/>
        <w:overflowPunct w:val="0"/>
        <w:spacing w:beforeLines="0" w:afterLines="0"/>
        <w:ind w:left="558" w:right="153"/>
        <w:rPr>
          <w:rFonts w:hint="eastAsia"/>
          <w:sz w:val="21"/>
          <w:szCs w:val="24"/>
        </w:rPr>
      </w:pPr>
      <w:r>
        <w:rPr>
          <w:rFonts w:hint="eastAsia"/>
          <w:sz w:val="21"/>
          <w:szCs w:val="24"/>
        </w:rPr>
        <w:t>1、监狱企业产品参加投标，享受价格优惠视同小型、微型企业。</w:t>
      </w:r>
    </w:p>
    <w:p>
      <w:pPr>
        <w:pStyle w:val="2"/>
        <w:kinsoku w:val="0"/>
        <w:overflowPunct w:val="0"/>
        <w:spacing w:before="123" w:beforeLines="0" w:afterLines="0"/>
        <w:ind w:left="558" w:right="153"/>
        <w:rPr>
          <w:rFonts w:hint="eastAsia"/>
          <w:sz w:val="21"/>
          <w:szCs w:val="24"/>
        </w:rPr>
      </w:pPr>
      <w:r>
        <w:rPr>
          <w:rFonts w:hint="eastAsia"/>
          <w:sz w:val="21"/>
          <w:szCs w:val="24"/>
        </w:rPr>
        <w:t>2、符合监狱企业条件；</w:t>
      </w:r>
    </w:p>
    <w:p>
      <w:pPr>
        <w:pStyle w:val="2"/>
        <w:kinsoku w:val="0"/>
        <w:overflowPunct w:val="0"/>
        <w:spacing w:beforeLines="0" w:afterLines="0" w:line="350" w:lineRule="auto"/>
        <w:ind w:left="561" w:right="153"/>
        <w:rPr>
          <w:rFonts w:hint="eastAsia"/>
          <w:spacing w:val="-2"/>
          <w:sz w:val="21"/>
          <w:szCs w:val="24"/>
        </w:rPr>
      </w:pPr>
      <w:r>
        <w:rPr>
          <w:rFonts w:hint="eastAsia"/>
          <w:sz w:val="21"/>
          <w:szCs w:val="24"/>
        </w:rPr>
        <w:t xml:space="preserve">3、监狱企业参加投标须提供的证明材料： </w:t>
      </w:r>
      <w:r>
        <w:rPr>
          <w:rFonts w:hint="eastAsia"/>
          <w:spacing w:val="-2"/>
          <w:sz w:val="21"/>
          <w:szCs w:val="24"/>
        </w:rPr>
        <w:t>监狱企业参加政府采购活动时，应当提供由省级以上监狱管理局、戒毒管理局（含新疆生产建设兵团）出具的属于监狱企业的证明文件。（详见“投标文件格式”）</w:t>
      </w:r>
    </w:p>
    <w:p>
      <w:pPr>
        <w:pStyle w:val="2"/>
        <w:kinsoku w:val="0"/>
        <w:overflowPunct w:val="0"/>
        <w:spacing w:beforeLines="0" w:afterLines="0" w:line="350" w:lineRule="auto"/>
        <w:ind w:left="561" w:right="153"/>
        <w:rPr>
          <w:rFonts w:hint="eastAsia"/>
          <w:sz w:val="21"/>
          <w:szCs w:val="24"/>
        </w:rPr>
      </w:pPr>
      <w:r>
        <w:rPr>
          <w:rFonts w:hint="eastAsia"/>
          <w:spacing w:val="-45"/>
          <w:sz w:val="21"/>
          <w:szCs w:val="24"/>
        </w:rPr>
        <w:t xml:space="preserve"> </w:t>
      </w:r>
      <w:r>
        <w:rPr>
          <w:rFonts w:hint="eastAsia"/>
          <w:sz w:val="21"/>
          <w:szCs w:val="24"/>
        </w:rPr>
        <w:t>23.3</w:t>
      </w:r>
      <w:r>
        <w:rPr>
          <w:rFonts w:hint="eastAsia"/>
          <w:spacing w:val="-57"/>
          <w:sz w:val="21"/>
          <w:szCs w:val="24"/>
        </w:rPr>
        <w:t xml:space="preserve"> </w:t>
      </w:r>
      <w:r>
        <w:rPr>
          <w:rFonts w:hint="eastAsia"/>
          <w:sz w:val="21"/>
          <w:szCs w:val="24"/>
        </w:rPr>
        <w:t>残疾人福利性单位参加投标</w:t>
      </w:r>
    </w:p>
    <w:p>
      <w:pPr>
        <w:pStyle w:val="2"/>
        <w:kinsoku w:val="0"/>
        <w:overflowPunct w:val="0"/>
        <w:spacing w:before="29" w:beforeLines="0" w:afterLines="0" w:line="348" w:lineRule="auto"/>
        <w:ind w:right="153" w:firstLine="420"/>
        <w:rPr>
          <w:rFonts w:hint="eastAsia"/>
          <w:sz w:val="21"/>
          <w:szCs w:val="24"/>
        </w:rPr>
      </w:pPr>
      <w:r>
        <w:rPr>
          <w:rFonts w:hint="eastAsia"/>
          <w:spacing w:val="-2"/>
          <w:sz w:val="21"/>
          <w:szCs w:val="24"/>
        </w:rPr>
        <w:t>1、残疾人福利性单位产品参加投标，享受价格优惠视同小型、微型企业。福利性单位属于小</w:t>
      </w:r>
      <w:r>
        <w:rPr>
          <w:rFonts w:hint="eastAsia"/>
          <w:sz w:val="21"/>
          <w:szCs w:val="24"/>
        </w:rPr>
        <w:t>型、微型企业的，不重复享受政策。</w:t>
      </w:r>
    </w:p>
    <w:p>
      <w:pPr>
        <w:pStyle w:val="2"/>
        <w:kinsoku w:val="0"/>
        <w:overflowPunct w:val="0"/>
        <w:spacing w:before="31" w:beforeLines="0" w:afterLines="0"/>
        <w:ind w:left="561" w:right="153"/>
        <w:rPr>
          <w:rFonts w:hint="eastAsia"/>
          <w:sz w:val="21"/>
          <w:szCs w:val="24"/>
        </w:rPr>
      </w:pPr>
      <w:r>
        <w:rPr>
          <w:rFonts w:hint="eastAsia"/>
          <w:sz w:val="21"/>
          <w:szCs w:val="24"/>
        </w:rPr>
        <w:t>2、满足享受政府采购支持政策条件：</w:t>
      </w:r>
    </w:p>
    <w:p>
      <w:pPr>
        <w:pStyle w:val="2"/>
        <w:kinsoku w:val="0"/>
        <w:overflowPunct w:val="0"/>
        <w:spacing w:beforeLines="0" w:afterLines="0" w:line="348" w:lineRule="auto"/>
        <w:ind w:left="561" w:right="153"/>
        <w:rPr>
          <w:rFonts w:hint="eastAsia"/>
          <w:sz w:val="21"/>
          <w:szCs w:val="24"/>
        </w:rPr>
      </w:pPr>
      <w:r>
        <w:rPr>
          <w:rFonts w:hint="eastAsia"/>
          <w:sz w:val="21"/>
          <w:szCs w:val="24"/>
        </w:rPr>
        <w:t xml:space="preserve">3、残疾人福利性单位参加投标须提供的证明材料： </w:t>
      </w:r>
      <w:r>
        <w:rPr>
          <w:rFonts w:hint="eastAsia"/>
          <w:spacing w:val="-2"/>
          <w:sz w:val="21"/>
          <w:szCs w:val="24"/>
        </w:rPr>
        <w:t>符合条件的残疾人福利性单位在参加政府采购活动时，应当提供《残疾人福利性单位声明</w:t>
      </w:r>
      <w:r>
        <w:rPr>
          <w:rFonts w:hint="eastAsia"/>
          <w:sz w:val="21"/>
          <w:szCs w:val="24"/>
        </w:rPr>
        <w:t>函》。（格式详见“投标文件格式”）</w:t>
      </w:r>
    </w:p>
    <w:p>
      <w:pPr>
        <w:pStyle w:val="2"/>
        <w:kinsoku w:val="0"/>
        <w:overflowPunct w:val="0"/>
        <w:spacing w:beforeLines="0" w:afterLines="0" w:line="348" w:lineRule="auto"/>
        <w:ind w:right="153" w:firstLine="420"/>
        <w:rPr>
          <w:rFonts w:hint="eastAsia"/>
          <w:sz w:val="21"/>
          <w:szCs w:val="24"/>
        </w:rPr>
      </w:pPr>
      <w:r>
        <w:rPr>
          <w:rFonts w:hint="eastAsia"/>
          <w:sz w:val="21"/>
          <w:szCs w:val="24"/>
        </w:rPr>
        <w:t>23.4 优先采购</w:t>
      </w:r>
      <w:r>
        <w:rPr>
          <w:rFonts w:hint="eastAsia"/>
          <w:spacing w:val="-58"/>
          <w:sz w:val="21"/>
          <w:szCs w:val="24"/>
        </w:rPr>
        <w:t xml:space="preserve"> </w:t>
      </w:r>
      <w:r>
        <w:rPr>
          <w:rFonts w:hint="eastAsia"/>
          <w:sz w:val="21"/>
          <w:szCs w:val="24"/>
        </w:rPr>
        <w:t>“节能产品政府采购品目清单”和“环境标志产品政府采购品目清单”中公示 的产品。</w:t>
      </w:r>
    </w:p>
    <w:p>
      <w:pPr>
        <w:pStyle w:val="2"/>
        <w:kinsoku w:val="0"/>
        <w:overflowPunct w:val="0"/>
        <w:spacing w:before="32" w:beforeLines="0" w:afterLines="0" w:line="350" w:lineRule="auto"/>
        <w:ind w:right="153" w:firstLine="420"/>
        <w:rPr>
          <w:rFonts w:hint="eastAsia"/>
          <w:sz w:val="21"/>
          <w:szCs w:val="24"/>
        </w:rPr>
      </w:pPr>
      <w:r>
        <w:rPr>
          <w:rFonts w:hint="eastAsia"/>
          <w:spacing w:val="-1"/>
          <w:sz w:val="21"/>
          <w:szCs w:val="24"/>
        </w:rPr>
        <w:t xml:space="preserve">23.5 </w:t>
      </w:r>
      <w:r>
        <w:rPr>
          <w:rFonts w:hint="eastAsia"/>
          <w:spacing w:val="-2"/>
          <w:sz w:val="21"/>
          <w:szCs w:val="24"/>
        </w:rPr>
        <w:t>采购的产品为“节能产品政府采购品目清单”中政府强制采购产品的，响应供应商所投</w:t>
      </w:r>
      <w:r>
        <w:rPr>
          <w:rFonts w:hint="eastAsia"/>
          <w:sz w:val="21"/>
          <w:szCs w:val="24"/>
        </w:rPr>
        <w:t xml:space="preserve"> 产品必须为上述品目清单中政府强制采购的产品，且提供相应的能效证明。</w:t>
      </w:r>
    </w:p>
    <w:p>
      <w:pPr>
        <w:pStyle w:val="2"/>
        <w:kinsoku w:val="0"/>
        <w:overflowPunct w:val="0"/>
        <w:spacing w:before="27" w:beforeLines="0" w:afterLines="0" w:line="350" w:lineRule="auto"/>
        <w:ind w:right="153" w:firstLine="420"/>
        <w:rPr>
          <w:rFonts w:hint="eastAsia"/>
          <w:sz w:val="21"/>
          <w:szCs w:val="24"/>
        </w:rPr>
      </w:pPr>
      <w:r>
        <w:rPr>
          <w:rFonts w:hint="eastAsia"/>
          <w:sz w:val="21"/>
          <w:szCs w:val="24"/>
        </w:rPr>
        <w:t>23.6</w:t>
      </w:r>
      <w:r>
        <w:rPr>
          <w:rFonts w:hint="eastAsia"/>
          <w:spacing w:val="-56"/>
          <w:sz w:val="21"/>
          <w:szCs w:val="24"/>
        </w:rPr>
        <w:t xml:space="preserve"> </w:t>
      </w:r>
      <w:r>
        <w:rPr>
          <w:rFonts w:hint="eastAsia"/>
          <w:sz w:val="21"/>
          <w:szCs w:val="24"/>
        </w:rPr>
        <w:t xml:space="preserve">单一产品采用综合评分法的采购项目，提供相同品牌产品且通过资格审查、符合性审查 </w:t>
      </w:r>
      <w:r>
        <w:rPr>
          <w:rFonts w:hint="eastAsia"/>
          <w:spacing w:val="-2"/>
          <w:sz w:val="21"/>
          <w:szCs w:val="24"/>
        </w:rPr>
        <w:t>的不同供应商参加同一合同项下投标的，按一家供应商计算，评审后得分最高的同品牌供应商获得</w:t>
      </w:r>
      <w:r>
        <w:rPr>
          <w:rFonts w:hint="eastAsia"/>
          <w:spacing w:val="-25"/>
          <w:sz w:val="21"/>
          <w:szCs w:val="24"/>
        </w:rPr>
        <w:t xml:space="preserve"> </w:t>
      </w:r>
      <w:r>
        <w:rPr>
          <w:rFonts w:hint="eastAsia"/>
          <w:sz w:val="21"/>
          <w:szCs w:val="24"/>
        </w:rPr>
        <w:t>中标人推荐资格；评审得分相同的，采取随机抽取方式确定，其他同品牌供应商不作为中标候选 人。</w:t>
      </w:r>
    </w:p>
    <w:p>
      <w:pPr>
        <w:pStyle w:val="2"/>
        <w:kinsoku w:val="0"/>
        <w:overflowPunct w:val="0"/>
        <w:spacing w:before="27" w:beforeLines="0" w:afterLines="0" w:line="350" w:lineRule="auto"/>
        <w:ind w:right="153" w:firstLine="420"/>
        <w:rPr>
          <w:rFonts w:hint="eastAsia" w:cs="Times New Roman"/>
          <w:sz w:val="21"/>
          <w:szCs w:val="24"/>
        </w:rPr>
      </w:pPr>
      <w:r>
        <w:rPr>
          <w:rFonts w:hint="eastAsia" w:cs="Times New Roman"/>
          <w:sz w:val="21"/>
          <w:szCs w:val="24"/>
        </w:rPr>
        <w:t>23.7 非单一产品采购项目，采购人应当根据采购项目技术构成、产品价格比重等合理确定核心产品，并在磋商文件中载明。多家供应商提供的核心产品品牌相同的，按 24.6 规定处理。</w:t>
      </w:r>
    </w:p>
    <w:p>
      <w:pPr>
        <w:pStyle w:val="2"/>
        <w:kinsoku w:val="0"/>
        <w:overflowPunct w:val="0"/>
        <w:spacing w:before="8" w:beforeLines="0" w:afterLines="0"/>
        <w:ind w:left="0"/>
        <w:rPr>
          <w:rFonts w:hint="eastAsia"/>
          <w:sz w:val="18"/>
          <w:szCs w:val="24"/>
        </w:rPr>
      </w:pPr>
    </w:p>
    <w:p>
      <w:pPr>
        <w:pStyle w:val="5"/>
        <w:kinsoku w:val="0"/>
        <w:overflowPunct w:val="0"/>
        <w:spacing w:beforeLines="0" w:afterLines="0"/>
        <w:ind w:right="153"/>
        <w:rPr>
          <w:rFonts w:hint="eastAsia"/>
          <w:b w:val="0"/>
          <w:sz w:val="21"/>
          <w:szCs w:val="24"/>
        </w:rPr>
      </w:pPr>
      <w:r>
        <w:rPr>
          <w:rFonts w:hint="eastAsia"/>
          <w:sz w:val="21"/>
          <w:szCs w:val="24"/>
        </w:rPr>
        <w:t>24</w:t>
      </w:r>
      <w:r>
        <w:rPr>
          <w:rFonts w:hint="eastAsia"/>
          <w:spacing w:val="-1"/>
          <w:sz w:val="21"/>
          <w:szCs w:val="24"/>
        </w:rPr>
        <w:t xml:space="preserve"> </w:t>
      </w:r>
      <w:r>
        <w:rPr>
          <w:rFonts w:hint="eastAsia"/>
          <w:sz w:val="21"/>
          <w:szCs w:val="24"/>
        </w:rPr>
        <w:t>废标处理</w:t>
      </w:r>
    </w:p>
    <w:p>
      <w:pPr>
        <w:pStyle w:val="2"/>
        <w:kinsoku w:val="0"/>
        <w:overflowPunct w:val="0"/>
        <w:spacing w:before="11" w:beforeLines="0" w:afterLines="0"/>
        <w:ind w:left="0"/>
        <w:rPr>
          <w:rFonts w:hint="eastAsia"/>
          <w:b/>
          <w:sz w:val="18"/>
          <w:szCs w:val="24"/>
        </w:rPr>
      </w:pPr>
    </w:p>
    <w:p>
      <w:pPr>
        <w:pStyle w:val="2"/>
        <w:kinsoku w:val="0"/>
        <w:overflowPunct w:val="0"/>
        <w:spacing w:before="0" w:beforeLines="0" w:afterLines="0"/>
        <w:ind w:left="558" w:right="153"/>
        <w:rPr>
          <w:rFonts w:hint="eastAsia"/>
          <w:spacing w:val="-2"/>
          <w:sz w:val="21"/>
          <w:szCs w:val="24"/>
        </w:rPr>
      </w:pPr>
      <w:r>
        <w:rPr>
          <w:rFonts w:hint="eastAsia"/>
          <w:spacing w:val="-1"/>
          <w:sz w:val="21"/>
          <w:szCs w:val="24"/>
        </w:rPr>
        <w:t>24.1</w:t>
      </w:r>
      <w:r>
        <w:rPr>
          <w:rFonts w:hint="eastAsia"/>
          <w:spacing w:val="11"/>
          <w:sz w:val="21"/>
          <w:szCs w:val="24"/>
        </w:rPr>
        <w:t xml:space="preserve"> </w:t>
      </w:r>
      <w:r>
        <w:rPr>
          <w:rFonts w:hint="eastAsia"/>
          <w:spacing w:val="-2"/>
          <w:sz w:val="21"/>
          <w:szCs w:val="24"/>
        </w:rPr>
        <w:t>根据《政府采购法》第三十六条规定，出现下列情形之一的将作废标处理：</w:t>
      </w:r>
    </w:p>
    <w:p>
      <w:pPr>
        <w:pStyle w:val="2"/>
        <w:kinsoku w:val="0"/>
        <w:overflowPunct w:val="0"/>
        <w:spacing w:beforeLines="0" w:afterLines="0"/>
        <w:ind w:left="558" w:right="153"/>
        <w:rPr>
          <w:rFonts w:hint="eastAsia"/>
          <w:sz w:val="21"/>
          <w:szCs w:val="24"/>
        </w:rPr>
      </w:pPr>
      <w:r>
        <w:rPr>
          <w:rFonts w:hint="eastAsia"/>
          <w:sz w:val="21"/>
          <w:szCs w:val="24"/>
        </w:rPr>
        <w:t>（1）符合专业资格条件的供应商或者对磋商文件作实质响应的有效供应商不足三家的；</w:t>
      </w:r>
    </w:p>
    <w:p>
      <w:pPr>
        <w:pStyle w:val="2"/>
        <w:kinsoku w:val="0"/>
        <w:overflowPunct w:val="0"/>
        <w:spacing w:before="123" w:beforeLines="0" w:afterLines="0"/>
        <w:ind w:left="558" w:right="153"/>
        <w:rPr>
          <w:rFonts w:hint="eastAsia"/>
          <w:sz w:val="21"/>
          <w:szCs w:val="24"/>
        </w:rPr>
      </w:pPr>
      <w:r>
        <w:rPr>
          <w:rFonts w:hint="eastAsia"/>
          <w:sz w:val="21"/>
          <w:szCs w:val="24"/>
        </w:rPr>
        <w:t>（2）出现影响采购公正的违法、违规行为的；</w:t>
      </w:r>
    </w:p>
    <w:p>
      <w:pPr>
        <w:pStyle w:val="2"/>
        <w:kinsoku w:val="0"/>
        <w:overflowPunct w:val="0"/>
        <w:spacing w:beforeLines="0" w:afterLines="0"/>
        <w:ind w:left="558" w:right="153"/>
        <w:rPr>
          <w:rFonts w:hint="eastAsia"/>
          <w:sz w:val="21"/>
          <w:szCs w:val="24"/>
        </w:rPr>
      </w:pPr>
      <w:r>
        <w:rPr>
          <w:rFonts w:hint="eastAsia"/>
          <w:sz w:val="21"/>
          <w:szCs w:val="24"/>
        </w:rPr>
        <w:t>（3）供应商的报价均超过了采购预算，采购人不能支付的；</w:t>
      </w:r>
    </w:p>
    <w:p>
      <w:pPr>
        <w:pStyle w:val="2"/>
        <w:kinsoku w:val="0"/>
        <w:overflowPunct w:val="0"/>
        <w:spacing w:beforeLines="0" w:afterLines="0"/>
        <w:ind w:left="558" w:right="153"/>
        <w:rPr>
          <w:rFonts w:hint="eastAsia"/>
          <w:sz w:val="21"/>
          <w:szCs w:val="24"/>
        </w:rPr>
      </w:pPr>
      <w:r>
        <w:rPr>
          <w:rFonts w:hint="eastAsia"/>
          <w:sz w:val="21"/>
          <w:szCs w:val="24"/>
        </w:rPr>
        <w:t>（4）因重大变故，采购任务取消的。</w:t>
      </w:r>
    </w:p>
    <w:p>
      <w:pPr>
        <w:pStyle w:val="5"/>
        <w:kinsoku w:val="0"/>
        <w:overflowPunct w:val="0"/>
        <w:spacing w:before="74" w:beforeLines="0" w:afterLines="0"/>
        <w:ind w:right="153"/>
        <w:rPr>
          <w:rFonts w:hint="eastAsia"/>
          <w:b w:val="0"/>
          <w:sz w:val="21"/>
          <w:szCs w:val="24"/>
        </w:rPr>
      </w:pPr>
      <w:r>
        <w:rPr>
          <w:rFonts w:hint="eastAsia"/>
          <w:sz w:val="21"/>
          <w:szCs w:val="24"/>
        </w:rPr>
        <w:t>25</w:t>
      </w:r>
      <w:r>
        <w:rPr>
          <w:rFonts w:hint="eastAsia"/>
          <w:spacing w:val="1"/>
          <w:sz w:val="21"/>
          <w:szCs w:val="24"/>
        </w:rPr>
        <w:t xml:space="preserve"> </w:t>
      </w:r>
      <w:r>
        <w:rPr>
          <w:rFonts w:hint="eastAsia"/>
          <w:sz w:val="21"/>
          <w:szCs w:val="24"/>
        </w:rPr>
        <w:t>成交供应商的确定</w:t>
      </w:r>
    </w:p>
    <w:p>
      <w:pPr>
        <w:pStyle w:val="2"/>
        <w:kinsoku w:val="0"/>
        <w:overflowPunct w:val="0"/>
        <w:spacing w:before="8" w:beforeLines="0" w:afterLines="0"/>
        <w:ind w:left="0"/>
        <w:rPr>
          <w:rFonts w:hint="eastAsia"/>
          <w:b/>
          <w:sz w:val="18"/>
          <w:szCs w:val="24"/>
        </w:rPr>
      </w:pPr>
    </w:p>
    <w:p>
      <w:pPr>
        <w:pStyle w:val="2"/>
        <w:kinsoku w:val="0"/>
        <w:overflowPunct w:val="0"/>
        <w:spacing w:before="0" w:beforeLines="0" w:afterLines="0" w:line="350" w:lineRule="auto"/>
        <w:ind w:right="153" w:firstLine="420"/>
        <w:rPr>
          <w:rFonts w:hint="eastAsia"/>
          <w:sz w:val="21"/>
          <w:szCs w:val="24"/>
        </w:rPr>
      </w:pPr>
      <w:r>
        <w:rPr>
          <w:rFonts w:hint="eastAsia"/>
          <w:spacing w:val="-1"/>
          <w:sz w:val="21"/>
          <w:szCs w:val="24"/>
        </w:rPr>
        <w:t xml:space="preserve">25.1 </w:t>
      </w:r>
      <w:r>
        <w:rPr>
          <w:rFonts w:hint="eastAsia"/>
          <w:spacing w:val="-2"/>
          <w:sz w:val="21"/>
          <w:szCs w:val="24"/>
        </w:rPr>
        <w:t>凡发现中标候选人有下列行为之一的，其中标无效，并将其移交政府采购监督管理部门</w:t>
      </w:r>
      <w:r>
        <w:rPr>
          <w:rFonts w:hint="eastAsia"/>
          <w:sz w:val="21"/>
          <w:szCs w:val="24"/>
        </w:rPr>
        <w:t>依法处理：</w:t>
      </w:r>
    </w:p>
    <w:p>
      <w:pPr>
        <w:pStyle w:val="2"/>
        <w:kinsoku w:val="0"/>
        <w:overflowPunct w:val="0"/>
        <w:spacing w:before="29" w:beforeLines="0" w:afterLines="0"/>
        <w:ind w:left="558" w:right="153"/>
        <w:rPr>
          <w:rFonts w:hint="eastAsia"/>
          <w:sz w:val="21"/>
          <w:szCs w:val="24"/>
        </w:rPr>
      </w:pPr>
      <w:r>
        <w:rPr>
          <w:rFonts w:hint="eastAsia"/>
          <w:sz w:val="21"/>
          <w:szCs w:val="24"/>
        </w:rPr>
        <w:t>（1）供应商以他人名义投标或者以其他方式弄虚作假，骗取中标的；</w:t>
      </w:r>
    </w:p>
    <w:p>
      <w:pPr>
        <w:pStyle w:val="2"/>
        <w:kinsoku w:val="0"/>
        <w:overflowPunct w:val="0"/>
        <w:spacing w:before="123" w:beforeLines="0" w:afterLines="0"/>
        <w:ind w:left="558" w:right="153"/>
        <w:rPr>
          <w:rFonts w:hint="eastAsia"/>
          <w:sz w:val="21"/>
          <w:szCs w:val="24"/>
        </w:rPr>
      </w:pPr>
      <w:r>
        <w:rPr>
          <w:rFonts w:hint="eastAsia"/>
          <w:sz w:val="21"/>
          <w:szCs w:val="24"/>
        </w:rPr>
        <w:t>（2）采取不正当手段诋毁、排挤其他供应商的；</w:t>
      </w:r>
    </w:p>
    <w:p>
      <w:pPr>
        <w:pStyle w:val="2"/>
        <w:kinsoku w:val="0"/>
        <w:overflowPunct w:val="0"/>
        <w:spacing w:beforeLines="0" w:afterLines="0"/>
        <w:ind w:left="558" w:right="153"/>
        <w:rPr>
          <w:rFonts w:hint="eastAsia"/>
          <w:sz w:val="21"/>
          <w:szCs w:val="24"/>
        </w:rPr>
      </w:pPr>
      <w:r>
        <w:rPr>
          <w:rFonts w:hint="eastAsia"/>
          <w:sz w:val="21"/>
          <w:szCs w:val="24"/>
        </w:rPr>
        <w:t>（3）与采购人、其他供应商或者</w:t>
      </w:r>
      <w:r>
        <w:rPr>
          <w:rFonts w:hint="eastAsia"/>
          <w:sz w:val="21"/>
          <w:szCs w:val="24"/>
          <w:lang w:eastAsia="zh-CN"/>
        </w:rPr>
        <w:t>采购人</w:t>
      </w:r>
      <w:r>
        <w:rPr>
          <w:rFonts w:hint="eastAsia"/>
          <w:sz w:val="21"/>
          <w:szCs w:val="24"/>
        </w:rPr>
        <w:t>工作人员恶意串通的；</w:t>
      </w:r>
    </w:p>
    <w:p>
      <w:pPr>
        <w:pStyle w:val="2"/>
        <w:kinsoku w:val="0"/>
        <w:overflowPunct w:val="0"/>
        <w:spacing w:beforeLines="0" w:afterLines="0"/>
        <w:ind w:left="558" w:right="153"/>
        <w:rPr>
          <w:rFonts w:hint="eastAsia"/>
          <w:sz w:val="21"/>
          <w:szCs w:val="24"/>
        </w:rPr>
      </w:pPr>
      <w:r>
        <w:rPr>
          <w:rFonts w:hint="eastAsia"/>
          <w:sz w:val="21"/>
          <w:szCs w:val="24"/>
        </w:rPr>
        <w:t>（4）向工作人员行贿或者提供其他不正当利益的；</w:t>
      </w:r>
    </w:p>
    <w:p>
      <w:pPr>
        <w:pStyle w:val="2"/>
        <w:kinsoku w:val="0"/>
        <w:overflowPunct w:val="0"/>
        <w:spacing w:before="123" w:beforeLines="0" w:afterLines="0"/>
        <w:ind w:left="558" w:right="153"/>
        <w:rPr>
          <w:rFonts w:hint="eastAsia"/>
          <w:sz w:val="21"/>
          <w:szCs w:val="24"/>
        </w:rPr>
      </w:pPr>
      <w:r>
        <w:rPr>
          <w:rFonts w:hint="eastAsia"/>
          <w:sz w:val="21"/>
          <w:szCs w:val="24"/>
        </w:rPr>
        <w:t>（5）拒绝有关部门监督检查或者提供虚假情况的；</w:t>
      </w:r>
    </w:p>
    <w:p>
      <w:pPr>
        <w:pStyle w:val="2"/>
        <w:kinsoku w:val="0"/>
        <w:overflowPunct w:val="0"/>
        <w:spacing w:beforeLines="0" w:afterLines="0" w:line="350" w:lineRule="auto"/>
        <w:ind w:left="558" w:right="1817"/>
        <w:rPr>
          <w:rFonts w:hint="eastAsia"/>
          <w:spacing w:val="-2"/>
          <w:sz w:val="21"/>
          <w:szCs w:val="24"/>
        </w:rPr>
      </w:pPr>
      <w:r>
        <w:rPr>
          <w:rFonts w:hint="eastAsia"/>
          <w:spacing w:val="-2"/>
          <w:sz w:val="21"/>
          <w:szCs w:val="24"/>
        </w:rPr>
        <w:t>（6）有法律、法规规定的其他损害采购人利益和社会公共利益情形的。</w:t>
      </w:r>
    </w:p>
    <w:p>
      <w:pPr>
        <w:pStyle w:val="2"/>
        <w:kinsoku w:val="0"/>
        <w:overflowPunct w:val="0"/>
        <w:spacing w:beforeLines="0" w:afterLines="0" w:line="350" w:lineRule="auto"/>
        <w:ind w:left="558" w:right="1817"/>
        <w:rPr>
          <w:rFonts w:hint="eastAsia"/>
          <w:sz w:val="21"/>
          <w:szCs w:val="24"/>
        </w:rPr>
      </w:pPr>
      <w:r>
        <w:rPr>
          <w:rFonts w:hint="eastAsia"/>
          <w:spacing w:val="-47"/>
          <w:sz w:val="21"/>
          <w:szCs w:val="24"/>
        </w:rPr>
        <w:t xml:space="preserve"> </w:t>
      </w:r>
      <w:r>
        <w:rPr>
          <w:rFonts w:hint="eastAsia"/>
          <w:sz w:val="21"/>
          <w:szCs w:val="24"/>
        </w:rPr>
        <w:t>25.2</w:t>
      </w:r>
      <w:r>
        <w:rPr>
          <w:rFonts w:hint="eastAsia"/>
          <w:spacing w:val="-58"/>
          <w:sz w:val="21"/>
          <w:szCs w:val="24"/>
        </w:rPr>
        <w:t xml:space="preserve"> </w:t>
      </w:r>
      <w:r>
        <w:rPr>
          <w:rFonts w:hint="eastAsia"/>
          <w:sz w:val="21"/>
          <w:szCs w:val="24"/>
        </w:rPr>
        <w:t>不一定接受最低价的供应商为成交供应商；</w:t>
      </w:r>
    </w:p>
    <w:p>
      <w:pPr>
        <w:pStyle w:val="2"/>
        <w:kinsoku w:val="0"/>
        <w:overflowPunct w:val="0"/>
        <w:spacing w:before="27" w:beforeLines="0" w:afterLines="0" w:line="350" w:lineRule="auto"/>
        <w:ind w:right="153" w:firstLine="420"/>
        <w:rPr>
          <w:rFonts w:hint="eastAsia"/>
          <w:sz w:val="21"/>
          <w:szCs w:val="24"/>
        </w:rPr>
      </w:pPr>
      <w:r>
        <w:rPr>
          <w:rFonts w:hint="eastAsia"/>
          <w:spacing w:val="-1"/>
          <w:sz w:val="21"/>
          <w:szCs w:val="24"/>
        </w:rPr>
        <w:t xml:space="preserve">25.3 </w:t>
      </w:r>
      <w:r>
        <w:rPr>
          <w:rFonts w:hint="eastAsia"/>
          <w:spacing w:val="-2"/>
          <w:sz w:val="21"/>
          <w:szCs w:val="24"/>
        </w:rPr>
        <w:t>采购人根据磋商小组成员组推荐的各包别供应商综合得分由高到低的排序确定预成交供</w:t>
      </w:r>
      <w:r>
        <w:rPr>
          <w:rFonts w:hint="eastAsia"/>
          <w:sz w:val="21"/>
          <w:szCs w:val="24"/>
        </w:rPr>
        <w:t xml:space="preserve"> 应商。</w:t>
      </w:r>
    </w:p>
    <w:p>
      <w:pPr>
        <w:pStyle w:val="2"/>
        <w:kinsoku w:val="0"/>
        <w:overflowPunct w:val="0"/>
        <w:spacing w:before="29" w:beforeLines="0" w:afterLines="0" w:line="348" w:lineRule="auto"/>
        <w:ind w:right="153" w:firstLine="420"/>
        <w:rPr>
          <w:rFonts w:hint="eastAsia"/>
          <w:sz w:val="21"/>
          <w:szCs w:val="24"/>
        </w:rPr>
      </w:pPr>
      <w:r>
        <w:rPr>
          <w:rFonts w:hint="eastAsia"/>
          <w:spacing w:val="-1"/>
          <w:sz w:val="21"/>
          <w:szCs w:val="24"/>
        </w:rPr>
        <w:t xml:space="preserve">25.4 </w:t>
      </w:r>
      <w:r>
        <w:rPr>
          <w:rFonts w:hint="eastAsia"/>
          <w:spacing w:val="-2"/>
          <w:sz w:val="21"/>
          <w:szCs w:val="24"/>
        </w:rPr>
        <w:t>成交供应商因不可抗力或者自身原因不能履行政府采购合同的，采购人可以与排位在成</w:t>
      </w:r>
      <w:r>
        <w:rPr>
          <w:rFonts w:hint="eastAsia"/>
          <w:sz w:val="21"/>
          <w:szCs w:val="24"/>
        </w:rPr>
        <w:t xml:space="preserve"> 交供应商之后第一位的中标候选供应商签订政府采购合同，以此类推。</w:t>
      </w:r>
    </w:p>
    <w:p>
      <w:pPr>
        <w:pStyle w:val="5"/>
        <w:kinsoku w:val="0"/>
        <w:overflowPunct w:val="0"/>
        <w:spacing w:before="151" w:beforeLines="0" w:afterLines="0"/>
        <w:ind w:right="153"/>
        <w:rPr>
          <w:rFonts w:hint="eastAsia"/>
          <w:b w:val="0"/>
          <w:sz w:val="21"/>
          <w:szCs w:val="24"/>
        </w:rPr>
      </w:pPr>
      <w:r>
        <w:rPr>
          <w:rFonts w:hint="eastAsia"/>
          <w:sz w:val="21"/>
          <w:szCs w:val="24"/>
        </w:rPr>
        <w:t>26</w:t>
      </w:r>
      <w:r>
        <w:rPr>
          <w:rFonts w:hint="eastAsia"/>
          <w:spacing w:val="-54"/>
          <w:sz w:val="21"/>
          <w:szCs w:val="24"/>
        </w:rPr>
        <w:t xml:space="preserve"> </w:t>
      </w:r>
      <w:r>
        <w:rPr>
          <w:rFonts w:hint="eastAsia"/>
          <w:spacing w:val="-54"/>
          <w:sz w:val="21"/>
          <w:szCs w:val="24"/>
          <w:lang w:val="en-US" w:eastAsia="zh-CN"/>
        </w:rPr>
        <w:t xml:space="preserve"> </w:t>
      </w:r>
      <w:r>
        <w:rPr>
          <w:rFonts w:hint="eastAsia"/>
          <w:sz w:val="21"/>
          <w:szCs w:val="24"/>
        </w:rPr>
        <w:t>质疑处理</w:t>
      </w:r>
    </w:p>
    <w:p>
      <w:pPr>
        <w:pStyle w:val="2"/>
        <w:kinsoku w:val="0"/>
        <w:overflowPunct w:val="0"/>
        <w:spacing w:before="10" w:beforeLines="0" w:afterLines="0"/>
        <w:ind w:left="0"/>
        <w:rPr>
          <w:rFonts w:hint="eastAsia"/>
          <w:b/>
          <w:sz w:val="18"/>
          <w:szCs w:val="24"/>
        </w:rPr>
      </w:pPr>
    </w:p>
    <w:p>
      <w:pPr>
        <w:pStyle w:val="2"/>
        <w:kinsoku w:val="0"/>
        <w:overflowPunct w:val="0"/>
        <w:spacing w:before="0" w:beforeLines="0" w:afterLines="0" w:line="348" w:lineRule="auto"/>
        <w:ind w:firstLine="420"/>
        <w:rPr>
          <w:rFonts w:hint="eastAsia"/>
          <w:sz w:val="21"/>
          <w:szCs w:val="24"/>
        </w:rPr>
      </w:pPr>
      <w:r>
        <w:rPr>
          <w:rFonts w:hint="eastAsia"/>
          <w:sz w:val="21"/>
          <w:szCs w:val="24"/>
        </w:rPr>
        <w:t>（1）参加投标的供应商认为采购过程和中标或成交结果使自己的权益受到损害的，可以从中标或成交结果公布之日起</w:t>
      </w:r>
      <w:r>
        <w:rPr>
          <w:rFonts w:hint="eastAsia"/>
          <w:spacing w:val="-59"/>
          <w:sz w:val="21"/>
          <w:szCs w:val="24"/>
        </w:rPr>
        <w:t xml:space="preserve"> </w:t>
      </w:r>
      <w:r>
        <w:rPr>
          <w:rFonts w:hint="eastAsia"/>
          <w:sz w:val="21"/>
          <w:szCs w:val="24"/>
        </w:rPr>
        <w:t>7</w:t>
      </w:r>
      <w:r>
        <w:rPr>
          <w:rFonts w:hint="eastAsia"/>
          <w:spacing w:val="-56"/>
          <w:sz w:val="21"/>
          <w:szCs w:val="24"/>
        </w:rPr>
        <w:t xml:space="preserve"> </w:t>
      </w:r>
      <w:r>
        <w:rPr>
          <w:rFonts w:hint="eastAsia"/>
          <w:sz w:val="21"/>
          <w:szCs w:val="24"/>
        </w:rPr>
        <w:t>个工作日内，以规定的格式和内容书面向采购人直接送达质疑函。否则，质疑将不予受理。</w:t>
      </w:r>
    </w:p>
    <w:p>
      <w:pPr>
        <w:pStyle w:val="5"/>
        <w:kinsoku w:val="0"/>
        <w:overflowPunct w:val="0"/>
        <w:spacing w:before="31" w:beforeLines="0" w:afterLines="0" w:line="348" w:lineRule="auto"/>
        <w:ind w:left="558" w:right="2774"/>
        <w:rPr>
          <w:rFonts w:hint="eastAsia"/>
          <w:sz w:val="21"/>
          <w:szCs w:val="24"/>
          <w:lang w:val="en-US" w:eastAsia="zh-CN"/>
        </w:rPr>
      </w:pPr>
      <w:r>
        <w:rPr>
          <w:rFonts w:hint="eastAsia"/>
          <w:sz w:val="21"/>
          <w:szCs w:val="24"/>
        </w:rPr>
        <w:t>送达部门：</w:t>
      </w:r>
      <w:r>
        <w:rPr>
          <w:rFonts w:hint="eastAsia"/>
          <w:sz w:val="21"/>
          <w:szCs w:val="24"/>
          <w:lang w:eastAsia="zh-CN"/>
        </w:rPr>
        <w:t>南昌大学附属口腔医院</w:t>
      </w:r>
      <w:r>
        <w:rPr>
          <w:rFonts w:hint="eastAsia"/>
          <w:sz w:val="21"/>
          <w:szCs w:val="24"/>
        </w:rPr>
        <w:t xml:space="preserve"> 联系电话：</w:t>
      </w:r>
      <w:r>
        <w:rPr>
          <w:rFonts w:hint="eastAsia"/>
          <w:sz w:val="21"/>
          <w:szCs w:val="24"/>
          <w:lang w:val="en-US" w:eastAsia="zh-CN"/>
        </w:rPr>
        <w:t>079186363719</w:t>
      </w:r>
    </w:p>
    <w:p>
      <w:pPr>
        <w:pStyle w:val="5"/>
        <w:kinsoku w:val="0"/>
        <w:overflowPunct w:val="0"/>
        <w:spacing w:before="31" w:beforeLines="0" w:afterLines="0" w:line="348" w:lineRule="auto"/>
        <w:ind w:right="2774"/>
        <w:rPr>
          <w:rFonts w:hint="eastAsia"/>
          <w:b w:val="0"/>
          <w:sz w:val="21"/>
          <w:szCs w:val="24"/>
          <w:lang w:val="en-US" w:eastAsia="zh-CN"/>
        </w:rPr>
      </w:pPr>
      <w:r>
        <w:rPr>
          <w:rFonts w:hint="eastAsia"/>
          <w:sz w:val="21"/>
          <w:szCs w:val="24"/>
        </w:rPr>
        <w:t>通讯地址：</w:t>
      </w:r>
      <w:r>
        <w:rPr>
          <w:rFonts w:hint="eastAsia"/>
          <w:sz w:val="21"/>
          <w:szCs w:val="24"/>
          <w:lang w:val="en-US" w:eastAsia="zh-CN"/>
        </w:rPr>
        <w:t>江西南昌市福州路49号</w:t>
      </w:r>
    </w:p>
    <w:p>
      <w:pPr>
        <w:pStyle w:val="2"/>
        <w:kinsoku w:val="0"/>
        <w:overflowPunct w:val="0"/>
        <w:spacing w:before="31" w:beforeLines="0" w:afterLines="0" w:line="348" w:lineRule="auto"/>
        <w:ind w:right="153" w:firstLine="420"/>
        <w:rPr>
          <w:rFonts w:hint="eastAsia"/>
          <w:sz w:val="21"/>
          <w:szCs w:val="24"/>
        </w:rPr>
      </w:pPr>
      <w:r>
        <w:rPr>
          <w:rFonts w:hint="eastAsia"/>
          <w:sz w:val="21"/>
          <w:szCs w:val="24"/>
        </w:rPr>
        <w:t>26.2</w:t>
      </w:r>
      <w:r>
        <w:rPr>
          <w:rFonts w:hint="eastAsia"/>
          <w:spacing w:val="-57"/>
          <w:sz w:val="21"/>
          <w:szCs w:val="24"/>
        </w:rPr>
        <w:t xml:space="preserve"> </w:t>
      </w:r>
      <w:r>
        <w:rPr>
          <w:rFonts w:hint="eastAsia"/>
          <w:sz w:val="21"/>
          <w:szCs w:val="24"/>
        </w:rPr>
        <w:t xml:space="preserve">质疑函应当包括下列内容：a、供应商的姓名或者名称、地址、邮编、联系人及联系电 </w:t>
      </w:r>
      <w:r>
        <w:rPr>
          <w:rFonts w:hint="eastAsia"/>
          <w:spacing w:val="-2"/>
          <w:sz w:val="21"/>
          <w:szCs w:val="24"/>
        </w:rPr>
        <w:t>话；b、质疑项目的名称、编号；c、具体、明确的质疑事项和与质疑事项相关的请求；d、事实依</w:t>
      </w:r>
      <w:r>
        <w:rPr>
          <w:rFonts w:hint="eastAsia"/>
          <w:spacing w:val="-27"/>
          <w:sz w:val="21"/>
          <w:szCs w:val="24"/>
        </w:rPr>
        <w:t xml:space="preserve"> </w:t>
      </w:r>
      <w:r>
        <w:rPr>
          <w:rFonts w:hint="eastAsia"/>
          <w:sz w:val="21"/>
          <w:szCs w:val="24"/>
        </w:rPr>
        <w:t>据；e、必要的法律依据；f、提出质疑的日期。</w:t>
      </w:r>
    </w:p>
    <w:p>
      <w:pPr>
        <w:pStyle w:val="2"/>
        <w:kinsoku w:val="0"/>
        <w:overflowPunct w:val="0"/>
        <w:spacing w:before="31" w:beforeLines="0" w:afterLines="0" w:line="348" w:lineRule="auto"/>
        <w:ind w:right="148" w:firstLine="420"/>
        <w:jc w:val="both"/>
        <w:rPr>
          <w:rFonts w:hint="eastAsia"/>
          <w:sz w:val="21"/>
          <w:szCs w:val="24"/>
        </w:rPr>
      </w:pPr>
      <w:r>
        <w:rPr>
          <w:rFonts w:hint="eastAsia"/>
          <w:spacing w:val="-2"/>
          <w:sz w:val="21"/>
          <w:szCs w:val="24"/>
        </w:rPr>
        <w:t>供应商为自然人的，应当由本人签字；供应商为法人或者其他组织的，应当由法定代表人、主</w:t>
      </w:r>
      <w:r>
        <w:rPr>
          <w:rFonts w:hint="eastAsia"/>
          <w:sz w:val="21"/>
          <w:szCs w:val="24"/>
        </w:rPr>
        <w:t xml:space="preserve"> </w:t>
      </w:r>
      <w:r>
        <w:rPr>
          <w:rFonts w:hint="eastAsia"/>
          <w:spacing w:val="-2"/>
          <w:sz w:val="21"/>
          <w:szCs w:val="24"/>
        </w:rPr>
        <w:t>要负责人，或者其授权代表签字或者盖章，并加盖公章。未按上述要求提交的质疑函</w:t>
      </w:r>
      <w:r>
        <w:rPr>
          <w:rFonts w:hint="eastAsia"/>
          <w:spacing w:val="-2"/>
          <w:sz w:val="21"/>
          <w:szCs w:val="24"/>
          <w:lang w:eastAsia="zh-CN"/>
        </w:rPr>
        <w:t>采购人</w:t>
      </w:r>
      <w:r>
        <w:rPr>
          <w:rFonts w:hint="eastAsia"/>
          <w:spacing w:val="-25"/>
          <w:sz w:val="21"/>
          <w:szCs w:val="24"/>
        </w:rPr>
        <w:t xml:space="preserve"> </w:t>
      </w:r>
      <w:r>
        <w:rPr>
          <w:rFonts w:hint="eastAsia"/>
          <w:sz w:val="21"/>
          <w:szCs w:val="24"/>
        </w:rPr>
        <w:t>有权不予受理。</w:t>
      </w:r>
    </w:p>
    <w:p>
      <w:pPr>
        <w:pStyle w:val="2"/>
        <w:kinsoku w:val="0"/>
        <w:overflowPunct w:val="0"/>
        <w:spacing w:before="31" w:beforeLines="0" w:afterLines="0"/>
        <w:ind w:left="558" w:right="153"/>
        <w:rPr>
          <w:rFonts w:hint="eastAsia"/>
          <w:sz w:val="21"/>
          <w:szCs w:val="24"/>
        </w:rPr>
      </w:pPr>
      <w:r>
        <w:rPr>
          <w:rFonts w:hint="eastAsia"/>
          <w:sz w:val="21"/>
          <w:szCs w:val="24"/>
        </w:rPr>
        <w:t>26.3</w:t>
      </w:r>
      <w:r>
        <w:rPr>
          <w:rFonts w:hint="eastAsia"/>
          <w:spacing w:val="-57"/>
          <w:sz w:val="21"/>
          <w:szCs w:val="24"/>
        </w:rPr>
        <w:t xml:space="preserve"> </w:t>
      </w:r>
      <w:r>
        <w:rPr>
          <w:rFonts w:hint="eastAsia"/>
          <w:sz w:val="21"/>
          <w:szCs w:val="24"/>
        </w:rPr>
        <w:t>未参加投标的供应商所提出的质疑不予受理。</w:t>
      </w:r>
    </w:p>
    <w:p>
      <w:pPr>
        <w:pStyle w:val="2"/>
        <w:kinsoku w:val="0"/>
        <w:overflowPunct w:val="0"/>
        <w:spacing w:before="124" w:beforeLines="0" w:afterLines="0" w:line="350" w:lineRule="auto"/>
        <w:ind w:right="153" w:firstLine="420"/>
        <w:rPr>
          <w:rFonts w:hint="eastAsia"/>
          <w:sz w:val="21"/>
          <w:szCs w:val="24"/>
        </w:rPr>
      </w:pPr>
      <w:r>
        <w:rPr>
          <w:rFonts w:hint="eastAsia"/>
          <w:spacing w:val="-1"/>
          <w:sz w:val="21"/>
          <w:szCs w:val="24"/>
        </w:rPr>
        <w:t xml:space="preserve">26.4 </w:t>
      </w:r>
      <w:r>
        <w:rPr>
          <w:rFonts w:hint="eastAsia"/>
          <w:spacing w:val="-2"/>
          <w:sz w:val="21"/>
          <w:szCs w:val="24"/>
          <w:lang w:eastAsia="zh-CN"/>
        </w:rPr>
        <w:t>采购人</w:t>
      </w:r>
      <w:r>
        <w:rPr>
          <w:rFonts w:hint="eastAsia"/>
          <w:spacing w:val="-2"/>
          <w:sz w:val="21"/>
          <w:szCs w:val="24"/>
        </w:rPr>
        <w:t>将在收到供应商的书面质疑后七个工作日内作出答复，并以书面形式通知</w:t>
      </w:r>
      <w:r>
        <w:rPr>
          <w:rFonts w:hint="eastAsia"/>
          <w:sz w:val="21"/>
          <w:szCs w:val="24"/>
        </w:rPr>
        <w:t>质疑供应商和其他有关供应商，但答复的内容不得涉及商业秘密。</w:t>
      </w:r>
    </w:p>
    <w:p>
      <w:pPr>
        <w:pStyle w:val="2"/>
        <w:kinsoku w:val="0"/>
        <w:overflowPunct w:val="0"/>
        <w:spacing w:before="29" w:beforeLines="0" w:afterLines="0" w:line="348" w:lineRule="auto"/>
        <w:ind w:right="153" w:firstLine="420"/>
        <w:rPr>
          <w:rFonts w:hint="eastAsia"/>
          <w:sz w:val="21"/>
          <w:szCs w:val="24"/>
        </w:rPr>
      </w:pPr>
      <w:r>
        <w:rPr>
          <w:rFonts w:hint="eastAsia"/>
          <w:sz w:val="21"/>
          <w:szCs w:val="24"/>
        </w:rPr>
        <w:t>26.5</w:t>
      </w:r>
      <w:r>
        <w:rPr>
          <w:rFonts w:hint="eastAsia"/>
          <w:spacing w:val="-56"/>
          <w:sz w:val="21"/>
          <w:szCs w:val="24"/>
        </w:rPr>
        <w:t xml:space="preserve"> </w:t>
      </w:r>
      <w:r>
        <w:rPr>
          <w:rFonts w:hint="eastAsia"/>
          <w:sz w:val="21"/>
          <w:szCs w:val="24"/>
        </w:rPr>
        <w:t xml:space="preserve">供应商提出书面质疑必须有理、有据，不得恶意质疑或提交虚假质疑。否则，一经查 </w:t>
      </w:r>
      <w:r>
        <w:rPr>
          <w:rFonts w:hint="eastAsia"/>
          <w:spacing w:val="-2"/>
          <w:sz w:val="21"/>
          <w:szCs w:val="24"/>
        </w:rPr>
        <w:t>实，</w:t>
      </w:r>
      <w:r>
        <w:rPr>
          <w:rFonts w:hint="eastAsia"/>
          <w:spacing w:val="-2"/>
          <w:sz w:val="21"/>
          <w:szCs w:val="24"/>
          <w:lang w:eastAsia="zh-CN"/>
        </w:rPr>
        <w:t>采购人</w:t>
      </w:r>
      <w:r>
        <w:rPr>
          <w:rFonts w:hint="eastAsia"/>
          <w:spacing w:val="-2"/>
          <w:sz w:val="21"/>
          <w:szCs w:val="24"/>
        </w:rPr>
        <w:t>有权依据政府采购的有关规定，报请政府采购监管部门对该供应商进行相应的行</w:t>
      </w:r>
      <w:r>
        <w:rPr>
          <w:rFonts w:hint="eastAsia"/>
          <w:spacing w:val="-25"/>
          <w:sz w:val="21"/>
          <w:szCs w:val="24"/>
        </w:rPr>
        <w:t xml:space="preserve"> </w:t>
      </w:r>
      <w:r>
        <w:rPr>
          <w:rFonts w:hint="eastAsia"/>
          <w:sz w:val="21"/>
          <w:szCs w:val="24"/>
        </w:rPr>
        <w:t>政处罚。</w:t>
      </w:r>
    </w:p>
    <w:p>
      <w:pPr>
        <w:pStyle w:val="2"/>
        <w:kinsoku w:val="0"/>
        <w:overflowPunct w:val="0"/>
        <w:spacing w:before="29" w:beforeLines="0" w:afterLines="0" w:line="348" w:lineRule="auto"/>
        <w:ind w:right="153" w:firstLine="1627" w:firstLineChars="775"/>
        <w:rPr>
          <w:rFonts w:hint="eastAsia"/>
          <w:sz w:val="21"/>
          <w:szCs w:val="24"/>
        </w:rPr>
      </w:pPr>
    </w:p>
    <w:p>
      <w:pPr>
        <w:pStyle w:val="2"/>
        <w:kinsoku w:val="0"/>
        <w:overflowPunct w:val="0"/>
        <w:spacing w:before="29" w:beforeLines="0" w:afterLines="0" w:line="348" w:lineRule="auto"/>
        <w:ind w:right="153" w:firstLine="1627" w:firstLineChars="775"/>
        <w:rPr>
          <w:rFonts w:hint="eastAsia"/>
          <w:sz w:val="21"/>
          <w:szCs w:val="24"/>
        </w:rPr>
      </w:pPr>
    </w:p>
    <w:p>
      <w:pPr>
        <w:pStyle w:val="2"/>
        <w:kinsoku w:val="0"/>
        <w:overflowPunct w:val="0"/>
        <w:spacing w:before="29" w:beforeLines="0" w:afterLines="0" w:line="348" w:lineRule="auto"/>
        <w:ind w:right="153" w:firstLine="1627" w:firstLineChars="775"/>
        <w:rPr>
          <w:rFonts w:hint="eastAsia"/>
          <w:sz w:val="21"/>
          <w:szCs w:val="24"/>
        </w:rPr>
      </w:pPr>
    </w:p>
    <w:p>
      <w:pPr>
        <w:pStyle w:val="2"/>
        <w:kinsoku w:val="0"/>
        <w:overflowPunct w:val="0"/>
        <w:spacing w:before="29" w:beforeLines="0" w:afterLines="0" w:line="348" w:lineRule="auto"/>
        <w:ind w:right="153" w:firstLine="1627" w:firstLineChars="775"/>
        <w:rPr>
          <w:rFonts w:hint="eastAsia"/>
          <w:sz w:val="21"/>
          <w:szCs w:val="24"/>
        </w:rPr>
      </w:pPr>
    </w:p>
    <w:p>
      <w:pPr>
        <w:pStyle w:val="2"/>
        <w:kinsoku w:val="0"/>
        <w:overflowPunct w:val="0"/>
        <w:spacing w:before="29" w:beforeLines="0" w:afterLines="0" w:line="348" w:lineRule="auto"/>
        <w:ind w:right="153" w:firstLine="1627" w:firstLineChars="775"/>
        <w:rPr>
          <w:rFonts w:hint="eastAsia"/>
          <w:sz w:val="21"/>
          <w:szCs w:val="24"/>
        </w:rPr>
      </w:pPr>
    </w:p>
    <w:p>
      <w:pPr>
        <w:pStyle w:val="2"/>
        <w:kinsoku w:val="0"/>
        <w:overflowPunct w:val="0"/>
        <w:spacing w:before="29" w:beforeLines="0" w:afterLines="0" w:line="348" w:lineRule="auto"/>
        <w:ind w:right="153" w:firstLine="1627" w:firstLineChars="775"/>
        <w:rPr>
          <w:rFonts w:hint="eastAsia"/>
          <w:sz w:val="21"/>
          <w:szCs w:val="24"/>
        </w:rPr>
      </w:pPr>
    </w:p>
    <w:p>
      <w:pPr>
        <w:pStyle w:val="2"/>
        <w:kinsoku w:val="0"/>
        <w:overflowPunct w:val="0"/>
        <w:spacing w:before="29" w:beforeLines="0" w:afterLines="0" w:line="348" w:lineRule="auto"/>
        <w:ind w:right="153" w:firstLine="1627" w:firstLineChars="775"/>
        <w:rPr>
          <w:rFonts w:hint="eastAsia"/>
          <w:sz w:val="21"/>
          <w:szCs w:val="24"/>
        </w:rPr>
      </w:pPr>
    </w:p>
    <w:p>
      <w:pPr>
        <w:pStyle w:val="2"/>
        <w:kinsoku w:val="0"/>
        <w:overflowPunct w:val="0"/>
        <w:spacing w:before="29" w:beforeLines="0" w:afterLines="0" w:line="348" w:lineRule="auto"/>
        <w:ind w:right="153" w:firstLine="1627" w:firstLineChars="775"/>
        <w:rPr>
          <w:rFonts w:hint="eastAsia"/>
          <w:sz w:val="21"/>
          <w:szCs w:val="24"/>
        </w:rPr>
      </w:pPr>
    </w:p>
    <w:p>
      <w:pPr>
        <w:pStyle w:val="2"/>
        <w:kinsoku w:val="0"/>
        <w:overflowPunct w:val="0"/>
        <w:spacing w:before="29" w:beforeLines="0" w:afterLines="0" w:line="348" w:lineRule="auto"/>
        <w:ind w:right="153" w:firstLine="2650" w:firstLineChars="775"/>
        <w:rPr>
          <w:rFonts w:hint="eastAsia"/>
          <w:w w:val="95"/>
          <w:sz w:val="36"/>
          <w:szCs w:val="24"/>
        </w:rPr>
      </w:pPr>
    </w:p>
    <w:p>
      <w:pPr>
        <w:pStyle w:val="2"/>
        <w:kinsoku w:val="0"/>
        <w:overflowPunct w:val="0"/>
        <w:spacing w:before="29" w:beforeLines="0" w:afterLines="0" w:line="348" w:lineRule="auto"/>
        <w:ind w:right="153" w:firstLine="2650" w:firstLineChars="775"/>
        <w:rPr>
          <w:rFonts w:hint="eastAsia"/>
          <w:w w:val="95"/>
          <w:sz w:val="36"/>
          <w:szCs w:val="24"/>
        </w:rPr>
      </w:pPr>
    </w:p>
    <w:p>
      <w:pPr>
        <w:pStyle w:val="2"/>
        <w:kinsoku w:val="0"/>
        <w:overflowPunct w:val="0"/>
        <w:spacing w:before="29" w:beforeLines="0" w:afterLines="0" w:line="348" w:lineRule="auto"/>
        <w:ind w:right="153" w:firstLine="2650" w:firstLineChars="775"/>
        <w:rPr>
          <w:rFonts w:hint="eastAsia"/>
          <w:w w:val="95"/>
          <w:sz w:val="36"/>
          <w:szCs w:val="24"/>
        </w:rPr>
      </w:pPr>
    </w:p>
    <w:p>
      <w:pPr>
        <w:pStyle w:val="2"/>
        <w:kinsoku w:val="0"/>
        <w:overflowPunct w:val="0"/>
        <w:spacing w:before="29" w:beforeLines="0" w:afterLines="0" w:line="348" w:lineRule="auto"/>
        <w:ind w:right="153" w:firstLine="2650" w:firstLineChars="775"/>
        <w:rPr>
          <w:rFonts w:hint="eastAsia"/>
          <w:w w:val="95"/>
          <w:sz w:val="36"/>
          <w:szCs w:val="24"/>
        </w:rPr>
      </w:pPr>
    </w:p>
    <w:p>
      <w:pPr>
        <w:pStyle w:val="2"/>
        <w:kinsoku w:val="0"/>
        <w:overflowPunct w:val="0"/>
        <w:spacing w:before="29" w:beforeLines="0" w:afterLines="0" w:line="348" w:lineRule="auto"/>
        <w:ind w:right="153" w:firstLine="2650" w:firstLineChars="775"/>
        <w:rPr>
          <w:rFonts w:hint="eastAsia"/>
          <w:sz w:val="36"/>
          <w:szCs w:val="24"/>
        </w:rPr>
      </w:pPr>
      <w:r>
        <w:rPr>
          <w:rFonts w:hint="eastAsia"/>
          <w:w w:val="95"/>
          <w:sz w:val="36"/>
          <w:szCs w:val="24"/>
        </w:rPr>
        <w:t>第四章</w:t>
      </w:r>
      <w:r>
        <w:rPr>
          <w:rFonts w:hint="eastAsia"/>
          <w:w w:val="95"/>
          <w:sz w:val="36"/>
          <w:szCs w:val="24"/>
        </w:rPr>
        <w:tab/>
      </w:r>
      <w:r>
        <w:rPr>
          <w:rFonts w:hint="eastAsia"/>
          <w:sz w:val="36"/>
          <w:szCs w:val="24"/>
        </w:rPr>
        <w:t>评审办法和评审标准</w:t>
      </w:r>
    </w:p>
    <w:p>
      <w:pPr>
        <w:pStyle w:val="2"/>
        <w:kinsoku w:val="0"/>
        <w:overflowPunct w:val="0"/>
        <w:spacing w:before="11" w:beforeLines="0" w:afterLines="0"/>
        <w:ind w:left="0"/>
        <w:rPr>
          <w:rFonts w:hint="eastAsia"/>
          <w:b/>
          <w:sz w:val="27"/>
          <w:szCs w:val="24"/>
        </w:rPr>
      </w:pPr>
    </w:p>
    <w:p>
      <w:pPr>
        <w:pStyle w:val="5"/>
        <w:kinsoku w:val="0"/>
        <w:overflowPunct w:val="0"/>
        <w:spacing w:beforeLines="0" w:afterLines="0"/>
        <w:ind w:left="1034" w:right="56"/>
        <w:rPr>
          <w:rFonts w:hint="eastAsia"/>
          <w:b w:val="0"/>
          <w:sz w:val="21"/>
          <w:szCs w:val="24"/>
        </w:rPr>
      </w:pPr>
      <w:r>
        <w:rPr>
          <w:rFonts w:hint="eastAsia"/>
          <w:sz w:val="21"/>
          <w:szCs w:val="24"/>
        </w:rPr>
        <w:t>1、总则</w:t>
      </w:r>
    </w:p>
    <w:p>
      <w:pPr>
        <w:pStyle w:val="2"/>
        <w:kinsoku w:val="0"/>
        <w:overflowPunct w:val="0"/>
        <w:spacing w:before="123" w:beforeLines="0" w:afterLines="0"/>
        <w:ind w:left="1044" w:right="56"/>
        <w:rPr>
          <w:rFonts w:hint="eastAsia"/>
          <w:sz w:val="21"/>
          <w:szCs w:val="24"/>
        </w:rPr>
      </w:pPr>
      <w:r>
        <w:rPr>
          <w:rFonts w:hint="eastAsia"/>
          <w:sz w:val="21"/>
          <w:szCs w:val="24"/>
        </w:rPr>
        <w:t>1.1</w:t>
      </w:r>
      <w:r>
        <w:rPr>
          <w:rFonts w:hint="eastAsia"/>
          <w:spacing w:val="-4"/>
          <w:sz w:val="21"/>
          <w:szCs w:val="24"/>
        </w:rPr>
        <w:t xml:space="preserve"> </w:t>
      </w:r>
      <w:r>
        <w:rPr>
          <w:rFonts w:hint="eastAsia"/>
          <w:sz w:val="21"/>
          <w:szCs w:val="24"/>
        </w:rPr>
        <w:t>根据《中华人民共和国政府采购法》和《政府采购货物和服务招标投标管理办法》（财</w:t>
      </w:r>
    </w:p>
    <w:p>
      <w:pPr>
        <w:pStyle w:val="2"/>
        <w:kinsoku w:val="0"/>
        <w:overflowPunct w:val="0"/>
        <w:spacing w:beforeLines="0" w:afterLines="0"/>
        <w:ind w:left="518" w:right="56"/>
        <w:rPr>
          <w:rFonts w:hint="eastAsia"/>
          <w:sz w:val="21"/>
          <w:szCs w:val="24"/>
        </w:rPr>
      </w:pPr>
      <w:r>
        <w:rPr>
          <w:rFonts w:hint="eastAsia"/>
          <w:sz w:val="21"/>
          <w:szCs w:val="24"/>
        </w:rPr>
        <w:t>政部第</w:t>
      </w:r>
      <w:r>
        <w:rPr>
          <w:rFonts w:hint="eastAsia"/>
          <w:spacing w:val="-55"/>
          <w:sz w:val="21"/>
          <w:szCs w:val="24"/>
        </w:rPr>
        <w:t xml:space="preserve"> </w:t>
      </w:r>
      <w:r>
        <w:rPr>
          <w:rFonts w:hint="eastAsia"/>
          <w:sz w:val="21"/>
          <w:szCs w:val="24"/>
        </w:rPr>
        <w:t>87</w:t>
      </w:r>
      <w:r>
        <w:rPr>
          <w:rFonts w:hint="eastAsia"/>
          <w:spacing w:val="-57"/>
          <w:sz w:val="21"/>
          <w:szCs w:val="24"/>
        </w:rPr>
        <w:t xml:space="preserve"> </w:t>
      </w:r>
      <w:r>
        <w:rPr>
          <w:rFonts w:hint="eastAsia"/>
          <w:sz w:val="21"/>
          <w:szCs w:val="24"/>
        </w:rPr>
        <w:t>号令）等法律规章，结合采购项目特点制定本评审办法和标准。</w:t>
      </w:r>
    </w:p>
    <w:p>
      <w:pPr>
        <w:pStyle w:val="2"/>
        <w:kinsoku w:val="0"/>
        <w:overflowPunct w:val="0"/>
        <w:spacing w:beforeLines="0" w:afterLines="0" w:line="348" w:lineRule="auto"/>
        <w:ind w:left="518" w:right="56" w:firstLine="525"/>
        <w:rPr>
          <w:rFonts w:hint="eastAsia"/>
          <w:sz w:val="21"/>
          <w:szCs w:val="24"/>
        </w:rPr>
      </w:pPr>
      <w:r>
        <w:rPr>
          <w:rFonts w:hint="eastAsia"/>
          <w:sz w:val="21"/>
          <w:szCs w:val="24"/>
        </w:rPr>
        <w:t>1.2</w:t>
      </w:r>
      <w:r>
        <w:rPr>
          <w:rFonts w:hint="eastAsia"/>
          <w:spacing w:val="-3"/>
          <w:sz w:val="21"/>
          <w:szCs w:val="24"/>
        </w:rPr>
        <w:t xml:space="preserve"> </w:t>
      </w:r>
      <w:r>
        <w:rPr>
          <w:rFonts w:hint="eastAsia"/>
          <w:sz w:val="21"/>
          <w:szCs w:val="24"/>
        </w:rPr>
        <w:t>评审工作由采购</w:t>
      </w:r>
      <w:r>
        <w:rPr>
          <w:rFonts w:hint="eastAsia"/>
          <w:sz w:val="21"/>
          <w:szCs w:val="24"/>
          <w:lang w:val="en-US" w:eastAsia="zh-CN"/>
        </w:rPr>
        <w:t>人</w:t>
      </w:r>
      <w:r>
        <w:rPr>
          <w:rFonts w:hint="eastAsia"/>
          <w:sz w:val="21"/>
          <w:szCs w:val="24"/>
        </w:rPr>
        <w:t>负责组织，具体评审事务由采购</w:t>
      </w:r>
      <w:r>
        <w:rPr>
          <w:rFonts w:hint="eastAsia"/>
          <w:sz w:val="21"/>
          <w:szCs w:val="24"/>
          <w:lang w:val="en-US" w:eastAsia="zh-CN"/>
        </w:rPr>
        <w:t>人</w:t>
      </w:r>
      <w:r>
        <w:rPr>
          <w:rFonts w:hint="eastAsia"/>
          <w:sz w:val="21"/>
          <w:szCs w:val="24"/>
        </w:rPr>
        <w:t>依法组建的磋商小组负责。</w:t>
      </w:r>
    </w:p>
    <w:p>
      <w:pPr>
        <w:pStyle w:val="2"/>
        <w:kinsoku w:val="0"/>
        <w:overflowPunct w:val="0"/>
        <w:spacing w:before="31" w:beforeLines="0" w:afterLines="0" w:line="350" w:lineRule="auto"/>
        <w:ind w:left="518" w:right="56" w:firstLine="525"/>
        <w:rPr>
          <w:rFonts w:hint="eastAsia"/>
          <w:sz w:val="21"/>
          <w:szCs w:val="24"/>
        </w:rPr>
      </w:pPr>
      <w:r>
        <w:rPr>
          <w:rFonts w:hint="eastAsia"/>
          <w:sz w:val="21"/>
          <w:szCs w:val="24"/>
        </w:rPr>
        <w:t>1.3</w:t>
      </w:r>
      <w:r>
        <w:rPr>
          <w:rFonts w:hint="eastAsia"/>
          <w:spacing w:val="-3"/>
          <w:sz w:val="21"/>
          <w:szCs w:val="24"/>
        </w:rPr>
        <w:t xml:space="preserve"> </w:t>
      </w:r>
      <w:r>
        <w:rPr>
          <w:rFonts w:hint="eastAsia"/>
          <w:sz w:val="21"/>
          <w:szCs w:val="24"/>
        </w:rPr>
        <w:t>评审工作应遵循公平、公正、科学及择优的原则，并以相同的评审程序和标准对待所有的供应商。</w:t>
      </w:r>
    </w:p>
    <w:p>
      <w:pPr>
        <w:pStyle w:val="2"/>
        <w:kinsoku w:val="0"/>
        <w:overflowPunct w:val="0"/>
        <w:spacing w:before="27" w:beforeLines="0" w:afterLines="0" w:line="350" w:lineRule="auto"/>
        <w:ind w:left="518" w:right="56" w:firstLine="525"/>
        <w:rPr>
          <w:rFonts w:hint="eastAsia"/>
          <w:sz w:val="21"/>
          <w:szCs w:val="24"/>
        </w:rPr>
      </w:pPr>
      <w:r>
        <w:rPr>
          <w:rFonts w:hint="eastAsia"/>
          <w:sz w:val="21"/>
          <w:szCs w:val="24"/>
        </w:rPr>
        <w:t>1.4</w:t>
      </w:r>
      <w:r>
        <w:rPr>
          <w:rFonts w:hint="eastAsia"/>
          <w:spacing w:val="-1"/>
          <w:sz w:val="21"/>
          <w:szCs w:val="24"/>
        </w:rPr>
        <w:t xml:space="preserve"> </w:t>
      </w:r>
      <w:r>
        <w:rPr>
          <w:rFonts w:hint="eastAsia"/>
          <w:spacing w:val="-2"/>
          <w:sz w:val="21"/>
          <w:szCs w:val="24"/>
        </w:rPr>
        <w:t>磋商小组根据磋商文件对各供应商的磋商响应文件中的技术部分和商务部分响应情况进</w:t>
      </w:r>
      <w:r>
        <w:rPr>
          <w:rFonts w:hint="eastAsia"/>
          <w:sz w:val="21"/>
          <w:szCs w:val="24"/>
        </w:rPr>
        <w:t xml:space="preserve"> 行评审和综合评估并打分。磋商小组成员打分时不得协商，应独立完成。</w:t>
      </w:r>
    </w:p>
    <w:p>
      <w:pPr>
        <w:pStyle w:val="5"/>
        <w:kinsoku w:val="0"/>
        <w:overflowPunct w:val="0"/>
        <w:spacing w:before="150" w:beforeLines="0" w:afterLines="0"/>
        <w:ind w:left="1044" w:right="56"/>
        <w:rPr>
          <w:rFonts w:hint="eastAsia"/>
          <w:b w:val="0"/>
          <w:sz w:val="21"/>
          <w:szCs w:val="24"/>
        </w:rPr>
      </w:pPr>
      <w:r>
        <w:rPr>
          <w:rFonts w:hint="eastAsia"/>
          <w:sz w:val="21"/>
          <w:szCs w:val="24"/>
        </w:rPr>
        <w:t>2、评审方法</w:t>
      </w:r>
    </w:p>
    <w:p>
      <w:pPr>
        <w:pStyle w:val="2"/>
        <w:kinsoku w:val="0"/>
        <w:overflowPunct w:val="0"/>
        <w:spacing w:before="8" w:beforeLines="0" w:afterLines="0"/>
        <w:ind w:left="0"/>
        <w:rPr>
          <w:rFonts w:hint="eastAsia"/>
          <w:b/>
          <w:sz w:val="18"/>
          <w:szCs w:val="24"/>
        </w:rPr>
      </w:pPr>
    </w:p>
    <w:p>
      <w:pPr>
        <w:pStyle w:val="2"/>
        <w:kinsoku w:val="0"/>
        <w:overflowPunct w:val="0"/>
        <w:spacing w:before="0" w:beforeLines="0" w:afterLines="0"/>
        <w:ind w:left="1044" w:right="56"/>
        <w:rPr>
          <w:rFonts w:hint="eastAsia"/>
          <w:sz w:val="21"/>
          <w:szCs w:val="24"/>
        </w:rPr>
      </w:pPr>
      <w:r>
        <w:rPr>
          <w:rFonts w:hint="eastAsia"/>
          <w:sz w:val="21"/>
          <w:szCs w:val="24"/>
        </w:rPr>
        <w:t>2.1</w:t>
      </w:r>
      <w:r>
        <w:rPr>
          <w:rFonts w:hint="eastAsia"/>
          <w:spacing w:val="-53"/>
          <w:sz w:val="21"/>
          <w:szCs w:val="24"/>
        </w:rPr>
        <w:t xml:space="preserve"> </w:t>
      </w:r>
      <w:r>
        <w:rPr>
          <w:rFonts w:hint="eastAsia"/>
          <w:sz w:val="21"/>
          <w:szCs w:val="24"/>
        </w:rPr>
        <w:t>本次招标采用综合评分法，满分</w:t>
      </w:r>
      <w:r>
        <w:rPr>
          <w:rFonts w:hint="eastAsia"/>
          <w:spacing w:val="-53"/>
          <w:sz w:val="21"/>
          <w:szCs w:val="24"/>
        </w:rPr>
        <w:t xml:space="preserve"> </w:t>
      </w:r>
      <w:r>
        <w:rPr>
          <w:rFonts w:hint="eastAsia"/>
          <w:sz w:val="21"/>
          <w:szCs w:val="24"/>
        </w:rPr>
        <w:t>100</w:t>
      </w:r>
      <w:r>
        <w:rPr>
          <w:rFonts w:hint="eastAsia"/>
          <w:spacing w:val="-55"/>
          <w:sz w:val="21"/>
          <w:szCs w:val="24"/>
        </w:rPr>
        <w:t xml:space="preserve"> </w:t>
      </w:r>
      <w:r>
        <w:rPr>
          <w:rFonts w:hint="eastAsia"/>
          <w:sz w:val="21"/>
          <w:szCs w:val="24"/>
        </w:rPr>
        <w:t>分。</w:t>
      </w:r>
    </w:p>
    <w:p>
      <w:pPr>
        <w:pStyle w:val="2"/>
        <w:tabs>
          <w:tab w:val="left" w:pos="3250"/>
        </w:tabs>
        <w:kinsoku w:val="0"/>
        <w:overflowPunct w:val="0"/>
        <w:spacing w:beforeLines="0" w:afterLines="0" w:line="350" w:lineRule="auto"/>
        <w:ind w:left="1044" w:right="5908"/>
        <w:rPr>
          <w:rFonts w:hint="eastAsia" w:cs="Times New Roman"/>
          <w:spacing w:val="-51"/>
          <w:sz w:val="21"/>
          <w:szCs w:val="24"/>
        </w:rPr>
      </w:pPr>
      <w:r>
        <w:rPr>
          <w:rFonts w:hint="eastAsia"/>
          <w:sz w:val="21"/>
          <w:szCs w:val="24"/>
        </w:rPr>
        <w:t>2.2</w:t>
      </w:r>
      <w:r>
        <w:rPr>
          <w:rFonts w:hint="eastAsia"/>
          <w:spacing w:val="-53"/>
          <w:sz w:val="21"/>
          <w:szCs w:val="24"/>
        </w:rPr>
        <w:t xml:space="preserve"> </w:t>
      </w:r>
      <w:r>
        <w:rPr>
          <w:rFonts w:hint="eastAsia"/>
          <w:sz w:val="21"/>
          <w:szCs w:val="24"/>
        </w:rPr>
        <w:t xml:space="preserve">各部分评分分值分布如下： </w:t>
      </w:r>
      <w:r>
        <w:rPr>
          <w:rFonts w:hint="eastAsia"/>
          <w:spacing w:val="-2"/>
          <w:sz w:val="21"/>
          <w:szCs w:val="24"/>
        </w:rPr>
        <w:t>F1：报价部分评分</w:t>
      </w:r>
      <w:r>
        <w:rPr>
          <w:rFonts w:hint="eastAsia"/>
          <w:spacing w:val="-2"/>
          <w:sz w:val="21"/>
          <w:szCs w:val="24"/>
        </w:rPr>
        <w:tab/>
      </w:r>
      <w:r>
        <w:rPr>
          <w:rFonts w:hint="eastAsia"/>
          <w:spacing w:val="-2"/>
          <w:sz w:val="21"/>
          <w:szCs w:val="24"/>
        </w:rPr>
        <w:t>满分</w:t>
      </w:r>
      <w:r>
        <w:rPr>
          <w:rFonts w:hint="eastAsia"/>
          <w:spacing w:val="-2"/>
          <w:sz w:val="21"/>
          <w:szCs w:val="24"/>
          <w:lang w:val="en-US" w:eastAsia="zh-CN"/>
        </w:rPr>
        <w:t>3</w:t>
      </w:r>
      <w:r>
        <w:rPr>
          <w:rFonts w:hint="eastAsia"/>
          <w:sz w:val="21"/>
          <w:szCs w:val="24"/>
          <w:lang w:val="en-US" w:eastAsia="zh-CN"/>
        </w:rPr>
        <w:t>0</w:t>
      </w:r>
      <w:r>
        <w:rPr>
          <w:rFonts w:hint="eastAsia"/>
          <w:spacing w:val="-53"/>
          <w:sz w:val="21"/>
          <w:szCs w:val="24"/>
        </w:rPr>
        <w:t xml:space="preserve"> </w:t>
      </w:r>
      <w:r>
        <w:rPr>
          <w:rFonts w:hint="eastAsia"/>
          <w:sz w:val="21"/>
          <w:szCs w:val="24"/>
        </w:rPr>
        <w:t xml:space="preserve">分 </w:t>
      </w:r>
      <w:r>
        <w:rPr>
          <w:rFonts w:hint="eastAsia"/>
          <w:spacing w:val="-2"/>
          <w:sz w:val="21"/>
          <w:szCs w:val="24"/>
        </w:rPr>
        <w:t>F2：技术部分评分</w:t>
      </w:r>
      <w:r>
        <w:rPr>
          <w:rFonts w:hint="eastAsia"/>
          <w:spacing w:val="-2"/>
          <w:sz w:val="21"/>
          <w:szCs w:val="24"/>
        </w:rPr>
        <w:tab/>
      </w:r>
      <w:r>
        <w:rPr>
          <w:rFonts w:hint="eastAsia"/>
          <w:spacing w:val="-2"/>
          <w:sz w:val="21"/>
          <w:szCs w:val="24"/>
        </w:rPr>
        <w:t>满分</w:t>
      </w:r>
      <w:r>
        <w:rPr>
          <w:rFonts w:hint="eastAsia"/>
          <w:spacing w:val="-51"/>
          <w:sz w:val="21"/>
          <w:szCs w:val="24"/>
        </w:rPr>
        <w:t xml:space="preserve"> </w:t>
      </w:r>
      <w:r>
        <w:rPr>
          <w:rFonts w:hint="eastAsia"/>
          <w:sz w:val="21"/>
          <w:szCs w:val="24"/>
          <w:lang w:val="en-US" w:eastAsia="zh-CN"/>
        </w:rPr>
        <w:t>50</w:t>
      </w:r>
      <w:r>
        <w:rPr>
          <w:rFonts w:hint="eastAsia"/>
          <w:spacing w:val="-53"/>
          <w:sz w:val="21"/>
          <w:szCs w:val="24"/>
        </w:rPr>
        <w:t xml:space="preserve"> </w:t>
      </w:r>
      <w:r>
        <w:rPr>
          <w:rFonts w:hint="eastAsia"/>
          <w:sz w:val="21"/>
          <w:szCs w:val="24"/>
        </w:rPr>
        <w:t xml:space="preserve">分 </w:t>
      </w:r>
      <w:r>
        <w:rPr>
          <w:rFonts w:hint="eastAsia"/>
          <w:spacing w:val="-2"/>
          <w:sz w:val="21"/>
          <w:szCs w:val="24"/>
        </w:rPr>
        <w:t>F3：商务部分评分</w:t>
      </w:r>
      <w:r>
        <w:rPr>
          <w:rFonts w:hint="eastAsia"/>
          <w:spacing w:val="-2"/>
          <w:sz w:val="21"/>
          <w:szCs w:val="24"/>
        </w:rPr>
        <w:tab/>
      </w:r>
      <w:r>
        <w:rPr>
          <w:rFonts w:hint="eastAsia" w:cs="Times New Roman"/>
          <w:spacing w:val="-51"/>
          <w:sz w:val="21"/>
          <w:szCs w:val="24"/>
        </w:rPr>
        <w:t xml:space="preserve">满分 </w:t>
      </w:r>
      <w:r>
        <w:rPr>
          <w:rFonts w:hint="eastAsia" w:cs="Times New Roman"/>
          <w:spacing w:val="-51"/>
          <w:sz w:val="21"/>
          <w:szCs w:val="24"/>
          <w:lang w:val="en-US" w:eastAsia="zh-CN"/>
        </w:rPr>
        <w:t xml:space="preserve">2 </w:t>
      </w:r>
      <w:r>
        <w:rPr>
          <w:rFonts w:hint="eastAsia"/>
          <w:sz w:val="21"/>
          <w:szCs w:val="24"/>
          <w:lang w:val="en-US" w:eastAsia="zh-CN"/>
        </w:rPr>
        <w:t>0</w:t>
      </w:r>
      <w:r>
        <w:rPr>
          <w:rFonts w:hint="eastAsia"/>
          <w:spacing w:val="-53"/>
          <w:sz w:val="21"/>
          <w:szCs w:val="24"/>
        </w:rPr>
        <w:t xml:space="preserve"> </w:t>
      </w:r>
      <w:r>
        <w:rPr>
          <w:rFonts w:hint="eastAsia"/>
          <w:sz w:val="21"/>
          <w:szCs w:val="24"/>
        </w:rPr>
        <w:t xml:space="preserve">分 </w:t>
      </w:r>
    </w:p>
    <w:p>
      <w:pPr>
        <w:pStyle w:val="2"/>
        <w:kinsoku w:val="0"/>
        <w:overflowPunct w:val="0"/>
        <w:spacing w:before="29" w:beforeLines="0" w:afterLines="0" w:line="348" w:lineRule="auto"/>
        <w:ind w:left="518" w:right="56" w:firstLine="202"/>
        <w:rPr>
          <w:rFonts w:hint="eastAsia"/>
          <w:sz w:val="21"/>
          <w:szCs w:val="24"/>
        </w:rPr>
      </w:pPr>
      <w:r>
        <w:rPr>
          <w:rFonts w:hint="eastAsia"/>
          <w:spacing w:val="-1"/>
          <w:sz w:val="21"/>
          <w:szCs w:val="24"/>
        </w:rPr>
        <w:t>F2、F3</w:t>
      </w:r>
      <w:r>
        <w:rPr>
          <w:rFonts w:hint="eastAsia"/>
          <w:spacing w:val="-2"/>
          <w:sz w:val="21"/>
          <w:szCs w:val="24"/>
        </w:rPr>
        <w:t xml:space="preserve"> 部分的各项最终得分为：各评委评分的算术平均值，计算分数时四舍五入取小数点后</w:t>
      </w:r>
      <w:r>
        <w:rPr>
          <w:rFonts w:hint="eastAsia"/>
          <w:sz w:val="21"/>
          <w:szCs w:val="24"/>
        </w:rPr>
        <w:t>两位。</w:t>
      </w:r>
    </w:p>
    <w:p>
      <w:pPr>
        <w:pStyle w:val="2"/>
        <w:kinsoku w:val="0"/>
        <w:overflowPunct w:val="0"/>
        <w:spacing w:before="31" w:beforeLines="0" w:afterLines="0"/>
        <w:ind w:left="938" w:right="56"/>
        <w:rPr>
          <w:rFonts w:hint="eastAsia"/>
          <w:sz w:val="21"/>
          <w:szCs w:val="24"/>
        </w:rPr>
      </w:pPr>
      <w:r>
        <w:rPr>
          <w:rFonts w:hint="eastAsia"/>
          <w:sz w:val="21"/>
          <w:szCs w:val="24"/>
        </w:rPr>
        <w:t>综合得分：F＝F1＋F2＋F3。</w:t>
      </w:r>
    </w:p>
    <w:p>
      <w:pPr>
        <w:pStyle w:val="5"/>
        <w:kinsoku w:val="0"/>
        <w:overflowPunct w:val="0"/>
        <w:spacing w:before="13" w:beforeLines="0" w:afterLines="0" w:line="580" w:lineRule="atLeast"/>
        <w:ind w:right="56"/>
        <w:rPr>
          <w:rFonts w:hint="eastAsia"/>
          <w:b w:val="0"/>
          <w:spacing w:val="-1"/>
          <w:sz w:val="21"/>
          <w:szCs w:val="24"/>
        </w:rPr>
      </w:pPr>
      <w:r>
        <w:rPr>
          <w:rFonts w:hint="eastAsia"/>
          <w:sz w:val="21"/>
          <w:szCs w:val="24"/>
        </w:rPr>
        <w:t xml:space="preserve">评分细则 </w:t>
      </w:r>
      <w:r>
        <w:rPr>
          <w:rFonts w:hint="eastAsia"/>
          <w:spacing w:val="-1"/>
          <w:sz w:val="21"/>
          <w:szCs w:val="24"/>
        </w:rPr>
        <w:t>投标人证明得分的评审依据（原件扫描件或复印件加盖投标人公章）为投标文件的组成部</w:t>
      </w:r>
    </w:p>
    <w:p>
      <w:pPr>
        <w:pStyle w:val="2"/>
        <w:kinsoku w:val="0"/>
        <w:overflowPunct w:val="0"/>
        <w:spacing w:before="123" w:beforeLines="0" w:afterLines="0"/>
        <w:ind w:left="518" w:right="56"/>
        <w:rPr>
          <w:rFonts w:hint="eastAsia"/>
          <w:sz w:val="21"/>
          <w:szCs w:val="24"/>
        </w:rPr>
      </w:pPr>
      <w:r>
        <w:rPr>
          <w:rFonts w:hint="eastAsia"/>
          <w:b/>
          <w:sz w:val="21"/>
          <w:szCs w:val="24"/>
        </w:rPr>
        <w:t>分。评审内容中注明评审时核查原件的，另提供原件。</w:t>
      </w:r>
    </w:p>
    <w:p>
      <w:pPr>
        <w:pStyle w:val="2"/>
        <w:kinsoku w:val="0"/>
        <w:overflowPunct w:val="0"/>
        <w:spacing w:before="4" w:beforeLines="0" w:afterLines="0"/>
        <w:ind w:left="0"/>
        <w:rPr>
          <w:rFonts w:hint="eastAsia"/>
          <w:b/>
          <w:sz w:val="24"/>
          <w:szCs w:val="24"/>
        </w:rPr>
      </w:pPr>
    </w:p>
    <w:p>
      <w:pPr>
        <w:pStyle w:val="2"/>
        <w:kinsoku w:val="0"/>
        <w:overflowPunct w:val="0"/>
        <w:spacing w:before="0" w:beforeLines="0" w:afterLines="0"/>
        <w:ind w:left="426"/>
        <w:jc w:val="center"/>
        <w:rPr>
          <w:rFonts w:hint="eastAsia"/>
          <w:sz w:val="21"/>
          <w:szCs w:val="24"/>
        </w:rPr>
      </w:pPr>
      <w:r>
        <w:rPr>
          <w:rFonts w:hint="eastAsia"/>
          <w:b/>
          <w:sz w:val="21"/>
          <w:szCs w:val="24"/>
        </w:rPr>
        <w:t>（评分表）</w:t>
      </w:r>
    </w:p>
    <w:p>
      <w:pPr>
        <w:pStyle w:val="2"/>
        <w:kinsoku w:val="0"/>
        <w:overflowPunct w:val="0"/>
        <w:spacing w:before="4" w:beforeLines="0" w:afterLines="0"/>
        <w:ind w:left="0"/>
        <w:rPr>
          <w:rFonts w:hint="eastAsia"/>
          <w:b/>
          <w:sz w:val="18"/>
          <w:szCs w:val="24"/>
        </w:rPr>
      </w:pPr>
    </w:p>
    <w:tbl>
      <w:tblPr>
        <w:tblStyle w:val="9"/>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66"/>
        <w:gridCol w:w="773"/>
        <w:gridCol w:w="5837"/>
        <w:gridCol w:w="7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6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00" w:lineRule="exact"/>
              <w:jc w:val="center"/>
              <w:rPr>
                <w:rFonts w:hint="eastAsia" w:ascii="宋体" w:hAnsi="宋体" w:eastAsia="宋体"/>
                <w:b/>
                <w:sz w:val="21"/>
                <w:szCs w:val="24"/>
              </w:rPr>
            </w:pPr>
            <w:r>
              <w:rPr>
                <w:rFonts w:hint="eastAsia" w:ascii="宋体" w:hAnsi="宋体" w:eastAsia="宋体"/>
                <w:b/>
                <w:sz w:val="21"/>
                <w:szCs w:val="24"/>
              </w:rPr>
              <w:t>评标指标</w:t>
            </w:r>
          </w:p>
        </w:tc>
        <w:tc>
          <w:tcPr>
            <w:tcW w:w="6610"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500" w:lineRule="exact"/>
              <w:jc w:val="center"/>
              <w:rPr>
                <w:rFonts w:hint="eastAsia" w:ascii="宋体" w:hAnsi="宋体" w:eastAsia="宋体"/>
                <w:b/>
                <w:sz w:val="21"/>
                <w:szCs w:val="24"/>
              </w:rPr>
            </w:pPr>
            <w:r>
              <w:rPr>
                <w:rFonts w:hint="eastAsia" w:ascii="宋体" w:hAnsi="宋体" w:eastAsia="宋体"/>
                <w:b/>
                <w:sz w:val="21"/>
                <w:szCs w:val="24"/>
              </w:rPr>
              <w:t>评议内容</w:t>
            </w:r>
          </w:p>
        </w:tc>
        <w:tc>
          <w:tcPr>
            <w:tcW w:w="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00" w:lineRule="exact"/>
              <w:jc w:val="center"/>
              <w:rPr>
                <w:rFonts w:hint="eastAsia" w:ascii="宋体" w:hAnsi="宋体" w:eastAsia="宋体"/>
                <w:b/>
                <w:sz w:val="21"/>
                <w:szCs w:val="24"/>
              </w:rPr>
            </w:pPr>
            <w:r>
              <w:rPr>
                <w:rFonts w:hint="eastAsia" w:ascii="宋体" w:hAnsi="宋体" w:eastAsia="宋体"/>
                <w:b/>
                <w:sz w:val="21"/>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16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00" w:lineRule="exact"/>
              <w:jc w:val="center"/>
              <w:rPr>
                <w:rFonts w:hint="eastAsia" w:ascii="宋体" w:hAnsi="宋体" w:eastAsia="宋体" w:cs="宋体"/>
                <w:b/>
                <w:sz w:val="21"/>
                <w:szCs w:val="21"/>
              </w:rPr>
            </w:pPr>
            <w:r>
              <w:rPr>
                <w:rFonts w:hint="eastAsia" w:ascii="宋体" w:hAnsi="宋体" w:eastAsia="宋体" w:cs="宋体"/>
                <w:b/>
                <w:sz w:val="21"/>
                <w:szCs w:val="21"/>
              </w:rPr>
              <w:t>价格</w:t>
            </w:r>
          </w:p>
          <w:p>
            <w:pPr>
              <w:spacing w:beforeLines="0" w:afterLines="0" w:line="500" w:lineRule="exact"/>
              <w:jc w:val="center"/>
              <w:rPr>
                <w:rFonts w:hint="eastAsia" w:ascii="宋体" w:hAnsi="宋体" w:eastAsia="宋体"/>
                <w:b/>
                <w:sz w:val="21"/>
                <w:szCs w:val="24"/>
              </w:rPr>
            </w:pPr>
            <w:r>
              <w:rPr>
                <w:rFonts w:hint="eastAsia" w:ascii="宋体" w:hAnsi="宋体" w:eastAsia="宋体"/>
                <w:b/>
                <w:sz w:val="21"/>
                <w:szCs w:val="24"/>
              </w:rPr>
              <w:t>（</w:t>
            </w:r>
            <w:r>
              <w:rPr>
                <w:rFonts w:hint="eastAsia" w:ascii="宋体" w:hAnsi="宋体" w:eastAsia="宋体"/>
                <w:b/>
                <w:sz w:val="21"/>
                <w:szCs w:val="24"/>
                <w:lang w:val="en-US" w:eastAsia="zh-CN"/>
              </w:rPr>
              <w:t>30</w:t>
            </w:r>
            <w:r>
              <w:rPr>
                <w:rFonts w:hint="eastAsia" w:ascii="宋体" w:hAnsi="宋体" w:eastAsia="宋体"/>
                <w:b/>
                <w:sz w:val="21"/>
                <w:szCs w:val="24"/>
              </w:rPr>
              <w:t>分）</w:t>
            </w:r>
          </w:p>
        </w:tc>
        <w:tc>
          <w:tcPr>
            <w:tcW w:w="66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00" w:lineRule="exact"/>
              <w:rPr>
                <w:rFonts w:hint="eastAsia" w:ascii="宋体" w:hAnsi="宋体" w:eastAsia="宋体" w:cs="宋体"/>
                <w:spacing w:val="-2"/>
                <w:sz w:val="21"/>
                <w:szCs w:val="21"/>
              </w:rPr>
            </w:pPr>
            <w:r>
              <w:rPr>
                <w:rFonts w:hint="eastAsia" w:ascii="宋体" w:hAnsi="宋体" w:eastAsia="宋体" w:cs="宋体"/>
                <w:sz w:val="21"/>
                <w:szCs w:val="21"/>
              </w:rPr>
              <w:t>根据</w:t>
            </w:r>
            <w:r>
              <w:rPr>
                <w:rFonts w:hint="eastAsia" w:ascii="宋体" w:hAnsi="宋体" w:eastAsia="宋体" w:cs="宋体"/>
                <w:sz w:val="21"/>
                <w:szCs w:val="21"/>
                <w:lang w:val="en-US" w:eastAsia="zh-CN"/>
              </w:rPr>
              <w:t>公开招标</w:t>
            </w:r>
            <w:r>
              <w:rPr>
                <w:rFonts w:hint="eastAsia" w:ascii="宋体" w:hAnsi="宋体" w:eastAsia="宋体" w:cs="宋体"/>
                <w:sz w:val="21"/>
                <w:szCs w:val="21"/>
              </w:rPr>
              <w:t>价评分</w:t>
            </w:r>
            <w:r>
              <w:rPr>
                <w:rFonts w:hint="eastAsia" w:ascii="宋体" w:hAnsi="宋体" w:eastAsia="宋体" w:cs="宋体"/>
                <w:spacing w:val="-2"/>
                <w:sz w:val="21"/>
                <w:szCs w:val="21"/>
              </w:rPr>
              <w:t>[</w:t>
            </w:r>
            <w:r>
              <w:rPr>
                <w:rFonts w:hint="eastAsia" w:ascii="宋体" w:hAnsi="宋体" w:eastAsia="宋体"/>
                <w:sz w:val="21"/>
                <w:szCs w:val="24"/>
              </w:rPr>
              <w:t>满足磋商文件要求且最后报价最低的供应商的价格为磋商基准价</w:t>
            </w:r>
            <w:r>
              <w:rPr>
                <w:rFonts w:hint="eastAsia" w:ascii="宋体" w:hAnsi="宋体" w:eastAsia="宋体" w:cs="宋体"/>
                <w:spacing w:val="-2"/>
                <w:sz w:val="21"/>
                <w:szCs w:val="21"/>
              </w:rPr>
              <w:t>，</w:t>
            </w:r>
            <w:r>
              <w:rPr>
                <w:rFonts w:hint="eastAsia" w:ascii="宋体" w:hAnsi="宋体" w:eastAsia="宋体"/>
                <w:sz w:val="21"/>
                <w:szCs w:val="24"/>
              </w:rPr>
              <w:t>磋商报价得分=(</w:t>
            </w:r>
            <w:r>
              <w:rPr>
                <w:rFonts w:hint="eastAsia" w:ascii="宋体" w:hAnsi="宋体" w:eastAsia="宋体" w:cs="宋体"/>
                <w:sz w:val="21"/>
                <w:szCs w:val="21"/>
                <w:lang w:val="en-US" w:eastAsia="zh-CN"/>
              </w:rPr>
              <w:t>公开招标</w:t>
            </w:r>
            <w:r>
              <w:rPr>
                <w:rFonts w:hint="eastAsia" w:ascii="宋体" w:hAnsi="宋体" w:eastAsia="宋体"/>
                <w:sz w:val="21"/>
                <w:szCs w:val="24"/>
              </w:rPr>
              <w:t>基准价／最后磋商报价)</w:t>
            </w:r>
            <w:r>
              <w:rPr>
                <w:rFonts w:hint="eastAsia" w:ascii="宋体" w:hAnsi="宋体" w:eastAsia="宋体" w:cs="宋体"/>
                <w:spacing w:val="-2"/>
                <w:sz w:val="21"/>
                <w:szCs w:val="21"/>
              </w:rPr>
              <w:t>×</w:t>
            </w:r>
            <w:r>
              <w:rPr>
                <w:rFonts w:hint="eastAsia" w:ascii="宋体" w:hAnsi="宋体" w:eastAsia="宋体" w:cs="宋体"/>
                <w:spacing w:val="-2"/>
                <w:sz w:val="21"/>
                <w:szCs w:val="21"/>
                <w:lang w:val="en-US" w:eastAsia="zh-CN"/>
              </w:rPr>
              <w:t>30</w:t>
            </w:r>
            <w:r>
              <w:rPr>
                <w:rFonts w:hint="eastAsia" w:ascii="宋体" w:hAnsi="宋体" w:eastAsia="宋体" w:cs="宋体"/>
                <w:spacing w:val="-2"/>
                <w:sz w:val="21"/>
                <w:szCs w:val="21"/>
              </w:rPr>
              <w:t>，计算分数时四舍五入取小数点后两位]</w:t>
            </w:r>
          </w:p>
          <w:p>
            <w:pPr>
              <w:spacing w:beforeLines="0" w:afterLines="0" w:line="500" w:lineRule="exact"/>
              <w:rPr>
                <w:rFonts w:hint="eastAsia" w:ascii="宋体" w:hAnsi="宋体" w:eastAsia="宋体" w:cs="宋体"/>
                <w:b/>
                <w:spacing w:val="-2"/>
                <w:sz w:val="21"/>
                <w:szCs w:val="21"/>
              </w:rPr>
            </w:pPr>
            <w:r>
              <w:rPr>
                <w:rFonts w:hint="eastAsia" w:ascii="宋体" w:hAnsi="宋体" w:eastAsia="宋体" w:cs="宋体"/>
                <w:b/>
                <w:spacing w:val="-2"/>
                <w:sz w:val="21"/>
                <w:szCs w:val="21"/>
              </w:rPr>
              <w:t>注：1、对小型和微型企业产品的价格给予 6%的扣除，用扣除后的价格参与评审。</w:t>
            </w:r>
          </w:p>
          <w:p>
            <w:pPr>
              <w:spacing w:beforeLines="0" w:afterLines="0" w:line="500" w:lineRule="exact"/>
              <w:rPr>
                <w:rFonts w:hint="eastAsia" w:ascii="宋体" w:hAnsi="宋体" w:eastAsia="宋体" w:cs="宋体"/>
                <w:b/>
                <w:spacing w:val="-2"/>
                <w:sz w:val="21"/>
                <w:szCs w:val="21"/>
              </w:rPr>
            </w:pPr>
            <w:r>
              <w:rPr>
                <w:rFonts w:hint="eastAsia" w:ascii="宋体" w:hAnsi="宋体" w:eastAsia="宋体" w:cs="宋体"/>
                <w:b/>
                <w:spacing w:val="-2"/>
                <w:sz w:val="21"/>
                <w:szCs w:val="21"/>
              </w:rPr>
              <w:t>2、监狱企业视同小型、微型企业，享受评审中价格扣除等政府促进中小企业发展的政府采购政策。</w:t>
            </w:r>
          </w:p>
          <w:p>
            <w:pPr>
              <w:spacing w:beforeLines="0" w:afterLines="0" w:line="500" w:lineRule="exact"/>
              <w:rPr>
                <w:rFonts w:hint="eastAsia" w:ascii="宋体" w:hAnsi="宋体" w:eastAsia="宋体" w:cs="宋体"/>
                <w:spacing w:val="-2"/>
                <w:sz w:val="21"/>
                <w:szCs w:val="21"/>
              </w:rPr>
            </w:pPr>
            <w:r>
              <w:rPr>
                <w:rFonts w:hint="eastAsia" w:ascii="宋体" w:hAnsi="宋体" w:eastAsia="宋体" w:cs="宋体"/>
                <w:b/>
                <w:spacing w:val="-2"/>
                <w:sz w:val="21"/>
                <w:szCs w:val="21"/>
              </w:rPr>
              <w:t>3、残疾人福利性单位视同小型、微型企业，享受评审中价格扣除等政府促进中小企业发展的政府采购政策；福利性单位属于小型、微型企业的，不重复享受政策。</w:t>
            </w:r>
          </w:p>
        </w:tc>
        <w:tc>
          <w:tcPr>
            <w:tcW w:w="746" w:type="dxa"/>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500" w:lineRule="exact"/>
              <w:jc w:val="center"/>
              <w:rPr>
                <w:rFonts w:hint="eastAsia" w:ascii="宋体" w:hAnsi="宋体" w:eastAsia="宋体"/>
                <w:sz w:val="21"/>
                <w:szCs w:val="24"/>
              </w:rPr>
            </w:pPr>
            <w:r>
              <w:rPr>
                <w:rFonts w:hint="eastAsia" w:ascii="宋体" w:hAnsi="宋体" w:eastAsia="宋体"/>
                <w:sz w:val="21"/>
                <w:szCs w:val="24"/>
                <w:lang w:val="en-US" w:eastAsia="zh-CN"/>
              </w:rPr>
              <w:t>30</w:t>
            </w:r>
            <w:r>
              <w:rPr>
                <w:rFonts w:hint="eastAsia" w:ascii="宋体" w:hAnsi="宋体" w:eastAsia="宋体"/>
                <w:sz w:val="21"/>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1" w:hRule="atLeast"/>
          <w:jc w:val="center"/>
        </w:trPr>
        <w:tc>
          <w:tcPr>
            <w:tcW w:w="1166" w:type="dxa"/>
            <w:vMerge w:val="restart"/>
            <w:tcBorders>
              <w:top w:val="single" w:color="auto" w:sz="4" w:space="0"/>
              <w:left w:val="single" w:color="auto" w:sz="4" w:space="0"/>
              <w:bottom w:val="nil"/>
              <w:right w:val="single" w:color="auto" w:sz="4" w:space="0"/>
              <w:tl2br w:val="nil"/>
              <w:tr2bl w:val="nil"/>
            </w:tcBorders>
            <w:noWrap w:val="0"/>
            <w:vAlign w:val="center"/>
          </w:tcPr>
          <w:p>
            <w:pPr>
              <w:spacing w:beforeLines="0" w:afterLines="0" w:line="500" w:lineRule="exact"/>
              <w:jc w:val="center"/>
              <w:rPr>
                <w:rFonts w:hint="eastAsia" w:ascii="宋体" w:hAnsi="宋体" w:eastAsia="宋体"/>
                <w:b/>
                <w:sz w:val="21"/>
                <w:szCs w:val="24"/>
              </w:rPr>
            </w:pPr>
            <w:r>
              <w:rPr>
                <w:rFonts w:hint="eastAsia" w:ascii="宋体" w:hAnsi="宋体" w:eastAsia="宋体"/>
                <w:b/>
                <w:sz w:val="21"/>
                <w:szCs w:val="24"/>
              </w:rPr>
              <w:t>技术</w:t>
            </w:r>
          </w:p>
          <w:p>
            <w:pPr>
              <w:spacing w:beforeLines="0" w:afterLines="0" w:line="500" w:lineRule="exact"/>
              <w:jc w:val="center"/>
              <w:rPr>
                <w:rFonts w:hint="eastAsia" w:ascii="宋体" w:hAnsi="宋体" w:eastAsia="宋体"/>
                <w:b/>
                <w:sz w:val="21"/>
                <w:szCs w:val="24"/>
              </w:rPr>
            </w:pPr>
            <w:r>
              <w:rPr>
                <w:rFonts w:hint="eastAsia" w:ascii="宋体" w:hAnsi="宋体" w:eastAsia="宋体"/>
                <w:b/>
                <w:sz w:val="21"/>
                <w:szCs w:val="24"/>
              </w:rPr>
              <w:t>（</w:t>
            </w:r>
            <w:r>
              <w:rPr>
                <w:rFonts w:hint="eastAsia" w:ascii="宋体" w:hAnsi="宋体" w:eastAsia="宋体"/>
                <w:b/>
                <w:sz w:val="21"/>
                <w:szCs w:val="24"/>
                <w:lang w:val="en-US" w:eastAsia="zh-CN"/>
              </w:rPr>
              <w:t>50</w:t>
            </w:r>
            <w:r>
              <w:rPr>
                <w:rFonts w:hint="eastAsia" w:ascii="宋体" w:hAnsi="宋体" w:eastAsia="宋体"/>
                <w:b/>
                <w:sz w:val="21"/>
                <w:szCs w:val="24"/>
              </w:rPr>
              <w:t>分）</w:t>
            </w:r>
          </w:p>
        </w:tc>
        <w:tc>
          <w:tcPr>
            <w:tcW w:w="7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76" w:lineRule="auto"/>
              <w:jc w:val="center"/>
              <w:rPr>
                <w:rFonts w:hint="eastAsia" w:ascii="宋体" w:hAnsi="宋体" w:eastAsia="宋体" w:cs="宋体"/>
                <w:b/>
                <w:spacing w:val="-2"/>
                <w:sz w:val="21"/>
                <w:szCs w:val="21"/>
              </w:rPr>
            </w:pPr>
            <w:r>
              <w:rPr>
                <w:rFonts w:hint="eastAsia" w:ascii="宋体" w:hAnsi="宋体" w:eastAsia="宋体" w:cs="宋体"/>
                <w:sz w:val="21"/>
                <w:szCs w:val="21"/>
              </w:rPr>
              <w:t>基础技术指标</w:t>
            </w:r>
          </w:p>
        </w:tc>
        <w:tc>
          <w:tcPr>
            <w:tcW w:w="5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ind w:firstLine="210" w:firstLineChars="100"/>
              <w:rPr>
                <w:rFonts w:hint="eastAsia" w:ascii="宋体" w:hAnsi="宋体" w:eastAsia="宋体" w:cs="宋体"/>
                <w:sz w:val="21"/>
                <w:szCs w:val="21"/>
              </w:rPr>
            </w:pPr>
            <w:r>
              <w:rPr>
                <w:rFonts w:hint="eastAsia" w:ascii="宋体" w:hAnsi="宋体" w:eastAsia="宋体" w:cs="宋体"/>
                <w:sz w:val="21"/>
                <w:szCs w:val="21"/>
              </w:rPr>
              <w:t>满足本项目文件基础技术要求得</w:t>
            </w:r>
            <w:r>
              <w:rPr>
                <w:rFonts w:hint="eastAsia" w:ascii="宋体" w:hAnsi="宋体" w:eastAsia="宋体" w:cs="宋体"/>
                <w:sz w:val="21"/>
                <w:szCs w:val="21"/>
                <w:lang w:val="en-US" w:eastAsia="zh-CN"/>
              </w:rPr>
              <w:t>30</w:t>
            </w:r>
            <w:r>
              <w:rPr>
                <w:rFonts w:hint="eastAsia" w:ascii="宋体" w:hAnsi="宋体" w:eastAsia="宋体" w:cs="宋体"/>
                <w:sz w:val="21"/>
                <w:szCs w:val="21"/>
              </w:rPr>
              <w:t>分。</w:t>
            </w:r>
          </w:p>
          <w:p>
            <w:pPr>
              <w:spacing w:beforeLines="0" w:afterLines="0" w:line="300" w:lineRule="auto"/>
              <w:rPr>
                <w:rFonts w:hint="eastAsia" w:ascii="宋体" w:hAnsi="宋体" w:eastAsia="宋体" w:cs="宋体"/>
                <w:b/>
                <w:spacing w:val="-2"/>
                <w:sz w:val="21"/>
                <w:szCs w:val="21"/>
              </w:rPr>
            </w:pPr>
            <w:r>
              <w:rPr>
                <w:rFonts w:hint="eastAsia" w:ascii="宋体" w:hAnsi="宋体" w:eastAsia="宋体" w:cs="宋体"/>
                <w:b/>
                <w:sz w:val="21"/>
                <w:szCs w:val="21"/>
              </w:rPr>
              <w:t>（佐证材料：见技术要求响应/偏离表）</w:t>
            </w:r>
          </w:p>
        </w:tc>
        <w:tc>
          <w:tcPr>
            <w:tcW w:w="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00" w:lineRule="exact"/>
              <w:jc w:val="center"/>
              <w:rPr>
                <w:rFonts w:hint="eastAsia" w:ascii="宋体" w:hAnsi="宋体" w:eastAsia="宋体"/>
                <w:sz w:val="21"/>
                <w:szCs w:val="24"/>
              </w:rPr>
            </w:pPr>
            <w:r>
              <w:rPr>
                <w:rFonts w:hint="eastAsia" w:ascii="宋体" w:hAnsi="宋体" w:eastAsia="宋体"/>
                <w:sz w:val="21"/>
                <w:szCs w:val="24"/>
                <w:lang w:val="en-US" w:eastAsia="zh-CN"/>
              </w:rPr>
              <w:t>30</w:t>
            </w:r>
            <w:r>
              <w:rPr>
                <w:rFonts w:hint="eastAsia" w:ascii="宋体" w:hAnsi="宋体" w:eastAsia="宋体"/>
                <w:sz w:val="21"/>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2" w:hRule="atLeast"/>
          <w:jc w:val="center"/>
        </w:trPr>
        <w:tc>
          <w:tcPr>
            <w:tcW w:w="1166" w:type="dxa"/>
            <w:vMerge w:val="continue"/>
            <w:tcBorders>
              <w:top w:val="single" w:color="auto" w:sz="4" w:space="0"/>
              <w:left w:val="single" w:color="auto" w:sz="4" w:space="0"/>
              <w:bottom w:val="nil"/>
              <w:right w:val="single" w:color="auto" w:sz="4" w:space="0"/>
              <w:tl2br w:val="nil"/>
              <w:tr2bl w:val="nil"/>
            </w:tcBorders>
            <w:noWrap w:val="0"/>
            <w:vAlign w:val="center"/>
          </w:tcPr>
          <w:p>
            <w:pPr>
              <w:spacing w:beforeLines="0" w:afterLines="0" w:line="500" w:lineRule="exact"/>
              <w:jc w:val="center"/>
              <w:rPr>
                <w:rFonts w:hint="eastAsia" w:ascii="宋体" w:hAnsi="宋体" w:eastAsia="宋体"/>
                <w:b/>
                <w:sz w:val="21"/>
                <w:szCs w:val="24"/>
              </w:rPr>
            </w:pPr>
          </w:p>
        </w:tc>
        <w:tc>
          <w:tcPr>
            <w:tcW w:w="6610" w:type="dxa"/>
            <w:gridSpan w:val="2"/>
            <w:tcBorders>
              <w:top w:val="single" w:color="auto" w:sz="4" w:space="0"/>
              <w:left w:val="single" w:color="auto" w:sz="4" w:space="0"/>
              <w:bottom w:val="nil"/>
              <w:right w:val="single" w:color="auto" w:sz="4" w:space="0"/>
              <w:tl2br w:val="nil"/>
              <w:tr2bl w:val="nil"/>
            </w:tcBorders>
            <w:noWrap w:val="0"/>
            <w:vAlign w:val="center"/>
          </w:tcPr>
          <w:p>
            <w:pPr>
              <w:spacing w:beforeLines="0" w:afterLines="0" w:line="500" w:lineRule="exact"/>
              <w:ind w:firstLine="422" w:firstLineChars="200"/>
              <w:rPr>
                <w:rFonts w:hint="eastAsia" w:ascii="宋体" w:hAnsi="宋体" w:eastAsia="宋体"/>
                <w:b/>
                <w:sz w:val="21"/>
                <w:szCs w:val="24"/>
                <w:lang w:val="en-US" w:eastAsia="zh-CN"/>
              </w:rPr>
            </w:pPr>
            <w:r>
              <w:rPr>
                <w:rFonts w:hint="eastAsia" w:ascii="宋体" w:hAnsi="宋体" w:eastAsia="宋体"/>
                <w:b/>
                <w:sz w:val="21"/>
                <w:szCs w:val="24"/>
                <w:lang w:val="en-US" w:eastAsia="zh-CN"/>
              </w:rPr>
              <w:t>加分项（20分）：</w:t>
            </w:r>
          </w:p>
          <w:p>
            <w:pPr>
              <w:spacing w:beforeLines="0" w:afterLines="0" w:line="500" w:lineRule="exact"/>
              <w:ind w:firstLine="422" w:firstLineChars="200"/>
              <w:rPr>
                <w:rFonts w:hint="eastAsia" w:ascii="宋体" w:hAnsi="宋体" w:eastAsia="宋体" w:cs="宋体"/>
                <w:sz w:val="21"/>
                <w:szCs w:val="21"/>
                <w:lang w:eastAsia="zh-CN"/>
              </w:rPr>
            </w:pPr>
            <w:r>
              <w:rPr>
                <w:rFonts w:hint="eastAsia" w:ascii="宋体" w:hAnsi="宋体" w:eastAsia="宋体" w:cs="宋体"/>
                <w:b/>
                <w:sz w:val="21"/>
                <w:szCs w:val="21"/>
                <w:lang w:val="en-US" w:eastAsia="zh-CN"/>
              </w:rPr>
              <w:t>1、</w:t>
            </w:r>
            <w:r>
              <w:rPr>
                <w:rFonts w:hint="eastAsia" w:ascii="宋体" w:hAnsi="宋体" w:eastAsia="宋体" w:cs="宋体"/>
                <w:sz w:val="21"/>
                <w:szCs w:val="21"/>
              </w:rPr>
              <w:t>投标人结合</w:t>
            </w:r>
            <w:r>
              <w:rPr>
                <w:rFonts w:hint="eastAsia" w:ascii="宋体" w:hAnsi="宋体" w:eastAsia="宋体" w:cs="宋体"/>
                <w:sz w:val="21"/>
                <w:szCs w:val="21"/>
                <w:lang w:val="en-US" w:eastAsia="zh-CN"/>
              </w:rPr>
              <w:t>公安部</w:t>
            </w:r>
            <w:r>
              <w:rPr>
                <w:rFonts w:hint="eastAsia" w:ascii="宋体" w:hAnsi="宋体" w:eastAsia="宋体" w:cs="宋体"/>
                <w:sz w:val="21"/>
                <w:szCs w:val="21"/>
              </w:rPr>
              <w:t>加固系统进行技术分析的加</w:t>
            </w:r>
            <w:r>
              <w:rPr>
                <w:rFonts w:hint="eastAsia" w:ascii="宋体" w:hAnsi="宋体" w:eastAsia="宋体" w:cs="宋体"/>
                <w:sz w:val="21"/>
                <w:szCs w:val="21"/>
                <w:lang w:val="en-US" w:eastAsia="zh-CN"/>
              </w:rPr>
              <w:t>4</w:t>
            </w:r>
            <w:r>
              <w:rPr>
                <w:rFonts w:hint="eastAsia" w:ascii="宋体" w:hAnsi="宋体" w:eastAsia="宋体" w:cs="宋体"/>
                <w:sz w:val="21"/>
                <w:szCs w:val="21"/>
              </w:rPr>
              <w:t>分。</w:t>
            </w:r>
            <w:r>
              <w:rPr>
                <w:rFonts w:hint="eastAsia" w:ascii="宋体" w:hAnsi="宋体" w:eastAsia="宋体" w:cs="宋体"/>
                <w:sz w:val="21"/>
                <w:szCs w:val="21"/>
                <w:lang w:eastAsia="zh-CN"/>
              </w:rPr>
              <w:t>（</w:t>
            </w:r>
            <w:r>
              <w:rPr>
                <w:rFonts w:hint="eastAsia" w:ascii="宋体" w:hAnsi="宋体" w:eastAsia="宋体" w:cs="宋体"/>
                <w:b/>
                <w:sz w:val="21"/>
                <w:szCs w:val="21"/>
              </w:rPr>
              <w:t>评审依据：需提供公安部</w:t>
            </w:r>
            <w:r>
              <w:rPr>
                <w:rFonts w:hint="eastAsia" w:ascii="宋体" w:hAnsi="宋体" w:eastAsia="宋体" w:cs="宋体"/>
                <w:b/>
                <w:sz w:val="21"/>
                <w:szCs w:val="21"/>
                <w:lang w:val="en-US" w:eastAsia="zh-CN"/>
              </w:rPr>
              <w:t>加固系统</w:t>
            </w:r>
            <w:r>
              <w:rPr>
                <w:rFonts w:hint="eastAsia" w:ascii="宋体" w:hAnsi="宋体" w:eastAsia="宋体" w:cs="宋体"/>
                <w:b/>
                <w:sz w:val="21"/>
                <w:szCs w:val="21"/>
              </w:rPr>
              <w:t>授权材料复印件加盖供应商公章</w:t>
            </w:r>
            <w:r>
              <w:rPr>
                <w:rFonts w:hint="eastAsia" w:ascii="宋体" w:hAnsi="宋体" w:eastAsia="宋体" w:cs="宋体"/>
                <w:sz w:val="21"/>
                <w:szCs w:val="21"/>
                <w:lang w:eastAsia="zh-CN"/>
              </w:rPr>
              <w:t>）；</w:t>
            </w:r>
          </w:p>
          <w:p>
            <w:pPr>
              <w:spacing w:beforeLines="0" w:afterLines="0" w:line="500" w:lineRule="exact"/>
              <w:ind w:firstLine="422" w:firstLineChars="200"/>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2、</w:t>
            </w:r>
            <w:r>
              <w:rPr>
                <w:rFonts w:hint="eastAsia" w:ascii="宋体" w:hAnsi="宋体" w:eastAsia="宋体" w:cs="宋体"/>
                <w:sz w:val="21"/>
                <w:szCs w:val="21"/>
              </w:rPr>
              <w:t>供应商应提供材料证明其具备符合信息安全技术网络安全等级保护基本要求GB/T22239-2019的测评能力的</w:t>
            </w:r>
            <w:r>
              <w:rPr>
                <w:rFonts w:hint="eastAsia" w:ascii="宋体" w:hAnsi="宋体" w:eastAsia="宋体" w:cs="宋体"/>
                <w:sz w:val="21"/>
                <w:szCs w:val="21"/>
                <w:lang w:val="en-US" w:eastAsia="zh-CN"/>
              </w:rPr>
              <w:t>加4分。</w:t>
            </w:r>
            <w:r>
              <w:rPr>
                <w:rFonts w:hint="eastAsia" w:ascii="宋体" w:hAnsi="宋体" w:eastAsia="宋体" w:cs="宋体"/>
                <w:b/>
                <w:sz w:val="21"/>
                <w:szCs w:val="21"/>
                <w:lang w:val="en-US" w:eastAsia="zh-CN"/>
              </w:rPr>
              <w:t>（评审依据：提供CNAS检验机构证书复印件加盖供应商公章。）</w:t>
            </w:r>
          </w:p>
          <w:p>
            <w:pPr>
              <w:spacing w:beforeLines="0" w:afterLines="0" w:line="500" w:lineRule="exact"/>
              <w:ind w:firstLine="422" w:firstLineChars="200"/>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 xml:space="preserve"> 3、</w:t>
            </w:r>
            <w:r>
              <w:rPr>
                <w:rFonts w:hint="eastAsia" w:ascii="宋体" w:hAnsi="宋体" w:eastAsia="宋体" w:cs="宋体"/>
                <w:sz w:val="21"/>
                <w:szCs w:val="21"/>
                <w:lang w:val="en-US" w:eastAsia="zh-CN"/>
              </w:rPr>
              <w:t>项目由ITSS项目经理实施同时具有等级保护高级测评师得2分，同时具备CISP证书得2分，最高4分。</w:t>
            </w:r>
            <w:r>
              <w:rPr>
                <w:rFonts w:hint="eastAsia" w:ascii="宋体" w:hAnsi="宋体" w:eastAsia="宋体" w:cs="宋体"/>
                <w:b/>
                <w:sz w:val="21"/>
                <w:szCs w:val="21"/>
                <w:lang w:val="en-US" w:eastAsia="zh-CN"/>
              </w:rPr>
              <w:t>（评审依据：提供人员ITSS项目经理证书、高级测评师证书、CISP证书复印件并加盖供应商公章。及本单位近三月内任意一个月的社保缴纳证明复印件加盖公章）</w:t>
            </w:r>
          </w:p>
          <w:p>
            <w:pPr>
              <w:spacing w:beforeLines="0" w:afterLines="0" w:line="500" w:lineRule="exact"/>
              <w:ind w:firstLine="422" w:firstLineChars="200"/>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4、</w:t>
            </w:r>
            <w:r>
              <w:rPr>
                <w:rFonts w:hint="eastAsia" w:ascii="宋体" w:hAnsi="宋体" w:eastAsia="宋体" w:cs="宋体"/>
                <w:sz w:val="21"/>
                <w:szCs w:val="21"/>
                <w:lang w:val="en-US" w:eastAsia="zh-CN"/>
              </w:rPr>
              <w:t>投标人具备中国网络安全审查技术与认证中心颁发的“信息安全风险评估”证书加2分；具备中国网络安全审查技术与认证中心颁发的“信息安全应急处理”证书加2分，共4分。</w:t>
            </w:r>
            <w:r>
              <w:rPr>
                <w:rFonts w:hint="eastAsia" w:ascii="宋体" w:hAnsi="宋体" w:eastAsia="宋体" w:cs="宋体"/>
                <w:b/>
                <w:sz w:val="21"/>
                <w:szCs w:val="21"/>
                <w:lang w:val="en-US" w:eastAsia="zh-CN"/>
              </w:rPr>
              <w:t>（评审依据：提供相关证明文件材料加盖供应商公章）</w:t>
            </w:r>
          </w:p>
          <w:p>
            <w:pPr>
              <w:spacing w:beforeLines="0" w:afterLines="0" w:line="500" w:lineRule="exact"/>
              <w:ind w:firstLine="422" w:firstLineChars="200"/>
              <w:rPr>
                <w:rFonts w:hint="eastAsia" w:ascii="宋体" w:hAnsi="宋体" w:eastAsia="宋体"/>
                <w:b/>
                <w:sz w:val="21"/>
                <w:szCs w:val="24"/>
              </w:rPr>
            </w:pPr>
            <w:r>
              <w:rPr>
                <w:rFonts w:hint="eastAsia" w:ascii="宋体" w:hAnsi="宋体" w:eastAsia="宋体" w:cs="宋体"/>
                <w:b/>
                <w:sz w:val="21"/>
                <w:szCs w:val="21"/>
                <w:lang w:val="en-US" w:eastAsia="zh-CN"/>
              </w:rPr>
              <w:t>5、</w:t>
            </w:r>
            <w:r>
              <w:rPr>
                <w:rFonts w:hint="eastAsia" w:ascii="宋体" w:hAnsi="宋体" w:eastAsia="宋体" w:cs="宋体"/>
                <w:kern w:val="2"/>
                <w:sz w:val="21"/>
                <w:szCs w:val="21"/>
                <w:lang w:val="en-US" w:eastAsia="zh-CN" w:bidi="ar-SA"/>
              </w:rPr>
              <w:t>具备公安部网络安全保卫局颁发的公安部颁发的“全国网络安全管理优秀团队提供的加4分。</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rPr>
              <w:t>评审依据：</w:t>
            </w:r>
            <w:r>
              <w:rPr>
                <w:rFonts w:hint="eastAsia" w:ascii="宋体" w:hAnsi="宋体" w:eastAsia="宋体" w:cs="宋体"/>
                <w:b/>
                <w:color w:val="auto"/>
                <w:sz w:val="21"/>
                <w:szCs w:val="21"/>
                <w:lang w:val="en-US" w:eastAsia="zh-CN"/>
              </w:rPr>
              <w:t>相关</w:t>
            </w:r>
            <w:r>
              <w:rPr>
                <w:rFonts w:hint="eastAsia" w:ascii="宋体" w:hAnsi="宋体" w:eastAsia="宋体" w:cs="宋体"/>
                <w:b/>
                <w:color w:val="auto"/>
                <w:sz w:val="21"/>
                <w:szCs w:val="21"/>
              </w:rPr>
              <w:t>证书</w:t>
            </w:r>
            <w:r>
              <w:rPr>
                <w:rFonts w:hint="eastAsia" w:ascii="宋体" w:hAnsi="宋体" w:eastAsia="宋体" w:cs="宋体"/>
                <w:b/>
                <w:color w:val="auto"/>
                <w:sz w:val="21"/>
                <w:szCs w:val="21"/>
                <w:lang w:val="en-US" w:eastAsia="zh-CN"/>
              </w:rPr>
              <w:t>扫描件加盖公章.）</w:t>
            </w:r>
          </w:p>
        </w:tc>
        <w:tc>
          <w:tcPr>
            <w:tcW w:w="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00" w:lineRule="exact"/>
              <w:jc w:val="center"/>
              <w:rPr>
                <w:rFonts w:hint="eastAsia" w:ascii="宋体" w:hAnsi="宋体" w:eastAsia="宋体"/>
                <w:sz w:val="21"/>
                <w:szCs w:val="24"/>
                <w:lang w:val="en-US" w:eastAsia="zh-CN"/>
              </w:rPr>
            </w:pPr>
            <w:r>
              <w:rPr>
                <w:rFonts w:hint="eastAsia" w:ascii="宋体" w:hAnsi="宋体" w:eastAsia="宋体"/>
                <w:sz w:val="21"/>
                <w:szCs w:val="24"/>
                <w:lang w:val="en-US" w:eastAsia="zh-CN"/>
              </w:rPr>
              <w:t>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166" w:type="dxa"/>
            <w:vMerge w:val="restart"/>
            <w:tcBorders>
              <w:top w:val="single" w:color="auto" w:sz="4" w:space="0"/>
              <w:left w:val="single" w:color="auto" w:sz="4" w:space="0"/>
              <w:bottom w:val="nil"/>
              <w:right w:val="single" w:color="auto" w:sz="4" w:space="0"/>
              <w:tl2br w:val="nil"/>
              <w:tr2bl w:val="nil"/>
            </w:tcBorders>
            <w:noWrap w:val="0"/>
            <w:vAlign w:val="center"/>
          </w:tcPr>
          <w:p>
            <w:pPr>
              <w:pStyle w:val="12"/>
              <w:adjustRightInd/>
              <w:spacing w:before="0" w:beforeLines="0" w:after="0" w:afterLines="0" w:line="500" w:lineRule="exact"/>
              <w:jc w:val="center"/>
              <w:rPr>
                <w:rFonts w:hint="eastAsia" w:ascii="宋体" w:hAnsi="宋体" w:eastAsia="宋体" w:cs="宋体"/>
                <w:kern w:val="2"/>
                <w:sz w:val="21"/>
                <w:szCs w:val="21"/>
              </w:rPr>
            </w:pPr>
            <w:r>
              <w:rPr>
                <w:rFonts w:hint="eastAsia" w:ascii="宋体" w:hAnsi="宋体" w:eastAsia="宋体" w:cs="宋体"/>
                <w:kern w:val="2"/>
                <w:sz w:val="21"/>
                <w:szCs w:val="21"/>
              </w:rPr>
              <w:t>商务</w:t>
            </w:r>
          </w:p>
          <w:p>
            <w:pPr>
              <w:spacing w:beforeLines="0" w:afterLines="0" w:line="500" w:lineRule="exact"/>
              <w:rPr>
                <w:rFonts w:hint="eastAsia" w:ascii="宋体" w:hAnsi="宋体" w:eastAsia="宋体"/>
                <w:b/>
                <w:sz w:val="21"/>
                <w:szCs w:val="24"/>
              </w:rPr>
            </w:pPr>
            <w:r>
              <w:rPr>
                <w:rFonts w:hint="eastAsia" w:ascii="宋体" w:hAnsi="宋体" w:eastAsia="宋体"/>
                <w:b/>
                <w:sz w:val="21"/>
                <w:szCs w:val="24"/>
              </w:rPr>
              <w:t>（</w:t>
            </w:r>
            <w:r>
              <w:rPr>
                <w:rFonts w:hint="eastAsia" w:ascii="宋体" w:hAnsi="宋体" w:eastAsia="宋体"/>
                <w:b/>
                <w:sz w:val="21"/>
                <w:szCs w:val="24"/>
                <w:lang w:val="en-US" w:eastAsia="zh-CN"/>
              </w:rPr>
              <w:t>2</w:t>
            </w:r>
            <w:r>
              <w:rPr>
                <w:rFonts w:hint="eastAsia" w:ascii="宋体" w:hAnsi="宋体" w:eastAsia="宋体"/>
                <w:b/>
                <w:sz w:val="21"/>
                <w:szCs w:val="24"/>
              </w:rPr>
              <w:t>0分）</w:t>
            </w:r>
          </w:p>
        </w:tc>
        <w:tc>
          <w:tcPr>
            <w:tcW w:w="7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宋体" w:hAnsi="宋体" w:eastAsia="宋体"/>
                <w:b/>
                <w:sz w:val="21"/>
                <w:szCs w:val="24"/>
              </w:rPr>
            </w:pPr>
            <w:r>
              <w:rPr>
                <w:rFonts w:hint="eastAsia" w:ascii="宋体" w:hAnsi="宋体" w:eastAsia="宋体" w:cs="宋体"/>
                <w:sz w:val="21"/>
                <w:szCs w:val="21"/>
              </w:rPr>
              <w:t>基础</w:t>
            </w:r>
            <w:r>
              <w:rPr>
                <w:rFonts w:hint="eastAsia" w:ascii="宋体" w:hAnsi="宋体" w:eastAsia="宋体" w:cs="宋体"/>
                <w:sz w:val="21"/>
                <w:szCs w:val="21"/>
                <w:lang w:val="en-US" w:eastAsia="zh-CN"/>
              </w:rPr>
              <w:t>商务</w:t>
            </w:r>
            <w:r>
              <w:rPr>
                <w:rFonts w:hint="eastAsia" w:ascii="宋体" w:hAnsi="宋体" w:eastAsia="宋体" w:cs="宋体"/>
                <w:sz w:val="21"/>
                <w:szCs w:val="21"/>
              </w:rPr>
              <w:t>指标</w:t>
            </w:r>
          </w:p>
        </w:tc>
        <w:tc>
          <w:tcPr>
            <w:tcW w:w="583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0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满足磋商文件第二章中商务要求得</w:t>
            </w:r>
            <w:r>
              <w:rPr>
                <w:rFonts w:hint="eastAsia" w:ascii="宋体" w:hAnsi="宋体" w:eastAsia="宋体" w:cs="宋体"/>
                <w:sz w:val="21"/>
                <w:szCs w:val="21"/>
                <w:lang w:val="en-US" w:eastAsia="zh-CN"/>
              </w:rPr>
              <w:t>10</w:t>
            </w:r>
            <w:r>
              <w:rPr>
                <w:rFonts w:hint="eastAsia" w:ascii="宋体" w:hAnsi="宋体" w:eastAsia="宋体" w:cs="宋体"/>
                <w:sz w:val="21"/>
                <w:szCs w:val="21"/>
              </w:rPr>
              <w:t>分。</w:t>
            </w:r>
          </w:p>
          <w:p>
            <w:pPr>
              <w:spacing w:beforeLines="0" w:afterLines="0" w:line="500" w:lineRule="exact"/>
              <w:rPr>
                <w:rFonts w:hint="eastAsia" w:ascii="宋体" w:hAnsi="宋体" w:eastAsia="宋体" w:cs="宋体"/>
                <w:b/>
                <w:spacing w:val="-2"/>
                <w:sz w:val="21"/>
                <w:szCs w:val="21"/>
              </w:rPr>
            </w:pPr>
            <w:r>
              <w:rPr>
                <w:rFonts w:hint="eastAsia" w:ascii="宋体" w:hAnsi="宋体" w:eastAsia="宋体" w:cs="宋体"/>
                <w:b/>
                <w:sz w:val="21"/>
                <w:szCs w:val="21"/>
              </w:rPr>
              <w:t>评审依据：见商务条款响应/偏离表。</w:t>
            </w:r>
          </w:p>
        </w:tc>
        <w:tc>
          <w:tcPr>
            <w:tcW w:w="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00" w:lineRule="exact"/>
              <w:jc w:val="center"/>
              <w:rPr>
                <w:rFonts w:hint="eastAsia" w:ascii="宋体" w:hAnsi="宋体" w:eastAsia="宋体"/>
                <w:sz w:val="21"/>
                <w:szCs w:val="24"/>
              </w:rPr>
            </w:pPr>
            <w:r>
              <w:rPr>
                <w:rFonts w:hint="eastAsia" w:ascii="宋体" w:hAnsi="宋体" w:eastAsia="宋体"/>
                <w:sz w:val="21"/>
                <w:szCs w:val="24"/>
                <w:lang w:val="en-US" w:eastAsia="zh-CN"/>
              </w:rPr>
              <w:t>10</w:t>
            </w:r>
            <w:r>
              <w:rPr>
                <w:rFonts w:hint="eastAsia" w:ascii="宋体" w:hAnsi="宋体" w:eastAsia="宋体"/>
                <w:sz w:val="21"/>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0" w:hRule="atLeast"/>
          <w:jc w:val="center"/>
        </w:trPr>
        <w:tc>
          <w:tcPr>
            <w:tcW w:w="116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
              <w:adjustRightInd/>
              <w:spacing w:before="0" w:beforeLines="0" w:after="0" w:afterLines="0" w:line="500" w:lineRule="exact"/>
              <w:jc w:val="center"/>
              <w:rPr>
                <w:rFonts w:hint="eastAsia" w:ascii="宋体" w:hAnsi="宋体" w:eastAsia="宋体" w:cs="宋体"/>
                <w:kern w:val="2"/>
                <w:sz w:val="21"/>
                <w:szCs w:val="21"/>
              </w:rPr>
            </w:pPr>
          </w:p>
        </w:tc>
        <w:tc>
          <w:tcPr>
            <w:tcW w:w="661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00" w:lineRule="exact"/>
              <w:ind w:firstLine="422" w:firstLineChars="200"/>
              <w:rPr>
                <w:rFonts w:hint="default"/>
                <w:sz w:val="21"/>
                <w:szCs w:val="24"/>
              </w:rPr>
            </w:pPr>
            <w:r>
              <w:rPr>
                <w:rFonts w:hint="eastAsia" w:ascii="宋体" w:hAnsi="宋体" w:eastAsia="宋体"/>
                <w:b/>
                <w:sz w:val="21"/>
                <w:szCs w:val="24"/>
                <w:lang w:val="en-US" w:eastAsia="zh-CN"/>
              </w:rPr>
              <w:t>加分项（10分）：</w:t>
            </w:r>
          </w:p>
          <w:p>
            <w:pPr>
              <w:spacing w:beforeLines="0" w:afterLines="0" w:line="500" w:lineRule="exact"/>
              <w:ind w:firstLine="422" w:firstLineChars="200"/>
              <w:rPr>
                <w:rFonts w:hint="eastAsia" w:ascii="宋体" w:hAnsi="宋体" w:eastAsia="宋体"/>
                <w:b/>
                <w:sz w:val="21"/>
                <w:szCs w:val="24"/>
              </w:rPr>
            </w:pPr>
            <w:r>
              <w:rPr>
                <w:rFonts w:hint="eastAsia" w:ascii="宋体" w:hAnsi="宋体" w:eastAsia="宋体"/>
                <w:b/>
                <w:sz w:val="21"/>
                <w:szCs w:val="24"/>
                <w:lang w:val="en-US" w:eastAsia="zh-CN"/>
              </w:rPr>
              <w:t>1</w:t>
            </w:r>
            <w:r>
              <w:rPr>
                <w:rFonts w:hint="eastAsia" w:ascii="宋体" w:hAnsi="宋体" w:eastAsia="宋体"/>
                <w:b/>
                <w:sz w:val="21"/>
                <w:szCs w:val="24"/>
              </w:rPr>
              <w:t>、</w:t>
            </w:r>
            <w:r>
              <w:rPr>
                <w:rFonts w:hint="eastAsia" w:ascii="宋体" w:hAnsi="宋体" w:eastAsia="宋体"/>
                <w:sz w:val="21"/>
                <w:szCs w:val="24"/>
              </w:rPr>
              <w:t>承担过重要信息系统测评四级</w:t>
            </w:r>
            <w:r>
              <w:rPr>
                <w:rFonts w:hint="eastAsia" w:ascii="宋体" w:hAnsi="宋体" w:eastAsia="宋体"/>
                <w:sz w:val="21"/>
                <w:szCs w:val="24"/>
                <w:lang w:val="en-US" w:eastAsia="zh-CN"/>
              </w:rPr>
              <w:t>系统</w:t>
            </w:r>
            <w:r>
              <w:rPr>
                <w:rFonts w:hint="eastAsia" w:ascii="宋体" w:hAnsi="宋体" w:eastAsia="宋体"/>
                <w:sz w:val="21"/>
                <w:szCs w:val="24"/>
              </w:rPr>
              <w:t>实施</w:t>
            </w:r>
            <w:r>
              <w:rPr>
                <w:rFonts w:hint="eastAsia" w:ascii="宋体" w:hAnsi="宋体" w:eastAsia="宋体"/>
                <w:sz w:val="21"/>
                <w:szCs w:val="24"/>
                <w:lang w:val="en-US" w:eastAsia="zh-CN"/>
              </w:rPr>
              <w:t>案例的每案例得</w:t>
            </w:r>
            <w:r>
              <w:rPr>
                <w:rFonts w:hint="eastAsia" w:ascii="宋体" w:hAnsi="宋体" w:eastAsia="宋体"/>
                <w:sz w:val="21"/>
                <w:szCs w:val="24"/>
              </w:rPr>
              <w:t>加</w:t>
            </w:r>
            <w:r>
              <w:rPr>
                <w:rFonts w:hint="eastAsia" w:ascii="宋体" w:hAnsi="宋体" w:eastAsia="宋体"/>
                <w:sz w:val="21"/>
                <w:szCs w:val="24"/>
                <w:lang w:val="en-US" w:eastAsia="zh-CN"/>
              </w:rPr>
              <w:t>2</w:t>
            </w:r>
            <w:r>
              <w:rPr>
                <w:rFonts w:hint="eastAsia" w:ascii="宋体" w:hAnsi="宋体" w:eastAsia="宋体"/>
                <w:sz w:val="21"/>
                <w:szCs w:val="24"/>
              </w:rPr>
              <w:t>分，</w:t>
            </w:r>
            <w:r>
              <w:rPr>
                <w:rFonts w:hint="eastAsia" w:ascii="宋体" w:hAnsi="宋体" w:eastAsia="宋体"/>
                <w:sz w:val="21"/>
                <w:szCs w:val="24"/>
                <w:lang w:val="en-US" w:eastAsia="zh-CN"/>
              </w:rPr>
              <w:t>共计6分</w:t>
            </w:r>
            <w:r>
              <w:rPr>
                <w:rFonts w:hint="eastAsia" w:ascii="宋体" w:hAnsi="宋体" w:eastAsia="宋体"/>
                <w:sz w:val="21"/>
                <w:szCs w:val="24"/>
              </w:rPr>
              <w:t>。</w:t>
            </w:r>
          </w:p>
          <w:p>
            <w:pPr>
              <w:spacing w:beforeLines="0" w:afterLines="0" w:line="500" w:lineRule="exact"/>
              <w:ind w:firstLine="422" w:firstLineChars="200"/>
              <w:rPr>
                <w:rFonts w:hint="eastAsia" w:ascii="宋体" w:hAnsi="宋体" w:eastAsia="宋体"/>
                <w:b/>
                <w:sz w:val="21"/>
                <w:szCs w:val="24"/>
                <w:lang w:eastAsia="zh-CN"/>
              </w:rPr>
            </w:pPr>
            <w:r>
              <w:rPr>
                <w:rFonts w:hint="eastAsia" w:ascii="宋体" w:hAnsi="宋体" w:eastAsia="宋体"/>
                <w:b/>
                <w:sz w:val="21"/>
                <w:szCs w:val="24"/>
                <w:lang w:eastAsia="zh-CN"/>
              </w:rPr>
              <w:t>（</w:t>
            </w:r>
            <w:r>
              <w:rPr>
                <w:rFonts w:hint="eastAsia" w:ascii="宋体" w:hAnsi="宋体" w:eastAsia="宋体"/>
                <w:b/>
                <w:sz w:val="21"/>
                <w:szCs w:val="24"/>
              </w:rPr>
              <w:t>评审依据：提供</w:t>
            </w:r>
            <w:r>
              <w:rPr>
                <w:rFonts w:hint="eastAsia" w:ascii="宋体" w:hAnsi="宋体" w:eastAsia="宋体"/>
                <w:b/>
                <w:sz w:val="21"/>
                <w:szCs w:val="24"/>
                <w:lang w:val="en-US" w:eastAsia="zh-CN"/>
              </w:rPr>
              <w:t>合同复印件</w:t>
            </w:r>
            <w:r>
              <w:rPr>
                <w:rFonts w:hint="eastAsia" w:ascii="宋体" w:hAnsi="宋体" w:eastAsia="宋体"/>
                <w:b/>
                <w:sz w:val="21"/>
                <w:szCs w:val="24"/>
              </w:rPr>
              <w:t>加盖</w:t>
            </w:r>
            <w:r>
              <w:rPr>
                <w:rFonts w:hint="eastAsia" w:ascii="宋体" w:hAnsi="宋体" w:eastAsia="宋体"/>
                <w:b/>
                <w:sz w:val="21"/>
                <w:szCs w:val="24"/>
                <w:lang w:val="en-US" w:eastAsia="zh-CN"/>
              </w:rPr>
              <w:t>供应商</w:t>
            </w:r>
            <w:r>
              <w:rPr>
                <w:rFonts w:hint="eastAsia" w:ascii="宋体" w:hAnsi="宋体" w:eastAsia="宋体"/>
                <w:b/>
                <w:sz w:val="21"/>
                <w:szCs w:val="24"/>
              </w:rPr>
              <w:t>公章</w:t>
            </w:r>
            <w:r>
              <w:rPr>
                <w:rFonts w:hint="eastAsia" w:ascii="宋体" w:hAnsi="宋体" w:eastAsia="宋体"/>
                <w:b/>
                <w:sz w:val="21"/>
                <w:szCs w:val="24"/>
                <w:lang w:eastAsia="zh-CN"/>
              </w:rPr>
              <w:t>，</w:t>
            </w:r>
            <w:r>
              <w:rPr>
                <w:rFonts w:hint="eastAsia" w:ascii="宋体" w:hAnsi="宋体" w:eastAsia="宋体"/>
                <w:b/>
                <w:sz w:val="21"/>
                <w:szCs w:val="24"/>
                <w:lang w:val="en-US" w:eastAsia="zh-CN"/>
              </w:rPr>
              <w:t>原件现场核查</w:t>
            </w:r>
            <w:r>
              <w:rPr>
                <w:rFonts w:hint="eastAsia" w:ascii="宋体" w:hAnsi="宋体" w:eastAsia="宋体"/>
                <w:b/>
                <w:sz w:val="21"/>
                <w:szCs w:val="24"/>
                <w:lang w:eastAsia="zh-CN"/>
              </w:rPr>
              <w:t>）</w:t>
            </w:r>
          </w:p>
          <w:p>
            <w:pPr>
              <w:spacing w:beforeLines="0" w:afterLines="0" w:line="400" w:lineRule="exact"/>
              <w:ind w:firstLine="422" w:firstLineChars="200"/>
              <w:rPr>
                <w:rFonts w:hint="eastAsia" w:ascii="宋体" w:hAnsi="宋体" w:eastAsia="宋体"/>
                <w:sz w:val="21"/>
                <w:szCs w:val="24"/>
                <w:lang w:val="en-US" w:eastAsia="zh-CN"/>
              </w:rPr>
            </w:pPr>
            <w:r>
              <w:rPr>
                <w:rFonts w:hint="eastAsia" w:ascii="宋体" w:hAnsi="宋体" w:eastAsia="宋体"/>
                <w:b/>
                <w:sz w:val="21"/>
                <w:szCs w:val="24"/>
                <w:lang w:val="en-US" w:eastAsia="zh-CN"/>
              </w:rPr>
              <w:t>2、</w:t>
            </w:r>
            <w:r>
              <w:rPr>
                <w:rFonts w:hint="eastAsia" w:ascii="宋体" w:hAnsi="宋体" w:eastAsia="宋体"/>
                <w:sz w:val="21"/>
                <w:szCs w:val="24"/>
                <w:lang w:val="en-US" w:eastAsia="zh-CN"/>
              </w:rPr>
              <w:t>供</w:t>
            </w:r>
            <w:r>
              <w:rPr>
                <w:rFonts w:hint="eastAsia" w:ascii="宋体" w:hAnsi="宋体" w:eastAsia="宋体"/>
                <w:sz w:val="21"/>
                <w:szCs w:val="24"/>
              </w:rPr>
              <w:t>应商</w:t>
            </w:r>
            <w:r>
              <w:rPr>
                <w:rFonts w:hint="eastAsia" w:ascii="宋体" w:hAnsi="宋体" w:eastAsia="宋体"/>
                <w:sz w:val="21"/>
                <w:szCs w:val="24"/>
                <w:lang w:val="en-US" w:eastAsia="zh-CN"/>
              </w:rPr>
              <w:t>通过ISO14001环境安全管理体系，具有合规的环境管理体系，覆盖于信息安全等级保护测评、风险评估等管理范围的加23分；供应商通过ISO18000职业健康管理体系，具有良好的职业安全卫生环境，覆盖于信息安全等级保护测评、风险评估等管理范围的加2分，共计4分</w:t>
            </w:r>
          </w:p>
          <w:p>
            <w:pPr>
              <w:spacing w:beforeLines="0" w:afterLines="0" w:line="500" w:lineRule="exact"/>
              <w:ind w:firstLine="422" w:firstLineChars="200"/>
              <w:rPr>
                <w:rFonts w:hint="eastAsia" w:ascii="宋体" w:hAnsi="宋体" w:eastAsia="宋体"/>
                <w:b/>
                <w:sz w:val="21"/>
                <w:szCs w:val="24"/>
                <w:lang w:eastAsia="zh-CN"/>
              </w:rPr>
            </w:pPr>
            <w:r>
              <w:rPr>
                <w:rFonts w:hint="eastAsia" w:ascii="宋体" w:hAnsi="宋体" w:eastAsia="宋体"/>
                <w:b/>
                <w:sz w:val="21"/>
                <w:szCs w:val="24"/>
                <w:lang w:eastAsia="zh-CN"/>
              </w:rPr>
              <w:t>（</w:t>
            </w:r>
            <w:r>
              <w:rPr>
                <w:rFonts w:hint="eastAsia" w:ascii="宋体" w:hAnsi="宋体" w:eastAsia="宋体"/>
                <w:b/>
                <w:sz w:val="21"/>
                <w:szCs w:val="24"/>
              </w:rPr>
              <w:t>评审依据：</w:t>
            </w:r>
            <w:r>
              <w:rPr>
                <w:rFonts w:hint="eastAsia" w:ascii="宋体" w:hAnsi="宋体" w:eastAsia="宋体" w:cs="楷体"/>
                <w:b/>
                <w:sz w:val="21"/>
                <w:szCs w:val="21"/>
              </w:rPr>
              <w:t>响应文件中</w:t>
            </w:r>
            <w:r>
              <w:rPr>
                <w:rFonts w:hint="eastAsia" w:ascii="宋体" w:hAnsi="宋体" w:eastAsia="宋体" w:cs="楷体"/>
                <w:b/>
                <w:sz w:val="21"/>
                <w:szCs w:val="21"/>
                <w:lang w:val="en-US" w:eastAsia="zh-CN"/>
              </w:rPr>
              <w:t>提供</w:t>
            </w:r>
            <w:r>
              <w:rPr>
                <w:rFonts w:hint="eastAsia" w:ascii="宋体" w:hAnsi="宋体" w:eastAsia="宋体"/>
                <w:b/>
                <w:sz w:val="21"/>
                <w:szCs w:val="24"/>
              </w:rPr>
              <w:t>证书复印件</w:t>
            </w:r>
            <w:r>
              <w:rPr>
                <w:rFonts w:hint="eastAsia" w:ascii="宋体" w:hAnsi="宋体" w:eastAsia="宋体"/>
                <w:b/>
                <w:sz w:val="21"/>
                <w:szCs w:val="24"/>
                <w:lang w:eastAsia="zh-CN"/>
              </w:rPr>
              <w:t>）</w:t>
            </w:r>
          </w:p>
        </w:tc>
        <w:tc>
          <w:tcPr>
            <w:tcW w:w="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500" w:lineRule="exact"/>
              <w:jc w:val="both"/>
              <w:rPr>
                <w:rFonts w:hint="eastAsia" w:ascii="宋体" w:hAnsi="宋体" w:eastAsia="宋体"/>
                <w:sz w:val="21"/>
                <w:szCs w:val="24"/>
              </w:rPr>
            </w:pPr>
            <w:r>
              <w:rPr>
                <w:rFonts w:hint="eastAsia" w:ascii="宋体" w:hAnsi="宋体" w:eastAsia="宋体"/>
                <w:sz w:val="21"/>
                <w:szCs w:val="24"/>
                <w:lang w:val="en-US" w:eastAsia="zh-CN"/>
              </w:rPr>
              <w:t>10</w:t>
            </w:r>
            <w:r>
              <w:rPr>
                <w:rFonts w:hint="eastAsia" w:ascii="宋体" w:hAnsi="宋体" w:eastAsia="宋体"/>
                <w:sz w:val="21"/>
                <w:szCs w:val="24"/>
              </w:rPr>
              <w:t>分</w:t>
            </w:r>
          </w:p>
          <w:p>
            <w:pPr>
              <w:spacing w:beforeLines="0" w:afterLines="0" w:line="500" w:lineRule="exact"/>
              <w:jc w:val="center"/>
              <w:rPr>
                <w:rFonts w:hint="eastAsia" w:ascii="宋体" w:hAnsi="宋体" w:eastAsia="宋体"/>
                <w:sz w:val="21"/>
                <w:szCs w:val="24"/>
              </w:rPr>
            </w:pPr>
          </w:p>
        </w:tc>
      </w:tr>
    </w:tbl>
    <w:p>
      <w:pPr>
        <w:spacing w:beforeLines="0" w:afterLines="0"/>
        <w:rPr>
          <w:rFonts w:hint="default"/>
          <w:sz w:val="24"/>
          <w:szCs w:val="24"/>
        </w:rPr>
        <w:sectPr>
          <w:headerReference r:id="rId8" w:type="default"/>
          <w:footerReference r:id="rId9" w:type="default"/>
          <w:pgSz w:w="11910" w:h="16840"/>
          <w:pgMar w:top="1360" w:right="900" w:bottom="1180" w:left="900" w:header="1166" w:footer="988" w:gutter="0"/>
          <w:lnNumType w:countBy="0" w:distance="360"/>
          <w:cols w:space="720" w:num="1"/>
        </w:sectPr>
      </w:pPr>
    </w:p>
    <w:p>
      <w:pPr>
        <w:pStyle w:val="2"/>
        <w:kinsoku w:val="0"/>
        <w:overflowPunct w:val="0"/>
        <w:spacing w:before="4" w:beforeLines="0" w:afterLines="0"/>
        <w:ind w:left="0"/>
        <w:rPr>
          <w:rFonts w:hint="default" w:ascii="Times New Roman" w:hAnsi="Times New Roman" w:eastAsia="Times New Roman"/>
          <w:sz w:val="6"/>
          <w:szCs w:val="24"/>
        </w:rPr>
      </w:pPr>
    </w:p>
    <w:p>
      <w:pPr>
        <w:pStyle w:val="3"/>
        <w:tabs>
          <w:tab w:val="left" w:pos="1465"/>
        </w:tabs>
        <w:kinsoku w:val="0"/>
        <w:overflowPunct w:val="0"/>
        <w:spacing w:beforeLines="0" w:afterLines="0" w:line="403" w:lineRule="exact"/>
        <w:jc w:val="center"/>
        <w:rPr>
          <w:rFonts w:hint="eastAsia"/>
          <w:b w:val="0"/>
          <w:sz w:val="36"/>
          <w:szCs w:val="24"/>
        </w:rPr>
      </w:pPr>
      <w:r>
        <w:rPr>
          <w:rFonts w:hint="eastAsia"/>
          <w:w w:val="95"/>
          <w:sz w:val="36"/>
          <w:szCs w:val="24"/>
        </w:rPr>
        <w:t>第五章</w:t>
      </w:r>
      <w:r>
        <w:rPr>
          <w:rFonts w:hint="eastAsia"/>
          <w:w w:val="95"/>
          <w:sz w:val="36"/>
          <w:szCs w:val="24"/>
        </w:rPr>
        <w:tab/>
      </w:r>
      <w:r>
        <w:rPr>
          <w:rFonts w:hint="eastAsia"/>
          <w:sz w:val="36"/>
          <w:szCs w:val="24"/>
        </w:rPr>
        <w:t>磋商响应文件格式</w:t>
      </w:r>
    </w:p>
    <w:p>
      <w:pPr>
        <w:pStyle w:val="2"/>
        <w:kinsoku w:val="0"/>
        <w:overflowPunct w:val="0"/>
        <w:spacing w:before="6" w:beforeLines="0" w:afterLines="0"/>
        <w:ind w:left="0"/>
        <w:rPr>
          <w:rFonts w:hint="eastAsia"/>
          <w:b/>
          <w:sz w:val="25"/>
          <w:szCs w:val="24"/>
        </w:rPr>
      </w:pPr>
    </w:p>
    <w:p>
      <w:pPr>
        <w:pStyle w:val="4"/>
        <w:tabs>
          <w:tab w:val="left" w:pos="583"/>
        </w:tabs>
        <w:kinsoku w:val="0"/>
        <w:overflowPunct w:val="0"/>
        <w:spacing w:beforeLines="0" w:afterLines="0"/>
        <w:ind w:left="19"/>
        <w:jc w:val="center"/>
        <w:rPr>
          <w:rFonts w:hint="eastAsia"/>
          <w:b w:val="0"/>
          <w:sz w:val="28"/>
          <w:szCs w:val="24"/>
        </w:rPr>
      </w:pPr>
      <w:r>
        <w:rPr>
          <w:rFonts w:hint="eastAsia"/>
          <w:w w:val="95"/>
          <w:sz w:val="28"/>
          <w:szCs w:val="24"/>
        </w:rPr>
        <w:t>一</w:t>
      </w:r>
      <w:r>
        <w:rPr>
          <w:rFonts w:hint="eastAsia"/>
          <w:w w:val="95"/>
          <w:sz w:val="28"/>
          <w:szCs w:val="24"/>
        </w:rPr>
        <w:tab/>
      </w:r>
      <w:r>
        <w:rPr>
          <w:rFonts w:hint="eastAsia"/>
          <w:sz w:val="28"/>
          <w:szCs w:val="24"/>
        </w:rPr>
        <w:t>投标书</w:t>
      </w:r>
    </w:p>
    <w:p>
      <w:pPr>
        <w:pStyle w:val="2"/>
        <w:kinsoku w:val="0"/>
        <w:overflowPunct w:val="0"/>
        <w:spacing w:before="4" w:beforeLines="0" w:afterLines="0"/>
        <w:ind w:left="0"/>
        <w:rPr>
          <w:rFonts w:hint="eastAsia"/>
          <w:b/>
          <w:sz w:val="28"/>
          <w:szCs w:val="24"/>
        </w:rPr>
      </w:pPr>
    </w:p>
    <w:p>
      <w:pPr>
        <w:pStyle w:val="2"/>
        <w:tabs>
          <w:tab w:val="left" w:pos="3290"/>
        </w:tabs>
        <w:kinsoku w:val="0"/>
        <w:overflowPunct w:val="0"/>
        <w:spacing w:beforeLines="0" w:afterLines="0" w:line="348" w:lineRule="auto"/>
        <w:ind w:right="153" w:firstLine="420"/>
        <w:rPr>
          <w:rFonts w:hint="eastAsia"/>
          <w:sz w:val="21"/>
          <w:szCs w:val="24"/>
          <w:lang w:val="en-US" w:eastAsia="zh-CN"/>
        </w:rPr>
      </w:pPr>
      <w:r>
        <w:rPr>
          <w:rFonts w:hint="eastAsia"/>
          <w:sz w:val="21"/>
          <w:szCs w:val="24"/>
          <w:lang w:val="en-US" w:eastAsia="zh-CN"/>
        </w:rPr>
        <w:t>南昌大学附属口腔医院：</w:t>
      </w:r>
    </w:p>
    <w:p>
      <w:pPr>
        <w:pStyle w:val="2"/>
        <w:tabs>
          <w:tab w:val="left" w:pos="3290"/>
        </w:tabs>
        <w:kinsoku w:val="0"/>
        <w:overflowPunct w:val="0"/>
        <w:spacing w:beforeLines="0" w:afterLines="0" w:line="348" w:lineRule="auto"/>
        <w:ind w:right="153" w:firstLine="420"/>
        <w:rPr>
          <w:rFonts w:hint="eastAsia"/>
          <w:sz w:val="21"/>
          <w:szCs w:val="24"/>
        </w:rPr>
      </w:pPr>
      <w:r>
        <w:rPr>
          <w:rFonts w:hint="eastAsia"/>
          <w:spacing w:val="-2"/>
          <w:sz w:val="21"/>
          <w:szCs w:val="24"/>
        </w:rPr>
        <w:t>依据贵</w:t>
      </w:r>
      <w:r>
        <w:rPr>
          <w:rFonts w:hint="eastAsia"/>
          <w:spacing w:val="-2"/>
          <w:sz w:val="21"/>
          <w:szCs w:val="24"/>
          <w:lang w:val="en-US" w:eastAsia="zh-CN"/>
        </w:rPr>
        <w:t>单位</w:t>
      </w:r>
      <w:r>
        <w:rPr>
          <w:rFonts w:hint="eastAsia"/>
          <w:spacing w:val="-2"/>
          <w:sz w:val="21"/>
          <w:szCs w:val="24"/>
          <w:u w:val="single"/>
        </w:rPr>
        <w:t xml:space="preserve"> </w:t>
      </w:r>
      <w:r>
        <w:rPr>
          <w:rFonts w:hint="eastAsia"/>
          <w:spacing w:val="-2"/>
          <w:sz w:val="21"/>
          <w:szCs w:val="24"/>
          <w:u w:val="single"/>
        </w:rPr>
        <w:tab/>
      </w:r>
      <w:r>
        <w:rPr>
          <w:rFonts w:hint="eastAsia"/>
          <w:spacing w:val="-2"/>
          <w:sz w:val="21"/>
          <w:szCs w:val="24"/>
        </w:rPr>
        <w:t>项目招标采购货物及服务的投标邀请，我方代表</w:t>
      </w:r>
      <w:r>
        <w:rPr>
          <w:rFonts w:hint="eastAsia"/>
          <w:spacing w:val="-2"/>
          <w:sz w:val="21"/>
          <w:szCs w:val="24"/>
          <w:u w:val="single"/>
        </w:rPr>
        <w:t>（姓名、职务）</w:t>
      </w:r>
      <w:r>
        <w:rPr>
          <w:rFonts w:hint="eastAsia"/>
          <w:sz w:val="21"/>
          <w:szCs w:val="24"/>
        </w:rPr>
        <w:t xml:space="preserve"> 经正式授权并代表</w:t>
      </w:r>
      <w:r>
        <w:rPr>
          <w:rFonts w:hint="eastAsia"/>
          <w:sz w:val="21"/>
          <w:szCs w:val="24"/>
          <w:u w:val="single"/>
        </w:rPr>
        <w:t>（供应商名称）</w:t>
      </w:r>
      <w:r>
        <w:rPr>
          <w:rFonts w:hint="eastAsia"/>
          <w:sz w:val="21"/>
          <w:szCs w:val="24"/>
        </w:rPr>
        <w:t>提交磋商响应文件。</w:t>
      </w:r>
    </w:p>
    <w:p>
      <w:pPr>
        <w:pStyle w:val="2"/>
        <w:kinsoku w:val="0"/>
        <w:overflowPunct w:val="0"/>
        <w:spacing w:before="31" w:beforeLines="0" w:afterLines="0" w:line="350" w:lineRule="auto"/>
        <w:ind w:left="558" w:right="153"/>
        <w:rPr>
          <w:rFonts w:hint="eastAsia"/>
          <w:sz w:val="21"/>
          <w:szCs w:val="24"/>
        </w:rPr>
      </w:pPr>
      <w:r>
        <w:rPr>
          <w:rFonts w:hint="eastAsia"/>
          <w:sz w:val="21"/>
          <w:szCs w:val="24"/>
        </w:rPr>
        <w:t>在此，我方声明如下：</w:t>
      </w:r>
    </w:p>
    <w:p>
      <w:pPr>
        <w:pStyle w:val="2"/>
        <w:kinsoku w:val="0"/>
        <w:overflowPunct w:val="0"/>
        <w:spacing w:before="31" w:beforeLines="0" w:afterLines="0" w:line="350" w:lineRule="auto"/>
        <w:ind w:left="558" w:right="153"/>
        <w:rPr>
          <w:rFonts w:hint="eastAsia"/>
          <w:spacing w:val="-2"/>
          <w:sz w:val="21"/>
          <w:szCs w:val="24"/>
        </w:rPr>
      </w:pPr>
      <w:r>
        <w:rPr>
          <w:rFonts w:hint="eastAsia"/>
          <w:sz w:val="21"/>
          <w:szCs w:val="24"/>
        </w:rPr>
        <w:t xml:space="preserve"> </w:t>
      </w:r>
      <w:r>
        <w:rPr>
          <w:rFonts w:hint="eastAsia"/>
          <w:spacing w:val="-2"/>
          <w:sz w:val="21"/>
          <w:szCs w:val="24"/>
        </w:rPr>
        <w:t>1、同意并接受磋商文件的各项要求，遵守磋商文件中的各项规定，按磋商文件的要求提供报</w:t>
      </w:r>
    </w:p>
    <w:p>
      <w:pPr>
        <w:pStyle w:val="2"/>
        <w:kinsoku w:val="0"/>
        <w:overflowPunct w:val="0"/>
        <w:spacing w:before="27" w:beforeLines="0" w:afterLines="0"/>
        <w:ind w:right="153"/>
        <w:rPr>
          <w:rFonts w:hint="eastAsia"/>
          <w:sz w:val="21"/>
          <w:szCs w:val="24"/>
        </w:rPr>
      </w:pPr>
      <w:r>
        <w:rPr>
          <w:rFonts w:hint="eastAsia"/>
          <w:sz w:val="21"/>
          <w:szCs w:val="24"/>
        </w:rPr>
        <w:t>价。</w:t>
      </w:r>
    </w:p>
    <w:p>
      <w:pPr>
        <w:pStyle w:val="2"/>
        <w:kinsoku w:val="0"/>
        <w:overflowPunct w:val="0"/>
        <w:spacing w:beforeLines="0" w:afterLines="0"/>
        <w:ind w:left="558"/>
        <w:rPr>
          <w:rFonts w:hint="eastAsia"/>
          <w:sz w:val="21"/>
          <w:szCs w:val="24"/>
        </w:rPr>
      </w:pPr>
      <w:r>
        <w:rPr>
          <w:rFonts w:hint="eastAsia"/>
          <w:sz w:val="21"/>
          <w:szCs w:val="24"/>
        </w:rPr>
        <w:t>2、投标有效期为投标最终截止之日起</w:t>
      </w:r>
      <w:r>
        <w:rPr>
          <w:rFonts w:hint="eastAsia"/>
          <w:spacing w:val="-56"/>
          <w:sz w:val="21"/>
          <w:szCs w:val="24"/>
        </w:rPr>
        <w:t xml:space="preserve"> </w:t>
      </w:r>
      <w:r>
        <w:rPr>
          <w:rFonts w:hint="eastAsia"/>
          <w:sz w:val="21"/>
          <w:szCs w:val="24"/>
          <w:u w:val="single"/>
        </w:rPr>
        <w:t>90</w:t>
      </w:r>
      <w:r>
        <w:rPr>
          <w:rFonts w:hint="eastAsia"/>
          <w:spacing w:val="-58"/>
          <w:sz w:val="21"/>
          <w:szCs w:val="24"/>
          <w:u w:val="single"/>
        </w:rPr>
        <w:t xml:space="preserve"> </w:t>
      </w:r>
      <w:r>
        <w:rPr>
          <w:rFonts w:hint="eastAsia"/>
          <w:sz w:val="21"/>
          <w:szCs w:val="24"/>
        </w:rPr>
        <w:t>天，成交供应商投标有效期延至合同履行终止之日。</w:t>
      </w:r>
    </w:p>
    <w:p>
      <w:pPr>
        <w:pStyle w:val="2"/>
        <w:kinsoku w:val="0"/>
        <w:overflowPunct w:val="0"/>
        <w:spacing w:beforeLines="0" w:afterLines="0" w:line="348" w:lineRule="auto"/>
        <w:ind w:right="153" w:firstLine="420"/>
        <w:rPr>
          <w:rFonts w:hint="eastAsia"/>
          <w:sz w:val="21"/>
          <w:szCs w:val="24"/>
        </w:rPr>
      </w:pPr>
      <w:r>
        <w:rPr>
          <w:rFonts w:hint="eastAsia"/>
          <w:sz w:val="21"/>
          <w:szCs w:val="24"/>
        </w:rPr>
        <w:t xml:space="preserve">3、我方已经详细地阅读了全部磋商文件及其附件，包括澄清及参考文件(如果有)。我方已完 </w:t>
      </w:r>
      <w:r>
        <w:rPr>
          <w:rFonts w:hint="eastAsia"/>
          <w:spacing w:val="-2"/>
          <w:sz w:val="21"/>
          <w:szCs w:val="24"/>
        </w:rPr>
        <w:t>全清晰理解磋商文件的要求，不存在任何含糊不清和误解之处，同意放弃对这些文件所提出的异议</w:t>
      </w:r>
      <w:r>
        <w:rPr>
          <w:rFonts w:hint="eastAsia"/>
          <w:spacing w:val="-25"/>
          <w:sz w:val="21"/>
          <w:szCs w:val="24"/>
        </w:rPr>
        <w:t xml:space="preserve"> </w:t>
      </w:r>
      <w:r>
        <w:rPr>
          <w:rFonts w:hint="eastAsia"/>
          <w:sz w:val="21"/>
          <w:szCs w:val="24"/>
        </w:rPr>
        <w:t>和质疑的权利。</w:t>
      </w:r>
    </w:p>
    <w:p>
      <w:pPr>
        <w:pStyle w:val="2"/>
        <w:kinsoku w:val="0"/>
        <w:overflowPunct w:val="0"/>
        <w:spacing w:before="31" w:beforeLines="0" w:afterLines="0"/>
        <w:ind w:left="558" w:right="153"/>
        <w:rPr>
          <w:rFonts w:hint="eastAsia"/>
          <w:sz w:val="21"/>
          <w:szCs w:val="24"/>
        </w:rPr>
      </w:pPr>
      <w:r>
        <w:rPr>
          <w:rFonts w:hint="eastAsia"/>
          <w:sz w:val="21"/>
          <w:szCs w:val="24"/>
        </w:rPr>
        <w:t>4、我方已毫无保留地向贵方提供一切所需的证明材料。</w:t>
      </w:r>
    </w:p>
    <w:p>
      <w:pPr>
        <w:pStyle w:val="2"/>
        <w:kinsoku w:val="0"/>
        <w:overflowPunct w:val="0"/>
        <w:spacing w:before="123" w:beforeLines="0" w:afterLines="0" w:line="350" w:lineRule="auto"/>
        <w:ind w:right="153" w:firstLine="420"/>
        <w:rPr>
          <w:rFonts w:hint="eastAsia"/>
          <w:sz w:val="21"/>
          <w:szCs w:val="24"/>
        </w:rPr>
      </w:pPr>
      <w:r>
        <w:rPr>
          <w:rFonts w:hint="eastAsia"/>
          <w:spacing w:val="-2"/>
          <w:sz w:val="21"/>
          <w:szCs w:val="24"/>
        </w:rPr>
        <w:t>5、我方承诺在本次磋商响应文件中提供的一切文件，无论是原件还是复印件均为真实和准确</w:t>
      </w:r>
      <w:r>
        <w:rPr>
          <w:rFonts w:hint="eastAsia"/>
          <w:sz w:val="21"/>
          <w:szCs w:val="24"/>
        </w:rPr>
        <w:t xml:space="preserve"> 的，绝无任何虚假、伪造和夸大的成份，否则，愿承担相应的后果和法律责任。</w:t>
      </w:r>
    </w:p>
    <w:p>
      <w:pPr>
        <w:pStyle w:val="2"/>
        <w:kinsoku w:val="0"/>
        <w:overflowPunct w:val="0"/>
        <w:spacing w:before="29" w:beforeLines="0" w:afterLines="0" w:line="348" w:lineRule="auto"/>
        <w:ind w:right="153" w:firstLine="420"/>
        <w:rPr>
          <w:rFonts w:hint="eastAsia"/>
          <w:sz w:val="21"/>
          <w:szCs w:val="24"/>
        </w:rPr>
      </w:pPr>
      <w:r>
        <w:rPr>
          <w:rFonts w:hint="eastAsia"/>
          <w:spacing w:val="-2"/>
          <w:sz w:val="21"/>
          <w:szCs w:val="24"/>
        </w:rPr>
        <w:t>6、我方完全服从和尊重磋商小组所作的评定结果，同时清楚理解到报价最低并非意味着必定</w:t>
      </w:r>
      <w:r>
        <w:rPr>
          <w:rFonts w:hint="eastAsia"/>
          <w:sz w:val="21"/>
          <w:szCs w:val="24"/>
        </w:rPr>
        <w:t xml:space="preserve"> 获得中标资格。</w:t>
      </w: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3" w:beforeLines="0" w:afterLines="0"/>
        <w:ind w:left="0"/>
        <w:rPr>
          <w:rFonts w:hint="eastAsia"/>
          <w:sz w:val="26"/>
          <w:szCs w:val="24"/>
        </w:rPr>
      </w:pPr>
    </w:p>
    <w:p>
      <w:pPr>
        <w:pStyle w:val="2"/>
        <w:kinsoku w:val="0"/>
        <w:overflowPunct w:val="0"/>
        <w:spacing w:before="0" w:beforeLines="0" w:afterLines="0" w:line="20" w:lineRule="exact"/>
        <w:ind w:left="105"/>
        <w:rPr>
          <w:rFonts w:hint="eastAsia"/>
          <w:sz w:val="2"/>
          <w:szCs w:val="24"/>
        </w:rPr>
      </w:pPr>
      <w:r>
        <w:rPr>
          <w:rFonts w:hint="default"/>
          <w:sz w:val="2"/>
          <w:szCs w:val="24"/>
        </w:rPr>
        <mc:AlternateContent>
          <mc:Choice Requires="wpg">
            <w:drawing>
              <wp:inline distT="0" distB="0" distL="114300" distR="114300">
                <wp:extent cx="5574665" cy="12700"/>
                <wp:effectExtent l="0" t="0" r="0" b="0"/>
                <wp:docPr id="5" name="组合 5"/>
                <wp:cNvGraphicFramePr/>
                <a:graphic xmlns:a="http://schemas.openxmlformats.org/drawingml/2006/main">
                  <a:graphicData uri="http://schemas.microsoft.com/office/word/2010/wordprocessingGroup">
                    <wpg:wgp>
                      <wpg:cNvGrpSpPr/>
                      <wpg:grpSpPr>
                        <a:xfrm>
                          <a:off x="0" y="0"/>
                          <a:ext cx="5574665" cy="12700"/>
                          <a:chOff x="4" y="4"/>
                          <a:chExt cx="8769" cy="20"/>
                        </a:xfrm>
                      </wpg:grpSpPr>
                      <wps:wsp>
                        <wps:cNvPr id="4" name="任意多边形 4"/>
                        <wps:cNvSpPr/>
                        <wps:spPr>
                          <a:xfrm>
                            <a:off x="4" y="4"/>
                            <a:ext cx="8769" cy="20"/>
                          </a:xfrm>
                          <a:custGeom>
                            <a:avLst/>
                            <a:gdLst/>
                            <a:ahLst/>
                            <a:cxnLst/>
                            <a:pathLst>
                              <a:path w="8769" h="20">
                                <a:moveTo>
                                  <a:pt x="0" y="0"/>
                                </a:moveTo>
                                <a:lnTo>
                                  <a:pt x="8768" y="0"/>
                                </a:lnTo>
                              </a:path>
                            </a:pathLst>
                          </a:custGeom>
                          <a:noFill/>
                          <a:ln w="6095"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1pt;width:438.95pt;" coordorigin="4,4" coordsize="8769,20" o:gfxdata="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45JJ5tUA&#10;AAADAQAADwAAAAAAAAABACAAAAAiAAAAZHJzL2Rvd25yZXYueG1sUEsBAhQAFAAAAAgAh07iQILw&#10;7h2UAgAArgUAAA4AAAAAAAAAAQAgAAAAJAEAAGRycy9lMm9Eb2MueG1sUEsFBgAAAAAGAAYAWQEA&#10;ACoGAAAAAA==&#10;">
                <o:lock v:ext="edit" aspectratio="f"/>
                <v:shape id="_x0000_s1026" o:spid="_x0000_s1026" o:spt="100" style="position:absolute;left:4;top:4;height:20;width:8769;" filled="f" stroked="t" coordsize="8769,20" o:gfxdata="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CZqu8AAAA&#10;2gAAAA8AAAAAAAAAAQAgAAAAIgAAAGRycy9kb3ducmV2LnhtbFBLAQIUABQAAAAIAIdO4kAzLwWe&#10;OwAAADkAAAAQAAAAAAAAAAEAIAAAAAsBAABkcnMvc2hhcGV4bWwueG1sUEsFBgAAAAAGAAYAWwEA&#10;ALUDAAAAAA==&#10;" path="m0,0l8768,0e">
                  <v:fill on="f" focussize="0,0"/>
                  <v:stroke weight="0.47992125984252pt" color="#000000" joinstyle="round"/>
                  <v:imagedata o:title=""/>
                  <o:lock v:ext="edit" aspectratio="f"/>
                </v:shape>
                <w10:wrap type="none"/>
                <w10:anchorlock/>
              </v:group>
            </w:pict>
          </mc:Fallback>
        </mc:AlternateContent>
      </w:r>
    </w:p>
    <w:p>
      <w:pPr>
        <w:pStyle w:val="2"/>
        <w:kinsoku w:val="0"/>
        <w:overflowPunct w:val="0"/>
        <w:spacing w:before="0" w:beforeLines="0" w:afterLines="0" w:line="20" w:lineRule="exact"/>
        <w:ind w:left="105"/>
        <w:rPr>
          <w:rFonts w:hint="eastAsia"/>
          <w:sz w:val="2"/>
          <w:szCs w:val="24"/>
        </w:rPr>
        <w:sectPr>
          <w:headerReference r:id="rId10" w:type="default"/>
          <w:footerReference r:id="rId11" w:type="default"/>
          <w:pgSz w:w="11910" w:h="16840"/>
          <w:pgMar w:top="1360" w:right="1300" w:bottom="940" w:left="1280" w:header="0" w:footer="748" w:gutter="0"/>
          <w:lnNumType w:countBy="0" w:distance="360"/>
          <w:cols w:space="720" w:num="1"/>
        </w:sectPr>
      </w:pPr>
    </w:p>
    <w:p>
      <w:pPr>
        <w:pStyle w:val="4"/>
        <w:tabs>
          <w:tab w:val="left" w:pos="663"/>
        </w:tabs>
        <w:kinsoku w:val="0"/>
        <w:overflowPunct w:val="0"/>
        <w:spacing w:beforeLines="0" w:afterLines="0" w:line="359" w:lineRule="exact"/>
        <w:jc w:val="center"/>
        <w:rPr>
          <w:rFonts w:hint="eastAsia"/>
          <w:b w:val="0"/>
          <w:sz w:val="28"/>
          <w:szCs w:val="24"/>
        </w:rPr>
      </w:pPr>
      <w:r>
        <w:rPr>
          <w:rFonts w:hint="eastAsia"/>
          <w:w w:val="95"/>
          <w:sz w:val="28"/>
          <w:szCs w:val="24"/>
        </w:rPr>
        <w:t>二</w:t>
      </w:r>
      <w:r>
        <w:rPr>
          <w:rFonts w:hint="eastAsia"/>
          <w:w w:val="95"/>
          <w:sz w:val="28"/>
          <w:szCs w:val="24"/>
        </w:rPr>
        <w:tab/>
      </w:r>
      <w:r>
        <w:rPr>
          <w:rFonts w:hint="eastAsia"/>
          <w:sz w:val="28"/>
          <w:szCs w:val="24"/>
        </w:rPr>
        <w:t>首次响应报价表</w:t>
      </w:r>
    </w:p>
    <w:p>
      <w:pPr>
        <w:pStyle w:val="2"/>
        <w:kinsoku w:val="0"/>
        <w:overflowPunct w:val="0"/>
        <w:spacing w:before="4" w:beforeLines="0" w:afterLines="0"/>
        <w:ind w:left="0"/>
        <w:rPr>
          <w:rFonts w:hint="eastAsia"/>
          <w:b/>
          <w:sz w:val="24"/>
          <w:szCs w:val="24"/>
        </w:rPr>
      </w:pPr>
    </w:p>
    <w:p>
      <w:pPr>
        <w:pStyle w:val="2"/>
        <w:kinsoku w:val="0"/>
        <w:overflowPunct w:val="0"/>
        <w:spacing w:before="36" w:beforeLines="0" w:afterLines="0" w:line="350" w:lineRule="auto"/>
        <w:ind w:left="706" w:right="5810"/>
        <w:rPr>
          <w:rFonts w:hint="eastAsia"/>
          <w:spacing w:val="-102"/>
          <w:sz w:val="21"/>
          <w:szCs w:val="24"/>
        </w:rPr>
      </w:pPr>
      <w:r>
        <w:rPr>
          <w:rFonts w:hint="default"/>
          <w:b/>
          <w:sz w:val="24"/>
          <w:szCs w:val="24"/>
        </w:rPr>
        <mc:AlternateContent>
          <mc:Choice Requires="wps">
            <w:drawing>
              <wp:anchor distT="0" distB="0" distL="114300" distR="114300" simplePos="0" relativeHeight="251665408" behindDoc="0" locked="0" layoutInCell="1" allowOverlap="1">
                <wp:simplePos x="0" y="0"/>
                <wp:positionH relativeFrom="page">
                  <wp:posOffset>829310</wp:posOffset>
                </wp:positionH>
                <wp:positionV relativeFrom="paragraph">
                  <wp:posOffset>485140</wp:posOffset>
                </wp:positionV>
                <wp:extent cx="4809490" cy="24085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809490" cy="2408555"/>
                        </a:xfrm>
                        <a:prstGeom prst="rect">
                          <a:avLst/>
                        </a:prstGeom>
                        <a:noFill/>
                        <a:ln>
                          <a:noFill/>
                        </a:ln>
                      </wps:spPr>
                      <wps:txbx>
                        <w:txbxContent>
                          <w:tbl>
                            <w:tblPr>
                              <w:tblStyle w:val="9"/>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96"/>
                              <w:gridCol w:w="3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exact"/>
                              </w:trPr>
                              <w:tc>
                                <w:tcPr>
                                  <w:tcW w:w="35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sz w:val="20"/>
                                      <w:szCs w:val="24"/>
                                    </w:rPr>
                                  </w:pPr>
                                </w:p>
                                <w:p>
                                  <w:pPr>
                                    <w:pStyle w:val="11"/>
                                    <w:kinsoku w:val="0"/>
                                    <w:overflowPunct w:val="0"/>
                                    <w:spacing w:before="11" w:beforeLines="0" w:afterLines="0"/>
                                    <w:rPr>
                                      <w:rFonts w:hint="eastAsia" w:ascii="宋体" w:hAnsi="宋体" w:eastAsia="宋体"/>
                                      <w:sz w:val="16"/>
                                      <w:szCs w:val="24"/>
                                    </w:rPr>
                                  </w:pPr>
                                </w:p>
                                <w:p>
                                  <w:pPr>
                                    <w:pStyle w:val="11"/>
                                    <w:kinsoku w:val="0"/>
                                    <w:overflowPunct w:val="0"/>
                                    <w:spacing w:beforeLines="0" w:afterLines="0"/>
                                    <w:jc w:val="center"/>
                                    <w:rPr>
                                      <w:rFonts w:hint="default"/>
                                      <w:sz w:val="24"/>
                                      <w:szCs w:val="24"/>
                                    </w:rPr>
                                  </w:pPr>
                                  <w:r>
                                    <w:rPr>
                                      <w:rFonts w:hint="eastAsia" w:ascii="宋体" w:hAnsi="宋体" w:eastAsia="宋体"/>
                                      <w:b/>
                                      <w:sz w:val="21"/>
                                      <w:szCs w:val="24"/>
                                    </w:rPr>
                                    <w:t>标题</w:t>
                                  </w:r>
                                </w:p>
                              </w:tc>
                              <w:tc>
                                <w:tcPr>
                                  <w:tcW w:w="39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sz w:val="20"/>
                                      <w:szCs w:val="24"/>
                                    </w:rPr>
                                  </w:pPr>
                                </w:p>
                                <w:p>
                                  <w:pPr>
                                    <w:pStyle w:val="11"/>
                                    <w:kinsoku w:val="0"/>
                                    <w:overflowPunct w:val="0"/>
                                    <w:spacing w:before="11" w:beforeLines="0" w:afterLines="0"/>
                                    <w:rPr>
                                      <w:rFonts w:hint="eastAsia" w:ascii="宋体" w:hAnsi="宋体" w:eastAsia="宋体"/>
                                      <w:sz w:val="16"/>
                                      <w:szCs w:val="24"/>
                                    </w:rPr>
                                  </w:pPr>
                                </w:p>
                                <w:p>
                                  <w:pPr>
                                    <w:pStyle w:val="11"/>
                                    <w:kinsoku w:val="0"/>
                                    <w:overflowPunct w:val="0"/>
                                    <w:spacing w:beforeLines="0" w:afterLines="0"/>
                                    <w:jc w:val="center"/>
                                    <w:rPr>
                                      <w:rFonts w:hint="default"/>
                                      <w:sz w:val="24"/>
                                      <w:szCs w:val="24"/>
                                    </w:rPr>
                                  </w:pPr>
                                  <w:r>
                                    <w:rPr>
                                      <w:rFonts w:hint="eastAsia" w:ascii="宋体" w:hAnsi="宋体" w:eastAsia="宋体"/>
                                      <w:b/>
                                      <w:sz w:val="21"/>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exact"/>
                              </w:trPr>
                              <w:tc>
                                <w:tcPr>
                                  <w:tcW w:w="35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sz w:val="20"/>
                                      <w:szCs w:val="24"/>
                                    </w:rPr>
                                  </w:pPr>
                                </w:p>
                                <w:p>
                                  <w:pPr>
                                    <w:pStyle w:val="11"/>
                                    <w:kinsoku w:val="0"/>
                                    <w:overflowPunct w:val="0"/>
                                    <w:spacing w:before="13" w:beforeLines="0" w:afterLines="0"/>
                                    <w:rPr>
                                      <w:rFonts w:hint="eastAsia" w:ascii="宋体" w:hAnsi="宋体" w:eastAsia="宋体"/>
                                      <w:sz w:val="23"/>
                                      <w:szCs w:val="24"/>
                                    </w:rPr>
                                  </w:pPr>
                                </w:p>
                                <w:p>
                                  <w:pPr>
                                    <w:pStyle w:val="11"/>
                                    <w:kinsoku w:val="0"/>
                                    <w:overflowPunct w:val="0"/>
                                    <w:spacing w:beforeLines="0" w:afterLines="0"/>
                                    <w:ind w:left="2"/>
                                    <w:jc w:val="center"/>
                                    <w:rPr>
                                      <w:rFonts w:hint="default"/>
                                      <w:sz w:val="24"/>
                                      <w:szCs w:val="24"/>
                                    </w:rPr>
                                  </w:pPr>
                                  <w:r>
                                    <w:rPr>
                                      <w:rFonts w:hint="eastAsia" w:ascii="宋体" w:hAnsi="宋体" w:eastAsia="宋体"/>
                                      <w:sz w:val="21"/>
                                      <w:szCs w:val="24"/>
                                    </w:rPr>
                                    <w:t>投标</w:t>
                                  </w:r>
                                  <w:r>
                                    <w:rPr>
                                      <w:rFonts w:hint="eastAsia" w:ascii="宋体" w:hAnsi="宋体" w:eastAsia="宋体"/>
                                      <w:spacing w:val="-3"/>
                                      <w:sz w:val="21"/>
                                      <w:szCs w:val="24"/>
                                    </w:rPr>
                                    <w:t>报</w:t>
                                  </w:r>
                                  <w:r>
                                    <w:rPr>
                                      <w:rFonts w:hint="eastAsia" w:ascii="宋体" w:hAnsi="宋体" w:eastAsia="宋体"/>
                                      <w:sz w:val="21"/>
                                      <w:szCs w:val="24"/>
                                    </w:rPr>
                                    <w:t>价</w:t>
                                  </w:r>
                                </w:p>
                              </w:tc>
                              <w:tc>
                                <w:tcPr>
                                  <w:tcW w:w="39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sz w:val="20"/>
                                      <w:szCs w:val="24"/>
                                    </w:rPr>
                                  </w:pPr>
                                </w:p>
                                <w:p>
                                  <w:pPr>
                                    <w:pStyle w:val="11"/>
                                    <w:kinsoku w:val="0"/>
                                    <w:overflowPunct w:val="0"/>
                                    <w:spacing w:before="13" w:beforeLines="0" w:afterLines="0"/>
                                    <w:rPr>
                                      <w:rFonts w:hint="eastAsia" w:ascii="宋体" w:hAnsi="宋体" w:eastAsia="宋体"/>
                                      <w:sz w:val="23"/>
                                      <w:szCs w:val="24"/>
                                    </w:rPr>
                                  </w:pPr>
                                </w:p>
                                <w:p>
                                  <w:pPr>
                                    <w:pStyle w:val="11"/>
                                    <w:tabs>
                                      <w:tab w:val="left" w:pos="3480"/>
                                    </w:tabs>
                                    <w:kinsoku w:val="0"/>
                                    <w:overflowPunct w:val="0"/>
                                    <w:spacing w:beforeLines="0" w:afterLines="0"/>
                                    <w:ind w:left="1377"/>
                                    <w:rPr>
                                      <w:rFonts w:hint="default"/>
                                      <w:sz w:val="24"/>
                                      <w:szCs w:val="24"/>
                                    </w:rPr>
                                  </w:pPr>
                                  <w:r>
                                    <w:rPr>
                                      <w:rFonts w:hint="eastAsia" w:ascii="宋体" w:hAnsi="宋体" w:eastAsia="宋体"/>
                                      <w:sz w:val="21"/>
                                      <w:szCs w:val="24"/>
                                      <w:u w:val="single"/>
                                    </w:rPr>
                                    <w:t xml:space="preserve"> </w:t>
                                  </w:r>
                                  <w:r>
                                    <w:rPr>
                                      <w:rFonts w:hint="eastAsia" w:ascii="宋体" w:hAnsi="宋体" w:eastAsia="宋体"/>
                                      <w:sz w:val="21"/>
                                      <w:szCs w:val="24"/>
                                      <w:u w:val="single"/>
                                      <w:lang w:val="en-US" w:eastAsia="zh-CN"/>
                                    </w:rPr>
                                    <w:t xml:space="preserve">     </w:t>
                                  </w:r>
                                  <w:r>
                                    <w:rPr>
                                      <w:rFonts w:hint="eastAsia" w:ascii="宋体" w:hAnsi="宋体" w:eastAsia="宋体"/>
                                      <w:sz w:val="21"/>
                                      <w:szCs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exact"/>
                              </w:trPr>
                              <w:tc>
                                <w:tcPr>
                                  <w:tcW w:w="35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sz w:val="20"/>
                                      <w:szCs w:val="24"/>
                                    </w:rPr>
                                  </w:pPr>
                                </w:p>
                                <w:p>
                                  <w:pPr>
                                    <w:pStyle w:val="11"/>
                                    <w:kinsoku w:val="0"/>
                                    <w:overflowPunct w:val="0"/>
                                    <w:spacing w:before="10" w:beforeLines="0" w:afterLines="0"/>
                                    <w:rPr>
                                      <w:rFonts w:hint="eastAsia" w:ascii="宋体" w:hAnsi="宋体" w:eastAsia="宋体"/>
                                      <w:sz w:val="13"/>
                                      <w:szCs w:val="24"/>
                                    </w:rPr>
                                  </w:pPr>
                                </w:p>
                                <w:p>
                                  <w:pPr>
                                    <w:pStyle w:val="11"/>
                                    <w:kinsoku w:val="0"/>
                                    <w:overflowPunct w:val="0"/>
                                    <w:spacing w:beforeLines="0" w:afterLines="0"/>
                                    <w:jc w:val="center"/>
                                    <w:rPr>
                                      <w:rFonts w:hint="default"/>
                                      <w:sz w:val="24"/>
                                      <w:szCs w:val="24"/>
                                    </w:rPr>
                                  </w:pPr>
                                  <w:r>
                                    <w:rPr>
                                      <w:rFonts w:hint="eastAsia" w:ascii="宋体" w:hAnsi="宋体" w:eastAsia="宋体"/>
                                      <w:sz w:val="21"/>
                                      <w:szCs w:val="24"/>
                                    </w:rPr>
                                    <w:t>交货期</w:t>
                                  </w:r>
                                </w:p>
                              </w:tc>
                              <w:tc>
                                <w:tcPr>
                                  <w:tcW w:w="39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sz w:val="20"/>
                                      <w:szCs w:val="24"/>
                                    </w:rPr>
                                  </w:pPr>
                                </w:p>
                                <w:p>
                                  <w:pPr>
                                    <w:pStyle w:val="11"/>
                                    <w:kinsoku w:val="0"/>
                                    <w:overflowPunct w:val="0"/>
                                    <w:spacing w:before="10" w:beforeLines="0" w:afterLines="0"/>
                                    <w:rPr>
                                      <w:rFonts w:hint="eastAsia" w:ascii="宋体" w:hAnsi="宋体" w:eastAsia="宋体"/>
                                      <w:sz w:val="13"/>
                                      <w:szCs w:val="24"/>
                                    </w:rPr>
                                  </w:pPr>
                                </w:p>
                                <w:p>
                                  <w:pPr>
                                    <w:pStyle w:val="11"/>
                                    <w:tabs>
                                      <w:tab w:val="left" w:pos="3641"/>
                                    </w:tabs>
                                    <w:kinsoku w:val="0"/>
                                    <w:overflowPunct w:val="0"/>
                                    <w:spacing w:beforeLines="0" w:afterLines="0"/>
                                    <w:ind w:left="1435"/>
                                    <w:rPr>
                                      <w:rFonts w:hint="default"/>
                                      <w:sz w:val="24"/>
                                      <w:szCs w:val="24"/>
                                    </w:rPr>
                                  </w:pPr>
                                  <w:r>
                                    <w:rPr>
                                      <w:rFonts w:hint="eastAsia" w:ascii="宋体" w:hAnsi="宋体" w:eastAsia="宋体"/>
                                      <w:sz w:val="21"/>
                                      <w:szCs w:val="24"/>
                                      <w:u w:val="single"/>
                                    </w:rPr>
                                    <w:t xml:space="preserve"> </w:t>
                                  </w:r>
                                  <w:r>
                                    <w:rPr>
                                      <w:rFonts w:hint="eastAsia" w:ascii="宋体" w:hAnsi="宋体" w:eastAsia="宋体"/>
                                      <w:sz w:val="21"/>
                                      <w:szCs w:val="24"/>
                                      <w:u w:val="single"/>
                                      <w:lang w:val="en-US" w:eastAsia="zh-CN"/>
                                    </w:rPr>
                                    <w:t xml:space="preserve">      </w:t>
                                  </w:r>
                                  <w:r>
                                    <w:rPr>
                                      <w:rFonts w:hint="eastAsia" w:ascii="宋体" w:hAnsi="宋体" w:eastAsia="宋体"/>
                                      <w:sz w:val="21"/>
                                      <w:szCs w:val="24"/>
                                    </w:rPr>
                                    <w:t>天</w:t>
                                  </w:r>
                                </w:p>
                              </w:tc>
                            </w:tr>
                          </w:tbl>
                          <w:p>
                            <w:pPr>
                              <w:pStyle w:val="2"/>
                              <w:kinsoku w:val="0"/>
                              <w:overflowPunct w:val="0"/>
                              <w:spacing w:before="0" w:beforeLines="0" w:afterLines="0"/>
                              <w:ind w:left="0"/>
                              <w:rPr>
                                <w:rFonts w:hint="eastAsia"/>
                                <w:sz w:val="24"/>
                                <w:szCs w:val="24"/>
                              </w:rPr>
                            </w:pPr>
                          </w:p>
                        </w:txbxContent>
                      </wps:txbx>
                      <wps:bodyPr lIns="0" tIns="0" rIns="0" bIns="0" upright="1"/>
                    </wps:wsp>
                  </a:graphicData>
                </a:graphic>
              </wp:anchor>
            </w:drawing>
          </mc:Choice>
          <mc:Fallback>
            <w:pict>
              <v:shape id="_x0000_s1026" o:spid="_x0000_s1026" o:spt="202" type="#_x0000_t202" style="position:absolute;left:0pt;margin-left:65.3pt;margin-top:38.2pt;height:189.65pt;width:378.7pt;mso-position-horizontal-relative:page;z-index:251665408;mso-width-relative:page;mso-height-relative:page;" filled="f" stroked="f" coordsize="21600,21600" o:gfxdata="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s/mrrZAAAACgEAAA8AAAAAAAAAAQAgAAAAIgAAAGRycy9kb3ducmV2LnhtbFBL&#10;AQIUABQAAAAIAIdO4kDRBiXNvAEAAHMDAAAOAAAAAAAAAAEAIAAAACgBAABkcnMvZTJvRG9jLnht&#10;bFBLBQYAAAAABgAGAFkBAABWBQAAAAA=&#10;">
                <v:fill on="f" focussize="0,0"/>
                <v:stroke on="f"/>
                <v:imagedata o:title=""/>
                <o:lock v:ext="edit" aspectratio="f"/>
                <v:textbox inset="0mm,0mm,0mm,0mm">
                  <w:txbxContent>
                    <w:tbl>
                      <w:tblPr>
                        <w:tblStyle w:val="9"/>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96"/>
                        <w:gridCol w:w="3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exact"/>
                        </w:trPr>
                        <w:tc>
                          <w:tcPr>
                            <w:tcW w:w="35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sz w:val="20"/>
                                <w:szCs w:val="24"/>
                              </w:rPr>
                            </w:pPr>
                          </w:p>
                          <w:p>
                            <w:pPr>
                              <w:pStyle w:val="11"/>
                              <w:kinsoku w:val="0"/>
                              <w:overflowPunct w:val="0"/>
                              <w:spacing w:before="11" w:beforeLines="0" w:afterLines="0"/>
                              <w:rPr>
                                <w:rFonts w:hint="eastAsia" w:ascii="宋体" w:hAnsi="宋体" w:eastAsia="宋体"/>
                                <w:sz w:val="16"/>
                                <w:szCs w:val="24"/>
                              </w:rPr>
                            </w:pPr>
                          </w:p>
                          <w:p>
                            <w:pPr>
                              <w:pStyle w:val="11"/>
                              <w:kinsoku w:val="0"/>
                              <w:overflowPunct w:val="0"/>
                              <w:spacing w:beforeLines="0" w:afterLines="0"/>
                              <w:jc w:val="center"/>
                              <w:rPr>
                                <w:rFonts w:hint="default"/>
                                <w:sz w:val="24"/>
                                <w:szCs w:val="24"/>
                              </w:rPr>
                            </w:pPr>
                            <w:r>
                              <w:rPr>
                                <w:rFonts w:hint="eastAsia" w:ascii="宋体" w:hAnsi="宋体" w:eastAsia="宋体"/>
                                <w:b/>
                                <w:sz w:val="21"/>
                                <w:szCs w:val="24"/>
                              </w:rPr>
                              <w:t>标题</w:t>
                            </w:r>
                          </w:p>
                        </w:tc>
                        <w:tc>
                          <w:tcPr>
                            <w:tcW w:w="39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sz w:val="20"/>
                                <w:szCs w:val="24"/>
                              </w:rPr>
                            </w:pPr>
                          </w:p>
                          <w:p>
                            <w:pPr>
                              <w:pStyle w:val="11"/>
                              <w:kinsoku w:val="0"/>
                              <w:overflowPunct w:val="0"/>
                              <w:spacing w:before="11" w:beforeLines="0" w:afterLines="0"/>
                              <w:rPr>
                                <w:rFonts w:hint="eastAsia" w:ascii="宋体" w:hAnsi="宋体" w:eastAsia="宋体"/>
                                <w:sz w:val="16"/>
                                <w:szCs w:val="24"/>
                              </w:rPr>
                            </w:pPr>
                          </w:p>
                          <w:p>
                            <w:pPr>
                              <w:pStyle w:val="11"/>
                              <w:kinsoku w:val="0"/>
                              <w:overflowPunct w:val="0"/>
                              <w:spacing w:beforeLines="0" w:afterLines="0"/>
                              <w:jc w:val="center"/>
                              <w:rPr>
                                <w:rFonts w:hint="default"/>
                                <w:sz w:val="24"/>
                                <w:szCs w:val="24"/>
                              </w:rPr>
                            </w:pPr>
                            <w:r>
                              <w:rPr>
                                <w:rFonts w:hint="eastAsia" w:ascii="宋体" w:hAnsi="宋体" w:eastAsia="宋体"/>
                                <w:b/>
                                <w:sz w:val="21"/>
                                <w:szCs w:val="24"/>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8" w:hRule="exact"/>
                        </w:trPr>
                        <w:tc>
                          <w:tcPr>
                            <w:tcW w:w="35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sz w:val="20"/>
                                <w:szCs w:val="24"/>
                              </w:rPr>
                            </w:pPr>
                          </w:p>
                          <w:p>
                            <w:pPr>
                              <w:pStyle w:val="11"/>
                              <w:kinsoku w:val="0"/>
                              <w:overflowPunct w:val="0"/>
                              <w:spacing w:before="13" w:beforeLines="0" w:afterLines="0"/>
                              <w:rPr>
                                <w:rFonts w:hint="eastAsia" w:ascii="宋体" w:hAnsi="宋体" w:eastAsia="宋体"/>
                                <w:sz w:val="23"/>
                                <w:szCs w:val="24"/>
                              </w:rPr>
                            </w:pPr>
                          </w:p>
                          <w:p>
                            <w:pPr>
                              <w:pStyle w:val="11"/>
                              <w:kinsoku w:val="0"/>
                              <w:overflowPunct w:val="0"/>
                              <w:spacing w:beforeLines="0" w:afterLines="0"/>
                              <w:ind w:left="2"/>
                              <w:jc w:val="center"/>
                              <w:rPr>
                                <w:rFonts w:hint="default"/>
                                <w:sz w:val="24"/>
                                <w:szCs w:val="24"/>
                              </w:rPr>
                            </w:pPr>
                            <w:r>
                              <w:rPr>
                                <w:rFonts w:hint="eastAsia" w:ascii="宋体" w:hAnsi="宋体" w:eastAsia="宋体"/>
                                <w:sz w:val="21"/>
                                <w:szCs w:val="24"/>
                              </w:rPr>
                              <w:t>投标</w:t>
                            </w:r>
                            <w:r>
                              <w:rPr>
                                <w:rFonts w:hint="eastAsia" w:ascii="宋体" w:hAnsi="宋体" w:eastAsia="宋体"/>
                                <w:spacing w:val="-3"/>
                                <w:sz w:val="21"/>
                                <w:szCs w:val="24"/>
                              </w:rPr>
                              <w:t>报</w:t>
                            </w:r>
                            <w:r>
                              <w:rPr>
                                <w:rFonts w:hint="eastAsia" w:ascii="宋体" w:hAnsi="宋体" w:eastAsia="宋体"/>
                                <w:sz w:val="21"/>
                                <w:szCs w:val="24"/>
                              </w:rPr>
                              <w:t>价</w:t>
                            </w:r>
                          </w:p>
                        </w:tc>
                        <w:tc>
                          <w:tcPr>
                            <w:tcW w:w="39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sz w:val="20"/>
                                <w:szCs w:val="24"/>
                              </w:rPr>
                            </w:pPr>
                          </w:p>
                          <w:p>
                            <w:pPr>
                              <w:pStyle w:val="11"/>
                              <w:kinsoku w:val="0"/>
                              <w:overflowPunct w:val="0"/>
                              <w:spacing w:before="13" w:beforeLines="0" w:afterLines="0"/>
                              <w:rPr>
                                <w:rFonts w:hint="eastAsia" w:ascii="宋体" w:hAnsi="宋体" w:eastAsia="宋体"/>
                                <w:sz w:val="23"/>
                                <w:szCs w:val="24"/>
                              </w:rPr>
                            </w:pPr>
                          </w:p>
                          <w:p>
                            <w:pPr>
                              <w:pStyle w:val="11"/>
                              <w:tabs>
                                <w:tab w:val="left" w:pos="3480"/>
                              </w:tabs>
                              <w:kinsoku w:val="0"/>
                              <w:overflowPunct w:val="0"/>
                              <w:spacing w:beforeLines="0" w:afterLines="0"/>
                              <w:ind w:left="1377"/>
                              <w:rPr>
                                <w:rFonts w:hint="default"/>
                                <w:sz w:val="24"/>
                                <w:szCs w:val="24"/>
                              </w:rPr>
                            </w:pPr>
                            <w:r>
                              <w:rPr>
                                <w:rFonts w:hint="eastAsia" w:ascii="宋体" w:hAnsi="宋体" w:eastAsia="宋体"/>
                                <w:sz w:val="21"/>
                                <w:szCs w:val="24"/>
                                <w:u w:val="single"/>
                              </w:rPr>
                              <w:t xml:space="preserve"> </w:t>
                            </w:r>
                            <w:r>
                              <w:rPr>
                                <w:rFonts w:hint="eastAsia" w:ascii="宋体" w:hAnsi="宋体" w:eastAsia="宋体"/>
                                <w:sz w:val="21"/>
                                <w:szCs w:val="24"/>
                                <w:u w:val="single"/>
                                <w:lang w:val="en-US" w:eastAsia="zh-CN"/>
                              </w:rPr>
                              <w:t xml:space="preserve">     </w:t>
                            </w:r>
                            <w:r>
                              <w:rPr>
                                <w:rFonts w:hint="eastAsia" w:ascii="宋体" w:hAnsi="宋体" w:eastAsia="宋体"/>
                                <w:sz w:val="21"/>
                                <w:szCs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3" w:hRule="exact"/>
                        </w:trPr>
                        <w:tc>
                          <w:tcPr>
                            <w:tcW w:w="35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sz w:val="20"/>
                                <w:szCs w:val="24"/>
                              </w:rPr>
                            </w:pPr>
                          </w:p>
                          <w:p>
                            <w:pPr>
                              <w:pStyle w:val="11"/>
                              <w:kinsoku w:val="0"/>
                              <w:overflowPunct w:val="0"/>
                              <w:spacing w:before="10" w:beforeLines="0" w:afterLines="0"/>
                              <w:rPr>
                                <w:rFonts w:hint="eastAsia" w:ascii="宋体" w:hAnsi="宋体" w:eastAsia="宋体"/>
                                <w:sz w:val="13"/>
                                <w:szCs w:val="24"/>
                              </w:rPr>
                            </w:pPr>
                          </w:p>
                          <w:p>
                            <w:pPr>
                              <w:pStyle w:val="11"/>
                              <w:kinsoku w:val="0"/>
                              <w:overflowPunct w:val="0"/>
                              <w:spacing w:beforeLines="0" w:afterLines="0"/>
                              <w:jc w:val="center"/>
                              <w:rPr>
                                <w:rFonts w:hint="default"/>
                                <w:sz w:val="24"/>
                                <w:szCs w:val="24"/>
                              </w:rPr>
                            </w:pPr>
                            <w:r>
                              <w:rPr>
                                <w:rFonts w:hint="eastAsia" w:ascii="宋体" w:hAnsi="宋体" w:eastAsia="宋体"/>
                                <w:sz w:val="21"/>
                                <w:szCs w:val="24"/>
                              </w:rPr>
                              <w:t>交货期</w:t>
                            </w:r>
                          </w:p>
                        </w:tc>
                        <w:tc>
                          <w:tcPr>
                            <w:tcW w:w="39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sz w:val="20"/>
                                <w:szCs w:val="24"/>
                              </w:rPr>
                            </w:pPr>
                          </w:p>
                          <w:p>
                            <w:pPr>
                              <w:pStyle w:val="11"/>
                              <w:kinsoku w:val="0"/>
                              <w:overflowPunct w:val="0"/>
                              <w:spacing w:before="10" w:beforeLines="0" w:afterLines="0"/>
                              <w:rPr>
                                <w:rFonts w:hint="eastAsia" w:ascii="宋体" w:hAnsi="宋体" w:eastAsia="宋体"/>
                                <w:sz w:val="13"/>
                                <w:szCs w:val="24"/>
                              </w:rPr>
                            </w:pPr>
                          </w:p>
                          <w:p>
                            <w:pPr>
                              <w:pStyle w:val="11"/>
                              <w:tabs>
                                <w:tab w:val="left" w:pos="3641"/>
                              </w:tabs>
                              <w:kinsoku w:val="0"/>
                              <w:overflowPunct w:val="0"/>
                              <w:spacing w:beforeLines="0" w:afterLines="0"/>
                              <w:ind w:left="1435"/>
                              <w:rPr>
                                <w:rFonts w:hint="default"/>
                                <w:sz w:val="24"/>
                                <w:szCs w:val="24"/>
                              </w:rPr>
                            </w:pPr>
                            <w:r>
                              <w:rPr>
                                <w:rFonts w:hint="eastAsia" w:ascii="宋体" w:hAnsi="宋体" w:eastAsia="宋体"/>
                                <w:sz w:val="21"/>
                                <w:szCs w:val="24"/>
                                <w:u w:val="single"/>
                              </w:rPr>
                              <w:t xml:space="preserve"> </w:t>
                            </w:r>
                            <w:r>
                              <w:rPr>
                                <w:rFonts w:hint="eastAsia" w:ascii="宋体" w:hAnsi="宋体" w:eastAsia="宋体"/>
                                <w:sz w:val="21"/>
                                <w:szCs w:val="24"/>
                                <w:u w:val="single"/>
                                <w:lang w:val="en-US" w:eastAsia="zh-CN"/>
                              </w:rPr>
                              <w:t xml:space="preserve">      </w:t>
                            </w:r>
                            <w:r>
                              <w:rPr>
                                <w:rFonts w:hint="eastAsia" w:ascii="宋体" w:hAnsi="宋体" w:eastAsia="宋体"/>
                                <w:sz w:val="21"/>
                                <w:szCs w:val="24"/>
                              </w:rPr>
                              <w:t>天</w:t>
                            </w:r>
                          </w:p>
                        </w:tc>
                      </w:tr>
                    </w:tbl>
                    <w:p>
                      <w:pPr>
                        <w:pStyle w:val="2"/>
                        <w:kinsoku w:val="0"/>
                        <w:overflowPunct w:val="0"/>
                        <w:spacing w:before="0" w:beforeLines="0" w:afterLines="0"/>
                        <w:ind w:left="0"/>
                        <w:rPr>
                          <w:rFonts w:hint="eastAsia"/>
                          <w:sz w:val="24"/>
                          <w:szCs w:val="24"/>
                        </w:rPr>
                      </w:pPr>
                    </w:p>
                  </w:txbxContent>
                </v:textbox>
              </v:shape>
            </w:pict>
          </mc:Fallback>
        </mc:AlternateContent>
      </w:r>
      <w:r>
        <w:rPr>
          <w:rFonts w:hint="eastAsia"/>
          <w:sz w:val="21"/>
          <w:szCs w:val="24"/>
          <w:lang w:eastAsia="zh-CN"/>
        </w:rPr>
        <w:t>采购编号</w:t>
      </w:r>
      <w:r>
        <w:rPr>
          <w:rFonts w:hint="eastAsia"/>
          <w:sz w:val="21"/>
          <w:szCs w:val="24"/>
        </w:rPr>
        <w:t>：</w:t>
      </w:r>
      <w:r>
        <w:rPr>
          <w:rFonts w:hint="eastAsia"/>
          <w:spacing w:val="-102"/>
          <w:sz w:val="21"/>
          <w:szCs w:val="24"/>
        </w:rPr>
        <w:t xml:space="preserve"> </w:t>
      </w:r>
    </w:p>
    <w:p>
      <w:pPr>
        <w:pStyle w:val="2"/>
        <w:kinsoku w:val="0"/>
        <w:overflowPunct w:val="0"/>
        <w:spacing w:before="36" w:beforeLines="0" w:afterLines="0" w:line="350" w:lineRule="auto"/>
        <w:ind w:left="706" w:right="5810"/>
        <w:rPr>
          <w:rFonts w:hint="eastAsia"/>
          <w:sz w:val="21"/>
          <w:szCs w:val="24"/>
        </w:rPr>
      </w:pPr>
      <w:r>
        <w:rPr>
          <w:rFonts w:hint="eastAsia"/>
          <w:sz w:val="21"/>
          <w:szCs w:val="24"/>
        </w:rPr>
        <w:t>项目</w:t>
      </w:r>
      <w:r>
        <w:rPr>
          <w:rFonts w:hint="eastAsia"/>
          <w:sz w:val="21"/>
          <w:szCs w:val="24"/>
          <w:lang w:val="en-US" w:eastAsia="zh-CN"/>
        </w:rPr>
        <w:t>名</w:t>
      </w:r>
      <w:r>
        <w:rPr>
          <w:rFonts w:hint="eastAsia"/>
          <w:sz w:val="21"/>
          <w:szCs w:val="24"/>
        </w:rPr>
        <w:t>称：</w:t>
      </w: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tabs>
          <w:tab w:val="left" w:pos="2481"/>
        </w:tabs>
        <w:kinsoku w:val="0"/>
        <w:overflowPunct w:val="0"/>
        <w:spacing w:before="172" w:beforeLines="0" w:afterLines="0"/>
        <w:ind w:left="590" w:right="4819"/>
        <w:rPr>
          <w:rFonts w:hint="eastAsia"/>
          <w:spacing w:val="-1"/>
          <w:sz w:val="21"/>
          <w:szCs w:val="24"/>
        </w:rPr>
      </w:pPr>
      <w:r>
        <w:rPr>
          <w:rFonts w:hint="eastAsia"/>
          <w:spacing w:val="-1"/>
          <w:sz w:val="21"/>
          <w:szCs w:val="24"/>
        </w:rPr>
        <w:t>供应商名称：</w:t>
      </w:r>
      <w:r>
        <w:rPr>
          <w:rFonts w:hint="eastAsia"/>
          <w:spacing w:val="-1"/>
          <w:sz w:val="21"/>
          <w:szCs w:val="24"/>
        </w:rPr>
        <w:tab/>
      </w:r>
      <w:r>
        <w:rPr>
          <w:rFonts w:hint="eastAsia"/>
          <w:spacing w:val="-1"/>
          <w:sz w:val="21"/>
          <w:szCs w:val="24"/>
        </w:rPr>
        <w:t>（加盖公章）</w:t>
      </w: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4" w:beforeLines="0" w:afterLines="0"/>
        <w:ind w:left="0"/>
        <w:rPr>
          <w:rFonts w:hint="eastAsia"/>
          <w:sz w:val="21"/>
          <w:szCs w:val="24"/>
        </w:rPr>
      </w:pPr>
    </w:p>
    <w:p>
      <w:pPr>
        <w:pStyle w:val="2"/>
        <w:tabs>
          <w:tab w:val="left" w:pos="2587"/>
          <w:tab w:val="left" w:pos="3428"/>
          <w:tab w:val="left" w:pos="3744"/>
          <w:tab w:val="left" w:pos="4162"/>
        </w:tabs>
        <w:kinsoku w:val="0"/>
        <w:overflowPunct w:val="0"/>
        <w:spacing w:before="0" w:beforeLines="0" w:afterLines="0" w:line="348" w:lineRule="auto"/>
        <w:ind w:left="590" w:right="4819"/>
        <w:rPr>
          <w:rFonts w:hint="eastAsia"/>
          <w:sz w:val="21"/>
          <w:szCs w:val="24"/>
        </w:rPr>
      </w:pPr>
      <w:r>
        <w:rPr>
          <w:rFonts w:hint="eastAsia"/>
          <w:spacing w:val="-2"/>
          <w:sz w:val="21"/>
          <w:szCs w:val="24"/>
        </w:rPr>
        <w:t>法定代表人或委托代理人签字：</w:t>
      </w:r>
      <w:r>
        <w:rPr>
          <w:rFonts w:hint="eastAsia"/>
          <w:spacing w:val="-2"/>
          <w:sz w:val="21"/>
          <w:szCs w:val="24"/>
        </w:rPr>
        <w:tab/>
      </w:r>
      <w:r>
        <w:rPr>
          <w:rFonts w:hint="eastAsia"/>
          <w:spacing w:val="-2"/>
          <w:sz w:val="21"/>
          <w:szCs w:val="24"/>
        </w:rPr>
        <w:t>（签字）</w:t>
      </w:r>
      <w:r>
        <w:rPr>
          <w:rFonts w:hint="eastAsia"/>
          <w:spacing w:val="-99"/>
          <w:sz w:val="21"/>
          <w:szCs w:val="24"/>
        </w:rPr>
        <w:t xml:space="preserve"> </w:t>
      </w:r>
      <w:r>
        <w:rPr>
          <w:rFonts w:hint="eastAsia"/>
          <w:spacing w:val="-1"/>
          <w:sz w:val="21"/>
          <w:szCs w:val="24"/>
        </w:rPr>
        <w:t>签署日期：</w:t>
      </w:r>
      <w:r>
        <w:rPr>
          <w:rFonts w:hint="eastAsia"/>
          <w:spacing w:val="-1"/>
          <w:sz w:val="21"/>
          <w:szCs w:val="24"/>
        </w:rPr>
        <w:tab/>
      </w:r>
      <w:r>
        <w:rPr>
          <w:rFonts w:hint="eastAsia"/>
          <w:sz w:val="21"/>
          <w:szCs w:val="24"/>
        </w:rPr>
        <w:t>年</w:t>
      </w:r>
      <w:r>
        <w:rPr>
          <w:rFonts w:hint="eastAsia"/>
          <w:sz w:val="21"/>
          <w:szCs w:val="24"/>
        </w:rPr>
        <w:tab/>
      </w:r>
      <w:r>
        <w:rPr>
          <w:rFonts w:hint="eastAsia"/>
          <w:sz w:val="21"/>
          <w:szCs w:val="24"/>
        </w:rPr>
        <w:t>月</w:t>
      </w:r>
      <w:r>
        <w:rPr>
          <w:rFonts w:hint="eastAsia"/>
          <w:sz w:val="21"/>
          <w:szCs w:val="24"/>
        </w:rPr>
        <w:tab/>
      </w:r>
      <w:r>
        <w:rPr>
          <w:rFonts w:hint="eastAsia"/>
          <w:sz w:val="21"/>
          <w:szCs w:val="24"/>
        </w:rPr>
        <w:tab/>
      </w:r>
      <w:r>
        <w:rPr>
          <w:rFonts w:hint="eastAsia"/>
          <w:sz w:val="21"/>
          <w:szCs w:val="24"/>
        </w:rPr>
        <w:t>日</w:t>
      </w:r>
    </w:p>
    <w:p>
      <w:pPr>
        <w:pStyle w:val="2"/>
        <w:tabs>
          <w:tab w:val="left" w:pos="2587"/>
          <w:tab w:val="left" w:pos="3428"/>
          <w:tab w:val="left" w:pos="3744"/>
          <w:tab w:val="left" w:pos="4162"/>
        </w:tabs>
        <w:kinsoku w:val="0"/>
        <w:overflowPunct w:val="0"/>
        <w:spacing w:before="0" w:beforeLines="0" w:afterLines="0" w:line="348" w:lineRule="auto"/>
        <w:ind w:left="590" w:right="4819"/>
        <w:rPr>
          <w:rFonts w:hint="eastAsia"/>
          <w:sz w:val="21"/>
          <w:szCs w:val="24"/>
        </w:rPr>
        <w:sectPr>
          <w:footerReference r:id="rId12" w:type="default"/>
          <w:pgSz w:w="11910" w:h="16840"/>
          <w:pgMar w:top="1360" w:right="1300" w:bottom="1180" w:left="1200" w:header="0" w:footer="988" w:gutter="0"/>
          <w:lnNumType w:countBy="0" w:distance="360"/>
          <w:pgNumType w:start="21"/>
          <w:cols w:space="720" w:num="1"/>
        </w:sectPr>
      </w:pPr>
    </w:p>
    <w:p>
      <w:pPr>
        <w:pStyle w:val="2"/>
        <w:kinsoku w:val="0"/>
        <w:overflowPunct w:val="0"/>
        <w:spacing w:before="9" w:beforeLines="0" w:afterLines="0"/>
        <w:ind w:left="0"/>
        <w:rPr>
          <w:rFonts w:hint="eastAsia"/>
          <w:sz w:val="16"/>
          <w:szCs w:val="24"/>
        </w:rPr>
      </w:pPr>
    </w:p>
    <w:p>
      <w:pPr>
        <w:pStyle w:val="4"/>
        <w:tabs>
          <w:tab w:val="left" w:pos="663"/>
        </w:tabs>
        <w:kinsoku w:val="0"/>
        <w:overflowPunct w:val="0"/>
        <w:spacing w:before="14" w:beforeLines="0" w:afterLines="0"/>
        <w:jc w:val="center"/>
        <w:rPr>
          <w:rFonts w:hint="eastAsia"/>
          <w:b w:val="0"/>
          <w:sz w:val="28"/>
          <w:szCs w:val="24"/>
        </w:rPr>
      </w:pPr>
      <w:r>
        <w:rPr>
          <w:rFonts w:hint="eastAsia"/>
          <w:w w:val="95"/>
          <w:sz w:val="28"/>
          <w:szCs w:val="24"/>
        </w:rPr>
        <w:t>三</w:t>
      </w:r>
      <w:r>
        <w:rPr>
          <w:rFonts w:hint="eastAsia"/>
          <w:w w:val="95"/>
          <w:sz w:val="28"/>
          <w:szCs w:val="24"/>
        </w:rPr>
        <w:tab/>
      </w:r>
      <w:r>
        <w:rPr>
          <w:rFonts w:hint="eastAsia"/>
          <w:sz w:val="28"/>
          <w:szCs w:val="24"/>
        </w:rPr>
        <w:t>分项报价表</w:t>
      </w:r>
    </w:p>
    <w:p>
      <w:pPr>
        <w:pStyle w:val="2"/>
        <w:kinsoku w:val="0"/>
        <w:overflowPunct w:val="0"/>
        <w:spacing w:before="3" w:beforeLines="0" w:afterLines="0"/>
        <w:ind w:left="0"/>
        <w:rPr>
          <w:rFonts w:hint="eastAsia"/>
          <w:b/>
          <w:sz w:val="24"/>
          <w:szCs w:val="24"/>
        </w:rPr>
      </w:pPr>
    </w:p>
    <w:p>
      <w:pPr>
        <w:pStyle w:val="2"/>
        <w:kinsoku w:val="0"/>
        <w:overflowPunct w:val="0"/>
        <w:spacing w:before="36" w:beforeLines="0" w:afterLines="0" w:line="350" w:lineRule="auto"/>
        <w:ind w:left="418" w:right="6908"/>
        <w:rPr>
          <w:rFonts w:hint="eastAsia"/>
          <w:sz w:val="21"/>
          <w:szCs w:val="24"/>
        </w:rPr>
      </w:pPr>
      <w:r>
        <w:rPr>
          <w:rFonts w:hint="default"/>
          <w:b/>
          <w:sz w:val="24"/>
          <w:szCs w:val="24"/>
        </w:rPr>
        <mc:AlternateContent>
          <mc:Choice Requires="wps">
            <w:drawing>
              <wp:anchor distT="0" distB="0" distL="114300" distR="114300" simplePos="0" relativeHeight="251666432" behindDoc="0" locked="0" layoutInCell="1" allowOverlap="1">
                <wp:simplePos x="0" y="0"/>
                <wp:positionH relativeFrom="page">
                  <wp:posOffset>827405</wp:posOffset>
                </wp:positionH>
                <wp:positionV relativeFrom="paragraph">
                  <wp:posOffset>485140</wp:posOffset>
                </wp:positionV>
                <wp:extent cx="5832475" cy="223964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5832475" cy="2239645"/>
                        </a:xfrm>
                        <a:prstGeom prst="rect">
                          <a:avLst/>
                        </a:prstGeom>
                        <a:noFill/>
                        <a:ln>
                          <a:noFill/>
                        </a:ln>
                      </wps:spPr>
                      <wps:txbx>
                        <w:txbxContent>
                          <w:tbl>
                            <w:tblPr>
                              <w:tblStyle w:val="9"/>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1574"/>
                              <w:gridCol w:w="1441"/>
                              <w:gridCol w:w="1666"/>
                              <w:gridCol w:w="720"/>
                              <w:gridCol w:w="720"/>
                              <w:gridCol w:w="1080"/>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exact"/>
                              </w:trPr>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ind w:left="166"/>
                                    <w:rPr>
                                      <w:rFonts w:hint="default"/>
                                      <w:sz w:val="24"/>
                                      <w:szCs w:val="24"/>
                                    </w:rPr>
                                  </w:pPr>
                                  <w:r>
                                    <w:rPr>
                                      <w:rFonts w:hint="eastAsia" w:ascii="宋体" w:hAnsi="宋体" w:eastAsia="宋体"/>
                                      <w:sz w:val="21"/>
                                      <w:szCs w:val="24"/>
                                    </w:rPr>
                                    <w:t>序号</w:t>
                                  </w:r>
                                </w:p>
                              </w:tc>
                              <w:tc>
                                <w:tcPr>
                                  <w:tcW w:w="15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ind w:left="148"/>
                                    <w:rPr>
                                      <w:rFonts w:hint="default"/>
                                      <w:sz w:val="24"/>
                                      <w:szCs w:val="24"/>
                                    </w:rPr>
                                  </w:pPr>
                                  <w:r>
                                    <w:rPr>
                                      <w:rFonts w:hint="eastAsia" w:ascii="宋体" w:hAnsi="宋体" w:eastAsia="宋体"/>
                                      <w:sz w:val="21"/>
                                      <w:szCs w:val="24"/>
                                    </w:rPr>
                                    <w:t>投标</w:t>
                                  </w:r>
                                  <w:r>
                                    <w:rPr>
                                      <w:rFonts w:hint="eastAsia" w:ascii="宋体" w:hAnsi="宋体" w:eastAsia="宋体"/>
                                      <w:spacing w:val="-3"/>
                                      <w:sz w:val="21"/>
                                      <w:szCs w:val="24"/>
                                    </w:rPr>
                                    <w:t>货</w:t>
                                  </w:r>
                                  <w:r>
                                    <w:rPr>
                                      <w:rFonts w:hint="eastAsia" w:ascii="宋体" w:hAnsi="宋体" w:eastAsia="宋体"/>
                                      <w:sz w:val="21"/>
                                      <w:szCs w:val="24"/>
                                    </w:rPr>
                                    <w:t>物</w:t>
                                  </w:r>
                                  <w:r>
                                    <w:rPr>
                                      <w:rFonts w:hint="eastAsia" w:ascii="宋体" w:hAnsi="宋体" w:eastAsia="宋体"/>
                                      <w:spacing w:val="-3"/>
                                      <w:sz w:val="21"/>
                                      <w:szCs w:val="24"/>
                                    </w:rPr>
                                    <w:t>名</w:t>
                                  </w:r>
                                  <w:r>
                                    <w:rPr>
                                      <w:rFonts w:hint="eastAsia" w:ascii="宋体" w:hAnsi="宋体" w:eastAsia="宋体"/>
                                      <w:sz w:val="21"/>
                                      <w:szCs w:val="24"/>
                                    </w:rPr>
                                    <w:t>称</w:t>
                                  </w:r>
                                </w:p>
                              </w:tc>
                              <w:tc>
                                <w:tcPr>
                                  <w:tcW w:w="14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ind w:left="187"/>
                                    <w:rPr>
                                      <w:rFonts w:hint="default"/>
                                      <w:sz w:val="24"/>
                                      <w:szCs w:val="24"/>
                                    </w:rPr>
                                  </w:pPr>
                                  <w:r>
                                    <w:rPr>
                                      <w:rFonts w:hint="eastAsia" w:ascii="宋体" w:hAnsi="宋体" w:eastAsia="宋体"/>
                                      <w:sz w:val="21"/>
                                      <w:szCs w:val="24"/>
                                    </w:rPr>
                                    <w:t>型号</w:t>
                                  </w:r>
                                  <w:r>
                                    <w:rPr>
                                      <w:rFonts w:hint="eastAsia" w:ascii="宋体" w:hAnsi="宋体" w:eastAsia="宋体"/>
                                      <w:spacing w:val="-3"/>
                                      <w:sz w:val="21"/>
                                      <w:szCs w:val="24"/>
                                    </w:rPr>
                                    <w:t>及</w:t>
                                  </w:r>
                                  <w:r>
                                    <w:rPr>
                                      <w:rFonts w:hint="eastAsia" w:ascii="宋体" w:hAnsi="宋体" w:eastAsia="宋体"/>
                                      <w:sz w:val="21"/>
                                      <w:szCs w:val="24"/>
                                    </w:rPr>
                                    <w:t>规格</w:t>
                                  </w:r>
                                </w:p>
                              </w:tc>
                              <w:tc>
                                <w:tcPr>
                                  <w:tcW w:w="16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ind w:left="194"/>
                                    <w:rPr>
                                      <w:rFonts w:hint="default"/>
                                      <w:sz w:val="24"/>
                                      <w:szCs w:val="24"/>
                                    </w:rPr>
                                  </w:pPr>
                                  <w:r>
                                    <w:rPr>
                                      <w:rFonts w:hint="eastAsia" w:ascii="宋体" w:hAnsi="宋体" w:eastAsia="宋体"/>
                                      <w:sz w:val="21"/>
                                      <w:szCs w:val="24"/>
                                    </w:rPr>
                                    <w:t>制造</w:t>
                                  </w:r>
                                  <w:r>
                                    <w:rPr>
                                      <w:rFonts w:hint="eastAsia" w:ascii="宋体" w:hAnsi="宋体" w:eastAsia="宋体"/>
                                      <w:spacing w:val="-3"/>
                                      <w:sz w:val="21"/>
                                      <w:szCs w:val="24"/>
                                    </w:rPr>
                                    <w:t>商</w:t>
                                  </w:r>
                                  <w:r>
                                    <w:rPr>
                                      <w:rFonts w:hint="eastAsia" w:ascii="宋体" w:hAnsi="宋体" w:eastAsia="宋体"/>
                                      <w:sz w:val="21"/>
                                      <w:szCs w:val="24"/>
                                    </w:rPr>
                                    <w:t>及</w:t>
                                  </w:r>
                                  <w:r>
                                    <w:rPr>
                                      <w:rFonts w:hint="eastAsia" w:ascii="宋体" w:hAnsi="宋体" w:eastAsia="宋体"/>
                                      <w:spacing w:val="-3"/>
                                      <w:sz w:val="21"/>
                                      <w:szCs w:val="24"/>
                                    </w:rPr>
                                    <w:t>产</w:t>
                                  </w:r>
                                  <w:r>
                                    <w:rPr>
                                      <w:rFonts w:hint="eastAsia" w:ascii="宋体" w:hAnsi="宋体" w:eastAsia="宋体"/>
                                      <w:sz w:val="21"/>
                                      <w:szCs w:val="24"/>
                                    </w:rPr>
                                    <w:t>地</w:t>
                                  </w: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ind w:left="141"/>
                                    <w:rPr>
                                      <w:rFonts w:hint="default"/>
                                      <w:sz w:val="24"/>
                                      <w:szCs w:val="24"/>
                                    </w:rPr>
                                  </w:pPr>
                                  <w:r>
                                    <w:rPr>
                                      <w:rFonts w:hint="eastAsia" w:ascii="宋体" w:hAnsi="宋体" w:eastAsia="宋体"/>
                                      <w:sz w:val="21"/>
                                      <w:szCs w:val="24"/>
                                    </w:rPr>
                                    <w:t>单位</w:t>
                                  </w: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ind w:left="141"/>
                                    <w:rPr>
                                      <w:rFonts w:hint="default"/>
                                      <w:sz w:val="24"/>
                                      <w:szCs w:val="24"/>
                                    </w:rPr>
                                  </w:pPr>
                                  <w:r>
                                    <w:rPr>
                                      <w:rFonts w:hint="eastAsia" w:ascii="宋体" w:hAnsi="宋体" w:eastAsia="宋体"/>
                                      <w:sz w:val="21"/>
                                      <w:szCs w:val="24"/>
                                    </w:rPr>
                                    <w:t>数量</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rPr>
                                      <w:rFonts w:hint="default"/>
                                      <w:sz w:val="24"/>
                                      <w:szCs w:val="24"/>
                                    </w:rPr>
                                  </w:pPr>
                                  <w:r>
                                    <w:rPr>
                                      <w:rFonts w:hint="eastAsia" w:ascii="宋体" w:hAnsi="宋体" w:eastAsia="宋体"/>
                                      <w:sz w:val="21"/>
                                      <w:szCs w:val="24"/>
                                    </w:rPr>
                                    <w:t>单价</w:t>
                                  </w:r>
                                  <w:r>
                                    <w:rPr>
                                      <w:rFonts w:hint="eastAsia" w:ascii="宋体" w:hAnsi="宋体" w:eastAsia="宋体"/>
                                      <w:spacing w:val="-3"/>
                                      <w:sz w:val="21"/>
                                      <w:szCs w:val="24"/>
                                    </w:rPr>
                                    <w:t>(</w:t>
                                  </w:r>
                                  <w:r>
                                    <w:rPr>
                                      <w:rFonts w:hint="eastAsia" w:ascii="宋体" w:hAnsi="宋体" w:eastAsia="宋体"/>
                                      <w:sz w:val="21"/>
                                      <w:szCs w:val="24"/>
                                    </w:rPr>
                                    <w:t>元)</w:t>
                                  </w:r>
                                </w:p>
                              </w:tc>
                              <w:tc>
                                <w:tcPr>
                                  <w:tcW w:w="11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rPr>
                                      <w:rFonts w:hint="default"/>
                                      <w:sz w:val="24"/>
                                      <w:szCs w:val="24"/>
                                    </w:rPr>
                                  </w:pPr>
                                  <w:r>
                                    <w:rPr>
                                      <w:rFonts w:hint="eastAsia" w:ascii="宋体" w:hAnsi="宋体" w:eastAsia="宋体"/>
                                      <w:sz w:val="21"/>
                                      <w:szCs w:val="24"/>
                                    </w:rPr>
                                    <w:t>总价</w:t>
                                  </w:r>
                                  <w:r>
                                    <w:rPr>
                                      <w:rFonts w:hint="eastAsia" w:ascii="宋体" w:hAnsi="宋体" w:eastAsia="宋体"/>
                                      <w:spacing w:val="-3"/>
                                      <w:sz w:val="21"/>
                                      <w:szCs w:val="24"/>
                                    </w:rPr>
                                    <w:t>(</w:t>
                                  </w:r>
                                  <w:r>
                                    <w:rPr>
                                      <w:rFonts w:hint="eastAsia" w:ascii="宋体" w:hAnsi="宋体" w:eastAsia="宋体"/>
                                      <w:sz w:val="21"/>
                                      <w:szCs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exact"/>
                              </w:trPr>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1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exact"/>
                              </w:trPr>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1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exact"/>
                              </w:trPr>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1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exact"/>
                              </w:trPr>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1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exact"/>
                              </w:trPr>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1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bl>
                          <w:p>
                            <w:pPr>
                              <w:pStyle w:val="2"/>
                              <w:kinsoku w:val="0"/>
                              <w:overflowPunct w:val="0"/>
                              <w:spacing w:before="0" w:beforeLines="0" w:afterLines="0"/>
                              <w:ind w:left="0"/>
                              <w:rPr>
                                <w:rFonts w:hint="eastAsia"/>
                                <w:sz w:val="24"/>
                                <w:szCs w:val="24"/>
                              </w:rPr>
                            </w:pPr>
                          </w:p>
                        </w:txbxContent>
                      </wps:txbx>
                      <wps:bodyPr lIns="0" tIns="0" rIns="0" bIns="0" upright="1"/>
                    </wps:wsp>
                  </a:graphicData>
                </a:graphic>
              </wp:anchor>
            </w:drawing>
          </mc:Choice>
          <mc:Fallback>
            <w:pict>
              <v:shape id="_x0000_s1026" o:spid="_x0000_s1026" o:spt="202" type="#_x0000_t202" style="position:absolute;left:0pt;margin-left:65.15pt;margin-top:38.2pt;height:176.35pt;width:459.25pt;mso-position-horizontal-relative:page;z-index:251666432;mso-width-relative:page;mso-height-relative:page;" filled="f" stroked="f" coordsize="21600,21600" o:gfxdata="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wN0ldkAAAALAQAADwAAAAAAAAABACAAAAAiAAAAZHJzL2Rvd25yZXYueG1s&#10;UEsBAhQAFAAAAAgAh07iQDo9xMe+AQAAdQMAAA4AAAAAAAAAAQAgAAAAKAEAAGRycy9lMm9Eb2Mu&#10;eG1sUEsFBgAAAAAGAAYAWQEAAFgFAAAAAA==&#10;">
                <v:fill on="f" focussize="0,0"/>
                <v:stroke on="f"/>
                <v:imagedata o:title=""/>
                <o:lock v:ext="edit" aspectratio="f"/>
                <v:textbox inset="0mm,0mm,0mm,0mm">
                  <w:txbxContent>
                    <w:tbl>
                      <w:tblPr>
                        <w:tblStyle w:val="9"/>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66"/>
                        <w:gridCol w:w="1574"/>
                        <w:gridCol w:w="1441"/>
                        <w:gridCol w:w="1666"/>
                        <w:gridCol w:w="720"/>
                        <w:gridCol w:w="720"/>
                        <w:gridCol w:w="1080"/>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 w:hRule="exact"/>
                        </w:trPr>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ind w:left="166"/>
                              <w:rPr>
                                <w:rFonts w:hint="default"/>
                                <w:sz w:val="24"/>
                                <w:szCs w:val="24"/>
                              </w:rPr>
                            </w:pPr>
                            <w:r>
                              <w:rPr>
                                <w:rFonts w:hint="eastAsia" w:ascii="宋体" w:hAnsi="宋体" w:eastAsia="宋体"/>
                                <w:sz w:val="21"/>
                                <w:szCs w:val="24"/>
                              </w:rPr>
                              <w:t>序号</w:t>
                            </w:r>
                          </w:p>
                        </w:tc>
                        <w:tc>
                          <w:tcPr>
                            <w:tcW w:w="15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ind w:left="148"/>
                              <w:rPr>
                                <w:rFonts w:hint="default"/>
                                <w:sz w:val="24"/>
                                <w:szCs w:val="24"/>
                              </w:rPr>
                            </w:pPr>
                            <w:r>
                              <w:rPr>
                                <w:rFonts w:hint="eastAsia" w:ascii="宋体" w:hAnsi="宋体" w:eastAsia="宋体"/>
                                <w:sz w:val="21"/>
                                <w:szCs w:val="24"/>
                              </w:rPr>
                              <w:t>投标</w:t>
                            </w:r>
                            <w:r>
                              <w:rPr>
                                <w:rFonts w:hint="eastAsia" w:ascii="宋体" w:hAnsi="宋体" w:eastAsia="宋体"/>
                                <w:spacing w:val="-3"/>
                                <w:sz w:val="21"/>
                                <w:szCs w:val="24"/>
                              </w:rPr>
                              <w:t>货</w:t>
                            </w:r>
                            <w:r>
                              <w:rPr>
                                <w:rFonts w:hint="eastAsia" w:ascii="宋体" w:hAnsi="宋体" w:eastAsia="宋体"/>
                                <w:sz w:val="21"/>
                                <w:szCs w:val="24"/>
                              </w:rPr>
                              <w:t>物</w:t>
                            </w:r>
                            <w:r>
                              <w:rPr>
                                <w:rFonts w:hint="eastAsia" w:ascii="宋体" w:hAnsi="宋体" w:eastAsia="宋体"/>
                                <w:spacing w:val="-3"/>
                                <w:sz w:val="21"/>
                                <w:szCs w:val="24"/>
                              </w:rPr>
                              <w:t>名</w:t>
                            </w:r>
                            <w:r>
                              <w:rPr>
                                <w:rFonts w:hint="eastAsia" w:ascii="宋体" w:hAnsi="宋体" w:eastAsia="宋体"/>
                                <w:sz w:val="21"/>
                                <w:szCs w:val="24"/>
                              </w:rPr>
                              <w:t>称</w:t>
                            </w:r>
                          </w:p>
                        </w:tc>
                        <w:tc>
                          <w:tcPr>
                            <w:tcW w:w="14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ind w:left="187"/>
                              <w:rPr>
                                <w:rFonts w:hint="default"/>
                                <w:sz w:val="24"/>
                                <w:szCs w:val="24"/>
                              </w:rPr>
                            </w:pPr>
                            <w:r>
                              <w:rPr>
                                <w:rFonts w:hint="eastAsia" w:ascii="宋体" w:hAnsi="宋体" w:eastAsia="宋体"/>
                                <w:sz w:val="21"/>
                                <w:szCs w:val="24"/>
                              </w:rPr>
                              <w:t>型号</w:t>
                            </w:r>
                            <w:r>
                              <w:rPr>
                                <w:rFonts w:hint="eastAsia" w:ascii="宋体" w:hAnsi="宋体" w:eastAsia="宋体"/>
                                <w:spacing w:val="-3"/>
                                <w:sz w:val="21"/>
                                <w:szCs w:val="24"/>
                              </w:rPr>
                              <w:t>及</w:t>
                            </w:r>
                            <w:r>
                              <w:rPr>
                                <w:rFonts w:hint="eastAsia" w:ascii="宋体" w:hAnsi="宋体" w:eastAsia="宋体"/>
                                <w:sz w:val="21"/>
                                <w:szCs w:val="24"/>
                              </w:rPr>
                              <w:t>规格</w:t>
                            </w:r>
                          </w:p>
                        </w:tc>
                        <w:tc>
                          <w:tcPr>
                            <w:tcW w:w="16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ind w:left="194"/>
                              <w:rPr>
                                <w:rFonts w:hint="default"/>
                                <w:sz w:val="24"/>
                                <w:szCs w:val="24"/>
                              </w:rPr>
                            </w:pPr>
                            <w:r>
                              <w:rPr>
                                <w:rFonts w:hint="eastAsia" w:ascii="宋体" w:hAnsi="宋体" w:eastAsia="宋体"/>
                                <w:sz w:val="21"/>
                                <w:szCs w:val="24"/>
                              </w:rPr>
                              <w:t>制造</w:t>
                            </w:r>
                            <w:r>
                              <w:rPr>
                                <w:rFonts w:hint="eastAsia" w:ascii="宋体" w:hAnsi="宋体" w:eastAsia="宋体"/>
                                <w:spacing w:val="-3"/>
                                <w:sz w:val="21"/>
                                <w:szCs w:val="24"/>
                              </w:rPr>
                              <w:t>商</w:t>
                            </w:r>
                            <w:r>
                              <w:rPr>
                                <w:rFonts w:hint="eastAsia" w:ascii="宋体" w:hAnsi="宋体" w:eastAsia="宋体"/>
                                <w:sz w:val="21"/>
                                <w:szCs w:val="24"/>
                              </w:rPr>
                              <w:t>及</w:t>
                            </w:r>
                            <w:r>
                              <w:rPr>
                                <w:rFonts w:hint="eastAsia" w:ascii="宋体" w:hAnsi="宋体" w:eastAsia="宋体"/>
                                <w:spacing w:val="-3"/>
                                <w:sz w:val="21"/>
                                <w:szCs w:val="24"/>
                              </w:rPr>
                              <w:t>产</w:t>
                            </w:r>
                            <w:r>
                              <w:rPr>
                                <w:rFonts w:hint="eastAsia" w:ascii="宋体" w:hAnsi="宋体" w:eastAsia="宋体"/>
                                <w:sz w:val="21"/>
                                <w:szCs w:val="24"/>
                              </w:rPr>
                              <w:t>地</w:t>
                            </w: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ind w:left="141"/>
                              <w:rPr>
                                <w:rFonts w:hint="default"/>
                                <w:sz w:val="24"/>
                                <w:szCs w:val="24"/>
                              </w:rPr>
                            </w:pPr>
                            <w:r>
                              <w:rPr>
                                <w:rFonts w:hint="eastAsia" w:ascii="宋体" w:hAnsi="宋体" w:eastAsia="宋体"/>
                                <w:sz w:val="21"/>
                                <w:szCs w:val="24"/>
                              </w:rPr>
                              <w:t>单位</w:t>
                            </w: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ind w:left="141"/>
                              <w:rPr>
                                <w:rFonts w:hint="default"/>
                                <w:sz w:val="24"/>
                                <w:szCs w:val="24"/>
                              </w:rPr>
                            </w:pPr>
                            <w:r>
                              <w:rPr>
                                <w:rFonts w:hint="eastAsia" w:ascii="宋体" w:hAnsi="宋体" w:eastAsia="宋体"/>
                                <w:sz w:val="21"/>
                                <w:szCs w:val="24"/>
                              </w:rPr>
                              <w:t>数量</w:t>
                            </w: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rPr>
                                <w:rFonts w:hint="default"/>
                                <w:sz w:val="24"/>
                                <w:szCs w:val="24"/>
                              </w:rPr>
                            </w:pPr>
                            <w:r>
                              <w:rPr>
                                <w:rFonts w:hint="eastAsia" w:ascii="宋体" w:hAnsi="宋体" w:eastAsia="宋体"/>
                                <w:sz w:val="21"/>
                                <w:szCs w:val="24"/>
                              </w:rPr>
                              <w:t>单价</w:t>
                            </w:r>
                            <w:r>
                              <w:rPr>
                                <w:rFonts w:hint="eastAsia" w:ascii="宋体" w:hAnsi="宋体" w:eastAsia="宋体"/>
                                <w:spacing w:val="-3"/>
                                <w:sz w:val="21"/>
                                <w:szCs w:val="24"/>
                              </w:rPr>
                              <w:t>(</w:t>
                            </w:r>
                            <w:r>
                              <w:rPr>
                                <w:rFonts w:hint="eastAsia" w:ascii="宋体" w:hAnsi="宋体" w:eastAsia="宋体"/>
                                <w:sz w:val="21"/>
                                <w:szCs w:val="24"/>
                              </w:rPr>
                              <w:t>元)</w:t>
                            </w:r>
                          </w:p>
                        </w:tc>
                        <w:tc>
                          <w:tcPr>
                            <w:tcW w:w="11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宋体" w:hAnsi="宋体" w:eastAsia="宋体"/>
                                <w:sz w:val="16"/>
                                <w:szCs w:val="24"/>
                              </w:rPr>
                            </w:pPr>
                          </w:p>
                          <w:p>
                            <w:pPr>
                              <w:pStyle w:val="11"/>
                              <w:kinsoku w:val="0"/>
                              <w:overflowPunct w:val="0"/>
                              <w:spacing w:beforeLines="0" w:afterLines="0"/>
                              <w:rPr>
                                <w:rFonts w:hint="default"/>
                                <w:sz w:val="24"/>
                                <w:szCs w:val="24"/>
                              </w:rPr>
                            </w:pPr>
                            <w:r>
                              <w:rPr>
                                <w:rFonts w:hint="eastAsia" w:ascii="宋体" w:hAnsi="宋体" w:eastAsia="宋体"/>
                                <w:sz w:val="21"/>
                                <w:szCs w:val="24"/>
                              </w:rPr>
                              <w:t>总价</w:t>
                            </w:r>
                            <w:r>
                              <w:rPr>
                                <w:rFonts w:hint="eastAsia" w:ascii="宋体" w:hAnsi="宋体" w:eastAsia="宋体"/>
                                <w:spacing w:val="-3"/>
                                <w:sz w:val="21"/>
                                <w:szCs w:val="24"/>
                              </w:rPr>
                              <w:t>(</w:t>
                            </w:r>
                            <w:r>
                              <w:rPr>
                                <w:rFonts w:hint="eastAsia" w:ascii="宋体" w:hAnsi="宋体" w:eastAsia="宋体"/>
                                <w:sz w:val="21"/>
                                <w:szCs w:val="24"/>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exact"/>
                        </w:trPr>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1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exact"/>
                        </w:trPr>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1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exact"/>
                        </w:trPr>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1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exact"/>
                        </w:trPr>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1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exact"/>
                        </w:trPr>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57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72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19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bl>
                    <w:p>
                      <w:pPr>
                        <w:pStyle w:val="2"/>
                        <w:kinsoku w:val="0"/>
                        <w:overflowPunct w:val="0"/>
                        <w:spacing w:before="0" w:beforeLines="0" w:afterLines="0"/>
                        <w:ind w:left="0"/>
                        <w:rPr>
                          <w:rFonts w:hint="eastAsia"/>
                          <w:sz w:val="24"/>
                          <w:szCs w:val="24"/>
                        </w:rPr>
                      </w:pPr>
                    </w:p>
                  </w:txbxContent>
                </v:textbox>
              </v:shape>
            </w:pict>
          </mc:Fallback>
        </mc:AlternateContent>
      </w:r>
      <w:r>
        <w:rPr>
          <w:rFonts w:hint="eastAsia"/>
          <w:sz w:val="21"/>
          <w:szCs w:val="24"/>
          <w:lang w:eastAsia="zh-CN"/>
        </w:rPr>
        <w:t>采购编号</w:t>
      </w:r>
      <w:r>
        <w:rPr>
          <w:rFonts w:hint="eastAsia"/>
          <w:sz w:val="21"/>
          <w:szCs w:val="24"/>
        </w:rPr>
        <w:t>：</w:t>
      </w:r>
    </w:p>
    <w:p>
      <w:pPr>
        <w:pStyle w:val="2"/>
        <w:kinsoku w:val="0"/>
        <w:overflowPunct w:val="0"/>
        <w:spacing w:before="36" w:beforeLines="0" w:afterLines="0" w:line="350" w:lineRule="auto"/>
        <w:ind w:left="418" w:right="6908"/>
        <w:rPr>
          <w:rFonts w:hint="eastAsia"/>
          <w:sz w:val="21"/>
          <w:szCs w:val="24"/>
        </w:rPr>
      </w:pPr>
      <w:r>
        <w:rPr>
          <w:rFonts w:hint="eastAsia"/>
          <w:spacing w:val="-102"/>
          <w:sz w:val="21"/>
          <w:szCs w:val="24"/>
        </w:rPr>
        <w:t xml:space="preserve"> </w:t>
      </w:r>
      <w:r>
        <w:rPr>
          <w:rFonts w:hint="eastAsia"/>
          <w:sz w:val="21"/>
          <w:szCs w:val="24"/>
        </w:rPr>
        <w:t>项目名称：</w:t>
      </w: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12" w:beforeLines="0" w:afterLines="0"/>
        <w:ind w:left="0"/>
        <w:rPr>
          <w:rFonts w:hint="eastAsia"/>
          <w:sz w:val="28"/>
          <w:szCs w:val="24"/>
        </w:rPr>
      </w:pPr>
    </w:p>
    <w:p>
      <w:pPr>
        <w:pStyle w:val="2"/>
        <w:kinsoku w:val="0"/>
        <w:overflowPunct w:val="0"/>
        <w:spacing w:before="36" w:beforeLines="0" w:afterLines="0" w:line="348" w:lineRule="auto"/>
        <w:ind w:left="218"/>
        <w:rPr>
          <w:rFonts w:hint="eastAsia"/>
          <w:sz w:val="21"/>
          <w:szCs w:val="24"/>
        </w:rPr>
      </w:pPr>
      <w:r>
        <w:rPr>
          <w:rFonts w:hint="eastAsia"/>
          <w:spacing w:val="-2"/>
          <w:sz w:val="21"/>
          <w:szCs w:val="24"/>
        </w:rPr>
        <w:t>注：①栏数不够请自行增加；②供应商必须写清每项名称、单位、数量、单价及总价，必须提供尽</w:t>
      </w:r>
      <w:r>
        <w:rPr>
          <w:rFonts w:hint="eastAsia"/>
          <w:spacing w:val="-25"/>
          <w:sz w:val="21"/>
          <w:szCs w:val="24"/>
        </w:rPr>
        <w:t xml:space="preserve"> </w:t>
      </w:r>
      <w:r>
        <w:rPr>
          <w:rFonts w:hint="eastAsia"/>
          <w:sz w:val="21"/>
          <w:szCs w:val="24"/>
        </w:rPr>
        <w:t>可能详细介绍。</w:t>
      </w:r>
    </w:p>
    <w:p>
      <w:pPr>
        <w:pStyle w:val="2"/>
        <w:kinsoku w:val="0"/>
        <w:overflowPunct w:val="0"/>
        <w:spacing w:before="0" w:beforeLines="0" w:afterLines="0"/>
        <w:ind w:left="0"/>
        <w:rPr>
          <w:rFonts w:hint="eastAsia"/>
          <w:sz w:val="20"/>
          <w:szCs w:val="24"/>
        </w:rPr>
      </w:pPr>
    </w:p>
    <w:p>
      <w:pPr>
        <w:pStyle w:val="2"/>
        <w:tabs>
          <w:tab w:val="left" w:pos="6920"/>
          <w:tab w:val="left" w:pos="7047"/>
          <w:tab w:val="left" w:pos="7887"/>
          <w:tab w:val="left" w:pos="8205"/>
        </w:tabs>
        <w:kinsoku w:val="0"/>
        <w:overflowPunct w:val="0"/>
        <w:spacing w:before="170" w:beforeLines="0" w:afterLines="0" w:line="698" w:lineRule="auto"/>
        <w:ind w:left="5050" w:right="359" w:hanging="22"/>
        <w:rPr>
          <w:rFonts w:hint="eastAsia"/>
          <w:spacing w:val="-2"/>
          <w:sz w:val="21"/>
          <w:szCs w:val="24"/>
        </w:rPr>
      </w:pPr>
      <w:r>
        <w:rPr>
          <w:rFonts w:hint="eastAsia"/>
          <w:spacing w:val="-1"/>
          <w:sz w:val="21"/>
          <w:szCs w:val="24"/>
        </w:rPr>
        <w:t>供应商名称：</w:t>
      </w:r>
      <w:r>
        <w:rPr>
          <w:rFonts w:hint="eastAsia"/>
          <w:spacing w:val="-1"/>
          <w:sz w:val="21"/>
          <w:szCs w:val="24"/>
        </w:rPr>
        <w:tab/>
      </w:r>
      <w:r>
        <w:rPr>
          <w:rFonts w:hint="eastAsia"/>
          <w:spacing w:val="-1"/>
          <w:sz w:val="21"/>
          <w:szCs w:val="24"/>
        </w:rPr>
        <w:t>（加盖公章）</w:t>
      </w:r>
      <w:r>
        <w:rPr>
          <w:rFonts w:hint="eastAsia"/>
          <w:spacing w:val="-98"/>
          <w:sz w:val="21"/>
          <w:szCs w:val="24"/>
        </w:rPr>
        <w:t xml:space="preserve"> </w:t>
      </w:r>
      <w:r>
        <w:rPr>
          <w:rFonts w:hint="eastAsia"/>
          <w:spacing w:val="-2"/>
          <w:sz w:val="21"/>
          <w:szCs w:val="24"/>
        </w:rPr>
        <w:t>法定代表人或委托代理人签字：（签字）</w:t>
      </w:r>
    </w:p>
    <w:p>
      <w:pPr>
        <w:pStyle w:val="2"/>
        <w:tabs>
          <w:tab w:val="left" w:pos="6920"/>
          <w:tab w:val="left" w:pos="7047"/>
          <w:tab w:val="left" w:pos="7887"/>
          <w:tab w:val="left" w:pos="8205"/>
        </w:tabs>
        <w:kinsoku w:val="0"/>
        <w:overflowPunct w:val="0"/>
        <w:spacing w:before="170" w:beforeLines="0" w:afterLines="0" w:line="698" w:lineRule="auto"/>
        <w:ind w:left="5050" w:right="359" w:hanging="22"/>
        <w:rPr>
          <w:rFonts w:hint="eastAsia"/>
          <w:sz w:val="21"/>
          <w:szCs w:val="24"/>
        </w:rPr>
      </w:pPr>
      <w:r>
        <w:rPr>
          <w:rFonts w:hint="eastAsia"/>
          <w:sz w:val="21"/>
          <w:szCs w:val="24"/>
        </w:rPr>
        <w:t xml:space="preserve"> </w:t>
      </w:r>
      <w:r>
        <w:rPr>
          <w:rFonts w:hint="eastAsia"/>
          <w:spacing w:val="-1"/>
          <w:sz w:val="21"/>
          <w:szCs w:val="24"/>
        </w:rPr>
        <w:t>签署日期：</w:t>
      </w:r>
      <w:r>
        <w:rPr>
          <w:rFonts w:hint="eastAsia"/>
          <w:spacing w:val="-1"/>
          <w:sz w:val="21"/>
          <w:szCs w:val="24"/>
        </w:rPr>
        <w:tab/>
      </w:r>
      <w:r>
        <w:rPr>
          <w:rFonts w:hint="eastAsia"/>
          <w:spacing w:val="-1"/>
          <w:sz w:val="21"/>
          <w:szCs w:val="24"/>
        </w:rPr>
        <w:tab/>
      </w:r>
      <w:r>
        <w:rPr>
          <w:rFonts w:hint="eastAsia"/>
          <w:sz w:val="21"/>
          <w:szCs w:val="24"/>
        </w:rPr>
        <w:t>年</w:t>
      </w:r>
      <w:r>
        <w:rPr>
          <w:rFonts w:hint="eastAsia"/>
          <w:sz w:val="21"/>
          <w:szCs w:val="24"/>
        </w:rPr>
        <w:tab/>
      </w:r>
      <w:r>
        <w:rPr>
          <w:rFonts w:hint="eastAsia"/>
          <w:sz w:val="21"/>
          <w:szCs w:val="24"/>
        </w:rPr>
        <w:t>月</w:t>
      </w:r>
    </w:p>
    <w:p>
      <w:pPr>
        <w:pStyle w:val="2"/>
        <w:tabs>
          <w:tab w:val="left" w:pos="6920"/>
          <w:tab w:val="left" w:pos="7047"/>
          <w:tab w:val="left" w:pos="7887"/>
          <w:tab w:val="left" w:pos="8205"/>
        </w:tabs>
        <w:kinsoku w:val="0"/>
        <w:overflowPunct w:val="0"/>
        <w:spacing w:before="170" w:beforeLines="0" w:afterLines="0" w:line="698" w:lineRule="auto"/>
        <w:ind w:left="5050" w:right="359" w:hanging="22"/>
        <w:rPr>
          <w:rFonts w:hint="eastAsia"/>
          <w:sz w:val="21"/>
          <w:szCs w:val="24"/>
        </w:rPr>
        <w:sectPr>
          <w:pgSz w:w="11910" w:h="16840"/>
          <w:pgMar w:top="1360" w:right="1300" w:bottom="1180" w:left="1200" w:header="0" w:footer="988" w:gutter="0"/>
          <w:lnNumType w:countBy="0" w:distance="360"/>
          <w:cols w:space="720" w:num="1"/>
        </w:sectPr>
      </w:pPr>
    </w:p>
    <w:p>
      <w:pPr>
        <w:pStyle w:val="2"/>
        <w:kinsoku w:val="0"/>
        <w:overflowPunct w:val="0"/>
        <w:spacing w:before="9" w:beforeLines="0" w:afterLines="0"/>
        <w:ind w:left="0"/>
        <w:rPr>
          <w:rFonts w:hint="eastAsia"/>
          <w:sz w:val="16"/>
          <w:szCs w:val="24"/>
        </w:rPr>
      </w:pPr>
    </w:p>
    <w:p>
      <w:pPr>
        <w:pStyle w:val="4"/>
        <w:tabs>
          <w:tab w:val="left" w:pos="563"/>
        </w:tabs>
        <w:kinsoku w:val="0"/>
        <w:overflowPunct w:val="0"/>
        <w:spacing w:before="14" w:beforeLines="0" w:afterLines="0"/>
        <w:ind w:left="0" w:right="16"/>
        <w:jc w:val="center"/>
        <w:rPr>
          <w:rFonts w:hint="eastAsia"/>
          <w:b w:val="0"/>
          <w:sz w:val="28"/>
          <w:szCs w:val="24"/>
        </w:rPr>
      </w:pPr>
      <w:r>
        <w:rPr>
          <w:rFonts w:hint="eastAsia"/>
          <w:w w:val="95"/>
          <w:sz w:val="28"/>
          <w:szCs w:val="24"/>
        </w:rPr>
        <w:t>四</w:t>
      </w:r>
      <w:r>
        <w:rPr>
          <w:rFonts w:hint="eastAsia"/>
          <w:w w:val="95"/>
          <w:sz w:val="28"/>
          <w:szCs w:val="24"/>
        </w:rPr>
        <w:tab/>
      </w:r>
      <w:r>
        <w:rPr>
          <w:rFonts w:hint="eastAsia"/>
          <w:sz w:val="28"/>
          <w:szCs w:val="24"/>
        </w:rPr>
        <w:t>法定代表人授权书</w:t>
      </w:r>
    </w:p>
    <w:p>
      <w:pPr>
        <w:pStyle w:val="2"/>
        <w:kinsoku w:val="0"/>
        <w:overflowPunct w:val="0"/>
        <w:spacing w:before="0" w:beforeLines="0" w:afterLines="0"/>
        <w:ind w:left="0"/>
        <w:rPr>
          <w:rFonts w:hint="eastAsia"/>
          <w:b/>
          <w:sz w:val="27"/>
          <w:szCs w:val="24"/>
        </w:rPr>
      </w:pPr>
    </w:p>
    <w:p>
      <w:pPr>
        <w:pStyle w:val="2"/>
        <w:tabs>
          <w:tab w:val="left" w:pos="2004"/>
          <w:tab w:val="left" w:pos="3684"/>
          <w:tab w:val="left" w:pos="5994"/>
          <w:tab w:val="left" w:pos="6205"/>
        </w:tabs>
        <w:kinsoku w:val="0"/>
        <w:overflowPunct w:val="0"/>
        <w:spacing w:beforeLines="0" w:afterLines="0" w:line="350" w:lineRule="auto"/>
        <w:ind w:left="218" w:right="378" w:firstLine="420"/>
        <w:rPr>
          <w:rFonts w:hint="eastAsia"/>
          <w:sz w:val="21"/>
          <w:szCs w:val="24"/>
          <w:lang w:eastAsia="zh-CN"/>
        </w:rPr>
      </w:pPr>
      <w:r>
        <w:rPr>
          <w:rFonts w:hint="eastAsia"/>
          <w:sz w:val="21"/>
          <w:szCs w:val="24"/>
          <w:lang w:eastAsia="zh-CN"/>
        </w:rPr>
        <w:t>南昌大学附属口腔医院</w:t>
      </w:r>
    </w:p>
    <w:p>
      <w:pPr>
        <w:pStyle w:val="2"/>
        <w:tabs>
          <w:tab w:val="left" w:pos="2004"/>
          <w:tab w:val="left" w:pos="3684"/>
          <w:tab w:val="left" w:pos="5994"/>
          <w:tab w:val="left" w:pos="6205"/>
        </w:tabs>
        <w:kinsoku w:val="0"/>
        <w:overflowPunct w:val="0"/>
        <w:spacing w:beforeLines="0" w:afterLines="0" w:line="350" w:lineRule="auto"/>
        <w:ind w:left="218" w:right="378" w:firstLine="420"/>
        <w:rPr>
          <w:rFonts w:hint="eastAsia"/>
          <w:sz w:val="21"/>
          <w:szCs w:val="24"/>
        </w:rPr>
      </w:pPr>
      <w:r>
        <w:rPr>
          <w:rFonts w:hint="eastAsia"/>
          <w:spacing w:val="-2"/>
          <w:sz w:val="21"/>
          <w:szCs w:val="24"/>
        </w:rPr>
        <w:t xml:space="preserve">本授权委托书声明：我 </w:t>
      </w:r>
      <w:r>
        <w:rPr>
          <w:rFonts w:hint="eastAsia"/>
          <w:spacing w:val="-2"/>
          <w:sz w:val="21"/>
          <w:szCs w:val="24"/>
        </w:rPr>
        <w:tab/>
      </w:r>
      <w:r>
        <w:rPr>
          <w:rFonts w:hint="eastAsia"/>
          <w:spacing w:val="-2"/>
          <w:sz w:val="21"/>
          <w:szCs w:val="24"/>
        </w:rPr>
        <w:t xml:space="preserve">（姓名），系 </w:t>
      </w:r>
      <w:r>
        <w:rPr>
          <w:rFonts w:hint="eastAsia"/>
          <w:spacing w:val="-2"/>
          <w:sz w:val="21"/>
          <w:szCs w:val="24"/>
        </w:rPr>
        <w:tab/>
      </w:r>
      <w:r>
        <w:rPr>
          <w:rFonts w:hint="eastAsia"/>
          <w:spacing w:val="-2"/>
          <w:sz w:val="21"/>
          <w:szCs w:val="24"/>
        </w:rPr>
        <w:tab/>
      </w:r>
      <w:r>
        <w:rPr>
          <w:rFonts w:hint="eastAsia"/>
          <w:spacing w:val="-2"/>
          <w:sz w:val="21"/>
          <w:szCs w:val="24"/>
        </w:rPr>
        <w:t>（单位名称）的法定代表人，兹</w:t>
      </w:r>
      <w:r>
        <w:rPr>
          <w:rFonts w:hint="eastAsia"/>
          <w:sz w:val="21"/>
          <w:szCs w:val="24"/>
        </w:rPr>
        <w:t xml:space="preserve"> 授权 </w:t>
      </w:r>
      <w:r>
        <w:rPr>
          <w:rFonts w:hint="eastAsia"/>
          <w:sz w:val="21"/>
          <w:szCs w:val="24"/>
        </w:rPr>
        <w:tab/>
      </w:r>
      <w:r>
        <w:rPr>
          <w:rFonts w:hint="eastAsia"/>
          <w:spacing w:val="-2"/>
          <w:sz w:val="21"/>
          <w:szCs w:val="24"/>
        </w:rPr>
        <w:t xml:space="preserve">同志，为我方 </w:t>
      </w:r>
      <w:r>
        <w:rPr>
          <w:rFonts w:hint="eastAsia"/>
          <w:spacing w:val="-2"/>
          <w:sz w:val="21"/>
          <w:szCs w:val="24"/>
        </w:rPr>
        <w:tab/>
      </w:r>
      <w:r>
        <w:rPr>
          <w:rFonts w:hint="eastAsia"/>
          <w:spacing w:val="-2"/>
          <w:sz w:val="21"/>
          <w:szCs w:val="24"/>
        </w:rPr>
        <w:tab/>
      </w:r>
      <w:r>
        <w:rPr>
          <w:rFonts w:hint="eastAsia"/>
          <w:spacing w:val="-2"/>
          <w:sz w:val="21"/>
          <w:szCs w:val="24"/>
        </w:rPr>
        <w:t>（项目名称）</w:t>
      </w:r>
      <w:r>
        <w:rPr>
          <w:rFonts w:hint="eastAsia"/>
          <w:sz w:val="21"/>
          <w:szCs w:val="24"/>
          <w:u w:val="single"/>
        </w:rPr>
        <w:t xml:space="preserve"> </w:t>
      </w:r>
    </w:p>
    <w:p>
      <w:pPr>
        <w:pStyle w:val="2"/>
        <w:kinsoku w:val="0"/>
        <w:overflowPunct w:val="0"/>
        <w:spacing w:before="27" w:beforeLines="0" w:afterLines="0" w:line="350" w:lineRule="auto"/>
        <w:ind w:left="638" w:right="1198" w:hanging="420"/>
        <w:rPr>
          <w:rFonts w:hint="eastAsia"/>
          <w:sz w:val="21"/>
          <w:szCs w:val="24"/>
        </w:rPr>
      </w:pPr>
      <w:r>
        <w:rPr>
          <w:rFonts w:hint="eastAsia"/>
          <w:spacing w:val="-2"/>
          <w:sz w:val="21"/>
          <w:szCs w:val="24"/>
        </w:rPr>
        <w:t>（项目编号）合法代理人，以本公司名义处理一切与之有关的事务。</w:t>
      </w:r>
      <w:r>
        <w:rPr>
          <w:rFonts w:hint="eastAsia"/>
          <w:spacing w:val="-48"/>
          <w:sz w:val="21"/>
          <w:szCs w:val="24"/>
        </w:rPr>
        <w:t xml:space="preserve"> </w:t>
      </w:r>
      <w:r>
        <w:rPr>
          <w:rFonts w:hint="eastAsia"/>
          <w:sz w:val="21"/>
          <w:szCs w:val="24"/>
        </w:rPr>
        <w:t>授权单位：（盖章）</w:t>
      </w:r>
    </w:p>
    <w:p>
      <w:pPr>
        <w:pStyle w:val="2"/>
        <w:tabs>
          <w:tab w:val="left" w:pos="2741"/>
          <w:tab w:val="left" w:pos="3684"/>
          <w:tab w:val="left" w:pos="4524"/>
        </w:tabs>
        <w:kinsoku w:val="0"/>
        <w:overflowPunct w:val="0"/>
        <w:spacing w:before="29" w:beforeLines="0" w:afterLines="0" w:line="348" w:lineRule="auto"/>
        <w:ind w:left="638" w:right="4788"/>
        <w:rPr>
          <w:rFonts w:hint="eastAsia"/>
          <w:sz w:val="21"/>
          <w:szCs w:val="24"/>
        </w:rPr>
      </w:pPr>
      <w:r>
        <w:rPr>
          <w:rFonts w:hint="eastAsia"/>
          <w:sz w:val="21"/>
          <w:szCs w:val="24"/>
        </w:rPr>
        <w:t xml:space="preserve">法定代表人：（签名或盖私章） </w:t>
      </w:r>
      <w:r>
        <w:rPr>
          <w:rFonts w:hint="eastAsia"/>
          <w:spacing w:val="-1"/>
          <w:sz w:val="21"/>
          <w:szCs w:val="24"/>
        </w:rPr>
        <w:t>有效期限：至</w:t>
      </w:r>
      <w:r>
        <w:rPr>
          <w:rFonts w:hint="eastAsia"/>
          <w:spacing w:val="-1"/>
          <w:sz w:val="21"/>
          <w:szCs w:val="24"/>
        </w:rPr>
        <w:tab/>
      </w:r>
      <w:r>
        <w:rPr>
          <w:rFonts w:hint="eastAsia"/>
          <w:sz w:val="21"/>
          <w:szCs w:val="24"/>
        </w:rPr>
        <w:t>年</w:t>
      </w:r>
      <w:r>
        <w:rPr>
          <w:rFonts w:hint="eastAsia"/>
          <w:sz w:val="21"/>
          <w:szCs w:val="24"/>
        </w:rPr>
        <w:tab/>
      </w:r>
      <w:r>
        <w:rPr>
          <w:rFonts w:hint="eastAsia"/>
          <w:sz w:val="21"/>
          <w:szCs w:val="24"/>
        </w:rPr>
        <w:t>月</w:t>
      </w:r>
      <w:r>
        <w:rPr>
          <w:rFonts w:hint="eastAsia"/>
          <w:sz w:val="21"/>
          <w:szCs w:val="24"/>
        </w:rPr>
        <w:tab/>
      </w:r>
      <w:r>
        <w:rPr>
          <w:rFonts w:hint="eastAsia"/>
          <w:sz w:val="21"/>
          <w:szCs w:val="24"/>
        </w:rPr>
        <w:t>日 签发日期：</w:t>
      </w:r>
    </w:p>
    <w:p>
      <w:pPr>
        <w:pStyle w:val="2"/>
        <w:tabs>
          <w:tab w:val="left" w:pos="3159"/>
          <w:tab w:val="left" w:pos="4104"/>
          <w:tab w:val="left" w:pos="4524"/>
        </w:tabs>
        <w:kinsoku w:val="0"/>
        <w:overflowPunct w:val="0"/>
        <w:spacing w:before="32" w:beforeLines="0" w:afterLines="0" w:line="348" w:lineRule="auto"/>
        <w:ind w:left="638" w:right="4368"/>
        <w:rPr>
          <w:rFonts w:hint="eastAsia"/>
          <w:spacing w:val="-2"/>
          <w:sz w:val="21"/>
          <w:szCs w:val="24"/>
        </w:rPr>
      </w:pPr>
      <w:r>
        <w:rPr>
          <w:rFonts w:hint="eastAsia"/>
          <w:spacing w:val="-2"/>
          <w:sz w:val="21"/>
          <w:szCs w:val="24"/>
        </w:rPr>
        <w:t>附：代理人性别：</w:t>
      </w:r>
      <w:r>
        <w:rPr>
          <w:rFonts w:hint="eastAsia"/>
          <w:spacing w:val="-2"/>
          <w:sz w:val="21"/>
          <w:szCs w:val="24"/>
        </w:rPr>
        <w:tab/>
      </w:r>
      <w:r>
        <w:rPr>
          <w:rFonts w:hint="eastAsia"/>
          <w:spacing w:val="-1"/>
          <w:sz w:val="21"/>
          <w:szCs w:val="24"/>
        </w:rPr>
        <w:t>年龄：</w:t>
      </w:r>
      <w:r>
        <w:rPr>
          <w:rFonts w:hint="eastAsia"/>
          <w:spacing w:val="-1"/>
          <w:sz w:val="21"/>
          <w:szCs w:val="24"/>
        </w:rPr>
        <w:tab/>
      </w:r>
      <w:r>
        <w:rPr>
          <w:rFonts w:hint="eastAsia"/>
          <w:spacing w:val="-1"/>
          <w:sz w:val="21"/>
          <w:szCs w:val="24"/>
        </w:rPr>
        <w:tab/>
      </w:r>
      <w:r>
        <w:rPr>
          <w:rFonts w:hint="eastAsia"/>
          <w:spacing w:val="-1"/>
          <w:sz w:val="21"/>
          <w:szCs w:val="24"/>
        </w:rPr>
        <w:t>职务：</w:t>
      </w:r>
      <w:r>
        <w:rPr>
          <w:rFonts w:hint="eastAsia"/>
          <w:spacing w:val="-102"/>
          <w:sz w:val="21"/>
          <w:szCs w:val="24"/>
        </w:rPr>
        <w:t xml:space="preserve"> </w:t>
      </w:r>
      <w:r>
        <w:rPr>
          <w:rFonts w:hint="eastAsia"/>
          <w:spacing w:val="-1"/>
          <w:sz w:val="21"/>
          <w:szCs w:val="24"/>
        </w:rPr>
        <w:t>身份证号码：</w:t>
      </w:r>
      <w:r>
        <w:rPr>
          <w:rFonts w:hint="eastAsia"/>
          <w:spacing w:val="-1"/>
          <w:sz w:val="21"/>
          <w:szCs w:val="24"/>
        </w:rPr>
        <w:tab/>
      </w:r>
      <w:r>
        <w:rPr>
          <w:rFonts w:hint="eastAsia"/>
          <w:spacing w:val="-1"/>
          <w:sz w:val="21"/>
          <w:szCs w:val="24"/>
        </w:rPr>
        <w:tab/>
      </w:r>
      <w:r>
        <w:rPr>
          <w:rFonts w:hint="eastAsia"/>
          <w:spacing w:val="-2"/>
          <w:sz w:val="21"/>
          <w:szCs w:val="24"/>
        </w:rPr>
        <w:t>联系电话：</w:t>
      </w:r>
    </w:p>
    <w:p>
      <w:pPr>
        <w:pStyle w:val="2"/>
        <w:kinsoku w:val="0"/>
        <w:overflowPunct w:val="0"/>
        <w:spacing w:before="31" w:beforeLines="0" w:afterLines="0" w:line="350" w:lineRule="auto"/>
        <w:ind w:left="638" w:right="378"/>
        <w:rPr>
          <w:rFonts w:hint="eastAsia"/>
          <w:sz w:val="21"/>
          <w:szCs w:val="24"/>
        </w:rPr>
      </w:pPr>
      <w:r>
        <w:rPr>
          <w:rFonts w:hint="eastAsia"/>
          <w:spacing w:val="-2"/>
          <w:sz w:val="21"/>
          <w:szCs w:val="24"/>
        </w:rPr>
        <w:t>说明：1、法定代表人为企业事业单位、国家机关、社会团体的主要行政负责人。</w:t>
      </w:r>
      <w:r>
        <w:rPr>
          <w:rFonts w:hint="eastAsia"/>
          <w:spacing w:val="-40"/>
          <w:sz w:val="21"/>
          <w:szCs w:val="24"/>
        </w:rPr>
        <w:t xml:space="preserve"> </w:t>
      </w:r>
      <w:r>
        <w:rPr>
          <w:rFonts w:hint="eastAsia"/>
          <w:sz w:val="21"/>
          <w:szCs w:val="24"/>
        </w:rPr>
        <w:t>2、内容必须填写真实、清楚、涂改无效，不得转让。</w:t>
      </w:r>
    </w:p>
    <w:p>
      <w:pPr>
        <w:pStyle w:val="2"/>
        <w:kinsoku w:val="0"/>
        <w:overflowPunct w:val="0"/>
        <w:spacing w:before="27" w:beforeLines="0" w:afterLines="0"/>
        <w:ind w:left="638" w:right="378"/>
        <w:rPr>
          <w:rFonts w:hint="eastAsia"/>
          <w:sz w:val="21"/>
          <w:szCs w:val="24"/>
        </w:rPr>
      </w:pPr>
      <w:r>
        <w:rPr>
          <w:rFonts w:hint="eastAsia"/>
          <w:sz w:val="21"/>
          <w:szCs w:val="24"/>
        </w:rPr>
        <w:t>3、将此委托书原件提交</w:t>
      </w:r>
      <w:r>
        <w:rPr>
          <w:rFonts w:hint="eastAsia"/>
          <w:sz w:val="21"/>
          <w:szCs w:val="24"/>
          <w:lang w:val="en-US" w:eastAsia="zh-CN"/>
        </w:rPr>
        <w:t>采购人</w:t>
      </w:r>
      <w:r>
        <w:rPr>
          <w:rFonts w:hint="eastAsia"/>
          <w:sz w:val="21"/>
          <w:szCs w:val="24"/>
        </w:rPr>
        <w:t>作为磋商响应文件附件。</w:t>
      </w:r>
    </w:p>
    <w:p>
      <w:pPr>
        <w:pStyle w:val="2"/>
        <w:kinsoku w:val="0"/>
        <w:overflowPunct w:val="0"/>
        <w:spacing w:beforeLines="0" w:afterLines="0" w:line="350" w:lineRule="auto"/>
        <w:ind w:left="218" w:right="378" w:firstLine="420"/>
        <w:rPr>
          <w:rFonts w:hint="eastAsia"/>
          <w:sz w:val="21"/>
          <w:szCs w:val="24"/>
        </w:rPr>
      </w:pPr>
      <w:r>
        <w:rPr>
          <w:rFonts w:hint="eastAsia"/>
          <w:spacing w:val="-2"/>
          <w:sz w:val="21"/>
          <w:szCs w:val="24"/>
        </w:rPr>
        <w:t>4、授权权限：全权代表本公司参与上述采购项目的投标响应，负责提供与签署确认一切文书</w:t>
      </w:r>
      <w:r>
        <w:rPr>
          <w:rFonts w:hint="eastAsia"/>
          <w:sz w:val="21"/>
          <w:szCs w:val="24"/>
        </w:rPr>
        <w:t xml:space="preserve"> 资料，以及向贵方递交的任何补充承诺。</w:t>
      </w:r>
    </w:p>
    <w:p>
      <w:pPr>
        <w:pStyle w:val="2"/>
        <w:kinsoku w:val="0"/>
        <w:overflowPunct w:val="0"/>
        <w:spacing w:before="27" w:beforeLines="0" w:afterLines="0" w:line="350" w:lineRule="auto"/>
        <w:ind w:left="218" w:right="378" w:firstLine="420"/>
        <w:rPr>
          <w:rFonts w:hint="eastAsia"/>
          <w:sz w:val="21"/>
          <w:szCs w:val="24"/>
        </w:rPr>
      </w:pPr>
      <w:r>
        <w:rPr>
          <w:rFonts w:hint="eastAsia"/>
          <w:spacing w:val="-2"/>
          <w:sz w:val="21"/>
          <w:szCs w:val="24"/>
        </w:rPr>
        <w:t>5、有效期限：与本公司磋商响应文件中标注的投标有效期相同，自本单位盖公章之日起生</w:t>
      </w:r>
      <w:r>
        <w:rPr>
          <w:rFonts w:hint="eastAsia"/>
          <w:sz w:val="21"/>
          <w:szCs w:val="24"/>
        </w:rPr>
        <w:t xml:space="preserve"> 效。</w:t>
      </w:r>
    </w:p>
    <w:p>
      <w:pPr>
        <w:pStyle w:val="2"/>
        <w:kinsoku w:val="0"/>
        <w:overflowPunct w:val="0"/>
        <w:spacing w:before="29" w:beforeLines="0" w:afterLines="0"/>
        <w:ind w:left="638" w:right="378"/>
        <w:rPr>
          <w:rFonts w:hint="eastAsia"/>
          <w:sz w:val="21"/>
          <w:szCs w:val="24"/>
        </w:rPr>
      </w:pPr>
      <w:r>
        <w:rPr>
          <w:rFonts w:hint="eastAsia"/>
          <w:sz w:val="21"/>
          <w:szCs w:val="24"/>
        </w:rPr>
        <w:t>6、投标签字代表为法定代表人，则本表不适用</w:t>
      </w:r>
      <w:r>
        <w:rPr>
          <w:rFonts w:hint="eastAsia"/>
          <w:b/>
          <w:sz w:val="21"/>
          <w:szCs w:val="24"/>
        </w:rPr>
        <w:t>。</w:t>
      </w:r>
    </w:p>
    <w:p>
      <w:pPr>
        <w:pStyle w:val="2"/>
        <w:kinsoku w:val="0"/>
        <w:overflowPunct w:val="0"/>
        <w:spacing w:before="0" w:beforeLines="0" w:afterLines="0"/>
        <w:ind w:left="0"/>
        <w:rPr>
          <w:rFonts w:hint="eastAsia"/>
          <w:b/>
          <w:sz w:val="20"/>
          <w:szCs w:val="24"/>
        </w:rPr>
      </w:pPr>
    </w:p>
    <w:p>
      <w:pPr>
        <w:pStyle w:val="2"/>
        <w:kinsoku w:val="0"/>
        <w:overflowPunct w:val="0"/>
        <w:spacing w:before="6" w:beforeLines="0" w:afterLines="0"/>
        <w:ind w:left="0"/>
        <w:rPr>
          <w:rFonts w:hint="eastAsia"/>
          <w:b/>
          <w:sz w:val="14"/>
          <w:szCs w:val="24"/>
        </w:rPr>
      </w:pPr>
    </w:p>
    <w:tbl>
      <w:tblPr>
        <w:tblStyle w:val="9"/>
        <w:tblW w:w="0" w:type="auto"/>
        <w:tblInd w:w="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41"/>
        <w:gridCol w:w="4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58" w:hRule="exact"/>
        </w:trPr>
        <w:tc>
          <w:tcPr>
            <w:tcW w:w="44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13" w:beforeLines="0" w:afterLines="0"/>
              <w:rPr>
                <w:rFonts w:hint="eastAsia" w:ascii="宋体" w:hAnsi="宋体" w:eastAsia="宋体"/>
                <w:b/>
                <w:sz w:val="23"/>
                <w:szCs w:val="24"/>
              </w:rPr>
            </w:pPr>
          </w:p>
          <w:p>
            <w:pPr>
              <w:pStyle w:val="11"/>
              <w:kinsoku w:val="0"/>
              <w:overflowPunct w:val="0"/>
              <w:spacing w:beforeLines="0" w:afterLines="0"/>
              <w:ind w:left="1058"/>
              <w:rPr>
                <w:rFonts w:hint="default"/>
                <w:sz w:val="24"/>
                <w:szCs w:val="24"/>
              </w:rPr>
            </w:pPr>
            <w:r>
              <w:rPr>
                <w:rFonts w:hint="eastAsia" w:ascii="宋体" w:hAnsi="宋体" w:eastAsia="宋体"/>
                <w:sz w:val="21"/>
                <w:szCs w:val="24"/>
              </w:rPr>
              <w:t>法定代表人身份证粘贴处</w:t>
            </w:r>
          </w:p>
        </w:tc>
        <w:tc>
          <w:tcPr>
            <w:tcW w:w="48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13" w:beforeLines="0" w:afterLines="0"/>
              <w:rPr>
                <w:rFonts w:hint="eastAsia" w:ascii="宋体" w:hAnsi="宋体" w:eastAsia="宋体"/>
                <w:b/>
                <w:sz w:val="23"/>
                <w:szCs w:val="24"/>
              </w:rPr>
            </w:pPr>
          </w:p>
          <w:p>
            <w:pPr>
              <w:pStyle w:val="11"/>
              <w:kinsoku w:val="0"/>
              <w:overflowPunct w:val="0"/>
              <w:spacing w:beforeLines="0" w:afterLines="0"/>
              <w:ind w:left="1473"/>
              <w:rPr>
                <w:rFonts w:hint="default"/>
                <w:sz w:val="24"/>
                <w:szCs w:val="24"/>
              </w:rPr>
            </w:pPr>
            <w:r>
              <w:rPr>
                <w:rFonts w:hint="eastAsia" w:ascii="宋体" w:hAnsi="宋体" w:eastAsia="宋体"/>
                <w:sz w:val="21"/>
                <w:szCs w:val="24"/>
              </w:rPr>
              <w:t>委托人身份证粘贴处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61" w:hRule="exact"/>
        </w:trPr>
        <w:tc>
          <w:tcPr>
            <w:tcW w:w="44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Lines="0" w:afterLines="0"/>
              <w:rPr>
                <w:rFonts w:hint="eastAsia" w:ascii="宋体" w:hAnsi="宋体" w:eastAsia="宋体"/>
                <w:b/>
                <w:sz w:val="24"/>
                <w:szCs w:val="24"/>
              </w:rPr>
            </w:pPr>
          </w:p>
          <w:p>
            <w:pPr>
              <w:pStyle w:val="11"/>
              <w:kinsoku w:val="0"/>
              <w:overflowPunct w:val="0"/>
              <w:spacing w:beforeLines="0" w:afterLines="0"/>
              <w:ind w:left="849"/>
              <w:rPr>
                <w:rFonts w:hint="default"/>
                <w:sz w:val="24"/>
                <w:szCs w:val="24"/>
              </w:rPr>
            </w:pPr>
            <w:r>
              <w:rPr>
                <w:rFonts w:hint="eastAsia" w:ascii="宋体" w:hAnsi="宋体" w:eastAsia="宋体"/>
                <w:sz w:val="21"/>
                <w:szCs w:val="24"/>
              </w:rPr>
              <w:t>法定代表人身份证背面粘贴处</w:t>
            </w:r>
          </w:p>
        </w:tc>
        <w:tc>
          <w:tcPr>
            <w:tcW w:w="484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Lines="0" w:afterLines="0"/>
              <w:rPr>
                <w:rFonts w:hint="eastAsia" w:ascii="宋体" w:hAnsi="宋体" w:eastAsia="宋体"/>
                <w:b/>
                <w:sz w:val="24"/>
                <w:szCs w:val="24"/>
              </w:rPr>
            </w:pPr>
          </w:p>
          <w:p>
            <w:pPr>
              <w:pStyle w:val="11"/>
              <w:kinsoku w:val="0"/>
              <w:overflowPunct w:val="0"/>
              <w:spacing w:beforeLines="0" w:afterLines="0"/>
              <w:ind w:left="1157"/>
              <w:rPr>
                <w:rFonts w:hint="default"/>
                <w:sz w:val="24"/>
                <w:szCs w:val="24"/>
              </w:rPr>
            </w:pPr>
            <w:r>
              <w:rPr>
                <w:rFonts w:hint="eastAsia" w:ascii="宋体" w:hAnsi="宋体" w:eastAsia="宋体"/>
                <w:sz w:val="21"/>
                <w:szCs w:val="24"/>
              </w:rPr>
              <w:t>被委托人身份证背面粘贴处</w:t>
            </w:r>
          </w:p>
        </w:tc>
      </w:tr>
    </w:tbl>
    <w:p>
      <w:pPr>
        <w:spacing w:beforeLines="0" w:afterLines="0"/>
        <w:rPr>
          <w:rFonts w:hint="default"/>
          <w:sz w:val="24"/>
          <w:szCs w:val="24"/>
        </w:rPr>
        <w:sectPr>
          <w:pgSz w:w="11910" w:h="16840"/>
          <w:pgMar w:top="1360" w:right="1180" w:bottom="1180" w:left="1200" w:header="0" w:footer="988" w:gutter="0"/>
          <w:lnNumType w:countBy="0" w:distance="360"/>
          <w:cols w:space="720" w:num="1"/>
        </w:sectPr>
      </w:pPr>
    </w:p>
    <w:p>
      <w:pPr>
        <w:pStyle w:val="2"/>
        <w:kinsoku w:val="0"/>
        <w:overflowPunct w:val="0"/>
        <w:spacing w:before="9" w:beforeLines="0" w:afterLines="0"/>
        <w:ind w:left="0"/>
        <w:rPr>
          <w:rFonts w:hint="eastAsia"/>
          <w:b/>
          <w:sz w:val="16"/>
          <w:szCs w:val="24"/>
        </w:rPr>
      </w:pPr>
    </w:p>
    <w:p>
      <w:pPr>
        <w:pStyle w:val="4"/>
        <w:tabs>
          <w:tab w:val="left" w:pos="665"/>
        </w:tabs>
        <w:kinsoku w:val="0"/>
        <w:overflowPunct w:val="0"/>
        <w:spacing w:before="14" w:beforeLines="0" w:afterLines="0"/>
        <w:ind w:left="101"/>
        <w:jc w:val="center"/>
        <w:rPr>
          <w:rFonts w:hint="eastAsia"/>
          <w:b w:val="0"/>
          <w:sz w:val="28"/>
          <w:szCs w:val="24"/>
        </w:rPr>
      </w:pPr>
      <w:r>
        <w:rPr>
          <w:rFonts w:hint="eastAsia"/>
          <w:w w:val="95"/>
          <w:sz w:val="28"/>
          <w:szCs w:val="24"/>
        </w:rPr>
        <w:t>五</w:t>
      </w:r>
      <w:r>
        <w:rPr>
          <w:rFonts w:hint="eastAsia"/>
          <w:w w:val="95"/>
          <w:sz w:val="28"/>
          <w:szCs w:val="24"/>
        </w:rPr>
        <w:tab/>
      </w:r>
      <w:r>
        <w:rPr>
          <w:rFonts w:hint="eastAsia"/>
          <w:sz w:val="28"/>
          <w:szCs w:val="24"/>
        </w:rPr>
        <w:t>供应商的资格声明</w:t>
      </w:r>
    </w:p>
    <w:p>
      <w:pPr>
        <w:pStyle w:val="2"/>
        <w:kinsoku w:val="0"/>
        <w:overflowPunct w:val="0"/>
        <w:spacing w:before="5" w:beforeLines="0" w:afterLines="0"/>
        <w:ind w:left="0"/>
        <w:rPr>
          <w:rFonts w:hint="eastAsia"/>
          <w:b/>
          <w:sz w:val="21"/>
          <w:szCs w:val="24"/>
        </w:rPr>
      </w:pPr>
    </w:p>
    <w:tbl>
      <w:tblPr>
        <w:tblStyle w:val="9"/>
        <w:tblW w:w="0" w:type="auto"/>
        <w:tblInd w:w="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21"/>
        <w:gridCol w:w="1392"/>
        <w:gridCol w:w="288"/>
        <w:gridCol w:w="1400"/>
        <w:gridCol w:w="840"/>
        <w:gridCol w:w="636"/>
        <w:gridCol w:w="708"/>
        <w:gridCol w:w="710"/>
        <w:gridCol w:w="284"/>
        <w:gridCol w:w="1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exact"/>
        </w:trPr>
        <w:tc>
          <w:tcPr>
            <w:tcW w:w="14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 w:beforeLines="0" w:afterLines="0"/>
              <w:rPr>
                <w:rFonts w:hint="eastAsia" w:ascii="宋体" w:hAnsi="宋体" w:eastAsia="宋体"/>
                <w:b/>
                <w:sz w:val="13"/>
                <w:szCs w:val="24"/>
              </w:rPr>
            </w:pPr>
          </w:p>
          <w:p>
            <w:pPr>
              <w:pStyle w:val="11"/>
              <w:kinsoku w:val="0"/>
              <w:overflowPunct w:val="0"/>
              <w:spacing w:beforeLines="0" w:afterLines="0"/>
              <w:ind w:left="286"/>
              <w:rPr>
                <w:rFonts w:hint="default"/>
                <w:sz w:val="24"/>
                <w:szCs w:val="24"/>
              </w:rPr>
            </w:pPr>
            <w:r>
              <w:rPr>
                <w:rFonts w:hint="eastAsia" w:ascii="宋体" w:hAnsi="宋体" w:eastAsia="宋体"/>
                <w:sz w:val="21"/>
                <w:szCs w:val="24"/>
              </w:rPr>
              <w:t>单位名称</w:t>
            </w:r>
          </w:p>
        </w:tc>
        <w:tc>
          <w:tcPr>
            <w:tcW w:w="7405" w:type="dxa"/>
            <w:gridSpan w:val="9"/>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1" w:hRule="exact"/>
        </w:trPr>
        <w:tc>
          <w:tcPr>
            <w:tcW w:w="14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1" w:beforeLines="0" w:afterLines="0"/>
              <w:rPr>
                <w:rFonts w:hint="eastAsia" w:ascii="宋体" w:hAnsi="宋体" w:eastAsia="宋体"/>
                <w:b/>
                <w:sz w:val="16"/>
                <w:szCs w:val="24"/>
              </w:rPr>
            </w:pPr>
          </w:p>
          <w:p>
            <w:pPr>
              <w:pStyle w:val="11"/>
              <w:kinsoku w:val="0"/>
              <w:overflowPunct w:val="0"/>
              <w:spacing w:beforeLines="0" w:afterLines="0"/>
              <w:ind w:left="286"/>
              <w:rPr>
                <w:rFonts w:hint="default"/>
                <w:sz w:val="24"/>
                <w:szCs w:val="24"/>
              </w:rPr>
            </w:pPr>
            <w:r>
              <w:rPr>
                <w:rFonts w:hint="eastAsia" w:ascii="宋体" w:hAnsi="宋体" w:eastAsia="宋体"/>
                <w:sz w:val="21"/>
                <w:szCs w:val="24"/>
              </w:rPr>
              <w:t>详细地址</w:t>
            </w:r>
          </w:p>
        </w:tc>
        <w:tc>
          <w:tcPr>
            <w:tcW w:w="7405" w:type="dxa"/>
            <w:gridSpan w:val="9"/>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exact"/>
        </w:trPr>
        <w:tc>
          <w:tcPr>
            <w:tcW w:w="14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60" w:beforeLines="0" w:afterLines="0"/>
              <w:ind w:left="286"/>
              <w:rPr>
                <w:rFonts w:hint="default"/>
                <w:sz w:val="24"/>
                <w:szCs w:val="24"/>
              </w:rPr>
            </w:pPr>
            <w:r>
              <w:rPr>
                <w:rFonts w:hint="eastAsia" w:ascii="宋体" w:hAnsi="宋体" w:eastAsia="宋体"/>
                <w:sz w:val="21"/>
                <w:szCs w:val="24"/>
              </w:rPr>
              <w:t>主管部门</w:t>
            </w:r>
          </w:p>
        </w:tc>
        <w:tc>
          <w:tcPr>
            <w:tcW w:w="168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60" w:beforeLines="0" w:afterLines="0"/>
              <w:ind w:left="273"/>
              <w:rPr>
                <w:rFonts w:hint="default"/>
                <w:sz w:val="24"/>
                <w:szCs w:val="24"/>
              </w:rPr>
            </w:pPr>
            <w:r>
              <w:rPr>
                <w:rFonts w:hint="eastAsia" w:ascii="宋体" w:hAnsi="宋体" w:eastAsia="宋体"/>
                <w:sz w:val="21"/>
                <w:szCs w:val="24"/>
              </w:rPr>
              <w:t>法人代表</w:t>
            </w:r>
          </w:p>
        </w:tc>
        <w:tc>
          <w:tcPr>
            <w:tcW w:w="218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99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60" w:beforeLines="0" w:afterLines="0"/>
              <w:ind w:left="280"/>
              <w:rPr>
                <w:rFonts w:hint="default"/>
                <w:sz w:val="24"/>
                <w:szCs w:val="24"/>
              </w:rPr>
            </w:pPr>
            <w:r>
              <w:rPr>
                <w:rFonts w:hint="eastAsia" w:ascii="宋体" w:hAnsi="宋体" w:eastAsia="宋体"/>
                <w:sz w:val="21"/>
                <w:szCs w:val="24"/>
              </w:rPr>
              <w:t>职务</w:t>
            </w:r>
          </w:p>
        </w:tc>
        <w:tc>
          <w:tcPr>
            <w:tcW w:w="11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exact"/>
        </w:trPr>
        <w:tc>
          <w:tcPr>
            <w:tcW w:w="14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65" w:beforeLines="0" w:afterLines="0"/>
              <w:ind w:left="286"/>
              <w:rPr>
                <w:rFonts w:hint="default"/>
                <w:sz w:val="24"/>
                <w:szCs w:val="24"/>
              </w:rPr>
            </w:pPr>
            <w:r>
              <w:rPr>
                <w:rFonts w:hint="eastAsia" w:ascii="宋体" w:hAnsi="宋体" w:eastAsia="宋体"/>
                <w:sz w:val="21"/>
                <w:szCs w:val="24"/>
              </w:rPr>
              <w:t>经济类型</w:t>
            </w:r>
          </w:p>
        </w:tc>
        <w:tc>
          <w:tcPr>
            <w:tcW w:w="168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65" w:beforeLines="0" w:afterLines="0"/>
              <w:ind w:left="273"/>
              <w:rPr>
                <w:rFonts w:hint="default"/>
                <w:sz w:val="24"/>
                <w:szCs w:val="24"/>
              </w:rPr>
            </w:pPr>
            <w:r>
              <w:rPr>
                <w:rFonts w:hint="eastAsia" w:ascii="宋体" w:hAnsi="宋体" w:eastAsia="宋体"/>
                <w:sz w:val="21"/>
                <w:szCs w:val="24"/>
              </w:rPr>
              <w:t>授权代表</w:t>
            </w:r>
          </w:p>
        </w:tc>
        <w:tc>
          <w:tcPr>
            <w:tcW w:w="218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99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65" w:beforeLines="0" w:afterLines="0"/>
              <w:ind w:left="280"/>
              <w:rPr>
                <w:rFonts w:hint="default"/>
                <w:sz w:val="24"/>
                <w:szCs w:val="24"/>
              </w:rPr>
            </w:pPr>
            <w:r>
              <w:rPr>
                <w:rFonts w:hint="eastAsia" w:ascii="宋体" w:hAnsi="宋体" w:eastAsia="宋体"/>
                <w:sz w:val="21"/>
                <w:szCs w:val="24"/>
              </w:rPr>
              <w:t>职务</w:t>
            </w:r>
          </w:p>
        </w:tc>
        <w:tc>
          <w:tcPr>
            <w:tcW w:w="11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exact"/>
        </w:trPr>
        <w:tc>
          <w:tcPr>
            <w:tcW w:w="14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4" w:beforeLines="0" w:afterLines="0"/>
              <w:ind w:left="286"/>
              <w:rPr>
                <w:rFonts w:hint="default"/>
                <w:sz w:val="24"/>
                <w:szCs w:val="24"/>
              </w:rPr>
            </w:pPr>
            <w:r>
              <w:rPr>
                <w:rFonts w:hint="eastAsia" w:ascii="宋体" w:hAnsi="宋体" w:eastAsia="宋体"/>
                <w:sz w:val="21"/>
                <w:szCs w:val="24"/>
              </w:rPr>
              <w:t>邮政编码</w:t>
            </w:r>
          </w:p>
        </w:tc>
        <w:tc>
          <w:tcPr>
            <w:tcW w:w="1680"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tabs>
                <w:tab w:val="left" w:pos="904"/>
              </w:tabs>
              <w:kinsoku w:val="0"/>
              <w:overflowPunct w:val="0"/>
              <w:spacing w:before="124" w:beforeLines="0" w:afterLines="0"/>
              <w:ind w:left="273"/>
              <w:rPr>
                <w:rFonts w:hint="default"/>
                <w:sz w:val="24"/>
                <w:szCs w:val="24"/>
              </w:rPr>
            </w:pPr>
            <w:r>
              <w:rPr>
                <w:rFonts w:hint="eastAsia" w:ascii="宋体" w:hAnsi="宋体" w:eastAsia="宋体"/>
                <w:sz w:val="21"/>
                <w:szCs w:val="24"/>
              </w:rPr>
              <w:t>电</w:t>
            </w:r>
            <w:r>
              <w:rPr>
                <w:rFonts w:hint="eastAsia" w:ascii="宋体" w:hAnsi="宋体" w:eastAsia="宋体"/>
                <w:sz w:val="21"/>
                <w:szCs w:val="24"/>
              </w:rPr>
              <w:tab/>
            </w:r>
            <w:r>
              <w:rPr>
                <w:rFonts w:hint="eastAsia" w:ascii="宋体" w:hAnsi="宋体" w:eastAsia="宋体"/>
                <w:sz w:val="21"/>
                <w:szCs w:val="24"/>
              </w:rPr>
              <w:t>话</w:t>
            </w:r>
          </w:p>
        </w:tc>
        <w:tc>
          <w:tcPr>
            <w:tcW w:w="2184"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99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4" w:beforeLines="0" w:afterLines="0"/>
              <w:ind w:left="280"/>
              <w:rPr>
                <w:rFonts w:hint="default"/>
                <w:sz w:val="24"/>
                <w:szCs w:val="24"/>
              </w:rPr>
            </w:pPr>
            <w:r>
              <w:rPr>
                <w:rFonts w:hint="eastAsia" w:ascii="宋体" w:hAnsi="宋体" w:eastAsia="宋体"/>
                <w:sz w:val="21"/>
                <w:szCs w:val="24"/>
              </w:rPr>
              <w:t>传真</w:t>
            </w:r>
          </w:p>
        </w:tc>
        <w:tc>
          <w:tcPr>
            <w:tcW w:w="11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3" w:hRule="exact"/>
        </w:trPr>
        <w:tc>
          <w:tcPr>
            <w:tcW w:w="14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 w:beforeLines="0" w:afterLines="0"/>
              <w:rPr>
                <w:rFonts w:hint="eastAsia" w:ascii="宋体" w:hAnsi="宋体" w:eastAsia="宋体"/>
                <w:b/>
                <w:sz w:val="25"/>
                <w:szCs w:val="24"/>
              </w:rPr>
            </w:pPr>
          </w:p>
          <w:p>
            <w:pPr>
              <w:pStyle w:val="11"/>
              <w:kinsoku w:val="0"/>
              <w:overflowPunct w:val="0"/>
              <w:spacing w:beforeLines="0" w:afterLines="0" w:line="350" w:lineRule="auto"/>
              <w:ind w:left="286" w:right="175" w:hanging="106"/>
              <w:rPr>
                <w:rFonts w:hint="default"/>
                <w:sz w:val="24"/>
                <w:szCs w:val="24"/>
              </w:rPr>
            </w:pPr>
            <w:r>
              <w:rPr>
                <w:rFonts w:hint="eastAsia" w:ascii="宋体" w:hAnsi="宋体" w:eastAsia="宋体"/>
                <w:sz w:val="21"/>
                <w:szCs w:val="24"/>
              </w:rPr>
              <w:t>企业经营能</w:t>
            </w:r>
            <w:r>
              <w:rPr>
                <w:rFonts w:hint="eastAsia" w:ascii="宋体" w:hAnsi="宋体" w:eastAsia="宋体"/>
                <w:spacing w:val="-102"/>
                <w:sz w:val="21"/>
                <w:szCs w:val="24"/>
              </w:rPr>
              <w:t xml:space="preserve"> </w:t>
            </w:r>
            <w:r>
              <w:rPr>
                <w:rFonts w:hint="eastAsia" w:ascii="宋体" w:hAnsi="宋体" w:eastAsia="宋体"/>
                <w:sz w:val="21"/>
                <w:szCs w:val="24"/>
              </w:rPr>
              <w:t>力及情况</w:t>
            </w:r>
          </w:p>
        </w:tc>
        <w:tc>
          <w:tcPr>
            <w:tcW w:w="7405" w:type="dxa"/>
            <w:gridSpan w:val="9"/>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2" w:hRule="exact"/>
        </w:trPr>
        <w:tc>
          <w:tcPr>
            <w:tcW w:w="14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 w:beforeLines="0" w:afterLines="0"/>
              <w:rPr>
                <w:rFonts w:hint="eastAsia" w:ascii="宋体" w:hAnsi="宋体" w:eastAsia="宋体"/>
                <w:b/>
                <w:sz w:val="19"/>
                <w:szCs w:val="24"/>
              </w:rPr>
            </w:pPr>
          </w:p>
          <w:p>
            <w:pPr>
              <w:pStyle w:val="11"/>
              <w:kinsoku w:val="0"/>
              <w:overflowPunct w:val="0"/>
              <w:spacing w:beforeLines="0" w:afterLines="0" w:line="348" w:lineRule="auto"/>
              <w:ind w:left="180" w:right="175"/>
              <w:jc w:val="both"/>
              <w:rPr>
                <w:rFonts w:hint="default"/>
                <w:sz w:val="24"/>
                <w:szCs w:val="24"/>
              </w:rPr>
            </w:pPr>
            <w:r>
              <w:rPr>
                <w:rFonts w:hint="eastAsia" w:ascii="宋体" w:hAnsi="宋体" w:eastAsia="宋体"/>
                <w:sz w:val="21"/>
                <w:szCs w:val="24"/>
              </w:rPr>
              <w:t>近三年以来</w:t>
            </w:r>
            <w:r>
              <w:rPr>
                <w:rFonts w:hint="eastAsia" w:ascii="宋体" w:hAnsi="宋体" w:eastAsia="宋体"/>
                <w:spacing w:val="-102"/>
                <w:sz w:val="21"/>
                <w:szCs w:val="24"/>
              </w:rPr>
              <w:t xml:space="preserve"> </w:t>
            </w:r>
            <w:r>
              <w:rPr>
                <w:rFonts w:hint="eastAsia" w:ascii="宋体" w:hAnsi="宋体" w:eastAsia="宋体"/>
                <w:sz w:val="21"/>
                <w:szCs w:val="24"/>
              </w:rPr>
              <w:t>与用户成交</w:t>
            </w:r>
            <w:r>
              <w:rPr>
                <w:rFonts w:hint="eastAsia" w:ascii="宋体" w:hAnsi="宋体" w:eastAsia="宋体"/>
                <w:spacing w:val="-102"/>
                <w:sz w:val="21"/>
                <w:szCs w:val="24"/>
              </w:rPr>
              <w:t xml:space="preserve"> </w:t>
            </w:r>
            <w:r>
              <w:rPr>
                <w:rFonts w:hint="eastAsia" w:ascii="宋体" w:hAnsi="宋体" w:eastAsia="宋体"/>
                <w:sz w:val="21"/>
                <w:szCs w:val="24"/>
              </w:rPr>
              <w:t>的此类项目</w:t>
            </w:r>
          </w:p>
        </w:tc>
        <w:tc>
          <w:tcPr>
            <w:tcW w:w="7405" w:type="dxa"/>
            <w:gridSpan w:val="9"/>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exact"/>
        </w:trPr>
        <w:tc>
          <w:tcPr>
            <w:tcW w:w="1421"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12" w:beforeLines="0" w:afterLines="0"/>
              <w:rPr>
                <w:rFonts w:hint="eastAsia" w:ascii="宋体" w:hAnsi="宋体" w:eastAsia="宋体"/>
                <w:b/>
                <w:sz w:val="26"/>
                <w:szCs w:val="24"/>
              </w:rPr>
            </w:pPr>
          </w:p>
          <w:p>
            <w:pPr>
              <w:pStyle w:val="11"/>
              <w:kinsoku w:val="0"/>
              <w:overflowPunct w:val="0"/>
              <w:spacing w:beforeLines="0" w:afterLines="0" w:line="184" w:lineRule="auto"/>
              <w:ind w:left="601" w:right="596"/>
              <w:jc w:val="both"/>
              <w:rPr>
                <w:rFonts w:hint="default"/>
                <w:sz w:val="24"/>
                <w:szCs w:val="24"/>
              </w:rPr>
            </w:pPr>
            <w:r>
              <w:rPr>
                <w:rFonts w:hint="eastAsia" w:ascii="宋体" w:hAnsi="宋体" w:eastAsia="宋体"/>
                <w:sz w:val="21"/>
                <w:szCs w:val="24"/>
              </w:rPr>
              <w:t>单 位 概 况</w:t>
            </w:r>
          </w:p>
        </w:tc>
        <w:tc>
          <w:tcPr>
            <w:tcW w:w="139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 w:beforeLines="0" w:afterLines="0"/>
              <w:rPr>
                <w:rFonts w:hint="eastAsia" w:ascii="宋体" w:hAnsi="宋体" w:eastAsia="宋体"/>
                <w:b/>
                <w:sz w:val="28"/>
                <w:szCs w:val="24"/>
              </w:rPr>
            </w:pPr>
          </w:p>
          <w:p>
            <w:pPr>
              <w:pStyle w:val="11"/>
              <w:kinsoku w:val="0"/>
              <w:overflowPunct w:val="0"/>
              <w:spacing w:beforeLines="0" w:afterLines="0"/>
              <w:ind w:left="271"/>
              <w:rPr>
                <w:rFonts w:hint="default"/>
                <w:sz w:val="24"/>
                <w:szCs w:val="24"/>
              </w:rPr>
            </w:pPr>
            <w:r>
              <w:rPr>
                <w:rFonts w:hint="eastAsia" w:ascii="宋体" w:hAnsi="宋体" w:eastAsia="宋体"/>
                <w:sz w:val="21"/>
                <w:szCs w:val="24"/>
              </w:rPr>
              <w:t>员工总数</w:t>
            </w:r>
          </w:p>
        </w:tc>
        <w:tc>
          <w:tcPr>
            <w:tcW w:w="1688"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 w:beforeLines="0" w:afterLines="0"/>
              <w:rPr>
                <w:rFonts w:hint="eastAsia" w:ascii="宋体" w:hAnsi="宋体" w:eastAsia="宋体"/>
                <w:b/>
                <w:sz w:val="28"/>
                <w:szCs w:val="24"/>
              </w:rPr>
            </w:pPr>
          </w:p>
          <w:p>
            <w:pPr>
              <w:pStyle w:val="11"/>
              <w:kinsoku w:val="0"/>
              <w:overflowPunct w:val="0"/>
              <w:spacing w:beforeLines="0" w:afterLines="0"/>
              <w:ind w:right="101"/>
              <w:jc w:val="right"/>
              <w:rPr>
                <w:rFonts w:hint="default"/>
                <w:sz w:val="24"/>
                <w:szCs w:val="24"/>
              </w:rPr>
            </w:pPr>
            <w:r>
              <w:rPr>
                <w:rFonts w:hint="eastAsia" w:ascii="宋体" w:hAnsi="宋体" w:eastAsia="宋体"/>
                <w:sz w:val="21"/>
                <w:szCs w:val="24"/>
              </w:rPr>
              <w:t>人</w:t>
            </w:r>
          </w:p>
        </w:tc>
        <w:tc>
          <w:tcPr>
            <w:tcW w:w="4325" w:type="dxa"/>
            <w:gridSpan w:val="6"/>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tabs>
                <w:tab w:val="left" w:pos="3365"/>
              </w:tabs>
              <w:kinsoku w:val="0"/>
              <w:overflowPunct w:val="0"/>
              <w:spacing w:before="119" w:beforeLines="0" w:afterLines="0"/>
              <w:ind w:left="739"/>
              <w:rPr>
                <w:rFonts w:hint="default"/>
                <w:sz w:val="24"/>
                <w:szCs w:val="24"/>
              </w:rPr>
            </w:pPr>
            <w:r>
              <w:rPr>
                <w:rFonts w:hint="eastAsia" w:ascii="宋体" w:hAnsi="宋体" w:eastAsia="宋体"/>
                <w:sz w:val="21"/>
                <w:szCs w:val="24"/>
              </w:rPr>
              <w:t>销售</w:t>
            </w:r>
            <w:r>
              <w:rPr>
                <w:rFonts w:hint="eastAsia" w:ascii="宋体" w:hAnsi="宋体" w:eastAsia="宋体"/>
                <w:sz w:val="21"/>
                <w:szCs w:val="24"/>
              </w:rPr>
              <w:tab/>
            </w:r>
            <w:r>
              <w:rPr>
                <w:rFonts w:hint="eastAsia" w:ascii="宋体" w:hAnsi="宋体" w:eastAsia="宋体"/>
                <w:sz w:val="21"/>
                <w:szCs w:val="24"/>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exact"/>
        </w:trPr>
        <w:tc>
          <w:tcPr>
            <w:tcW w:w="142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tabs>
                <w:tab w:val="left" w:pos="3365"/>
              </w:tabs>
              <w:kinsoku w:val="0"/>
              <w:overflowPunct w:val="0"/>
              <w:spacing w:before="119" w:beforeLines="0" w:afterLines="0"/>
              <w:ind w:left="739"/>
              <w:rPr>
                <w:rFonts w:hint="default"/>
                <w:sz w:val="24"/>
                <w:szCs w:val="24"/>
              </w:rPr>
            </w:pPr>
          </w:p>
        </w:tc>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tabs>
                <w:tab w:val="left" w:pos="3365"/>
              </w:tabs>
              <w:kinsoku w:val="0"/>
              <w:overflowPunct w:val="0"/>
              <w:spacing w:before="119" w:beforeLines="0" w:afterLines="0"/>
              <w:ind w:left="739"/>
              <w:rPr>
                <w:rFonts w:hint="default"/>
                <w:sz w:val="24"/>
                <w:szCs w:val="24"/>
              </w:rPr>
            </w:pPr>
          </w:p>
        </w:tc>
        <w:tc>
          <w:tcPr>
            <w:tcW w:w="1688"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tabs>
                <w:tab w:val="left" w:pos="3365"/>
              </w:tabs>
              <w:kinsoku w:val="0"/>
              <w:overflowPunct w:val="0"/>
              <w:spacing w:before="119" w:beforeLines="0" w:afterLines="0"/>
              <w:ind w:left="739"/>
              <w:rPr>
                <w:rFonts w:hint="default"/>
                <w:sz w:val="24"/>
                <w:szCs w:val="24"/>
              </w:rPr>
            </w:pPr>
          </w:p>
        </w:tc>
        <w:tc>
          <w:tcPr>
            <w:tcW w:w="4325" w:type="dxa"/>
            <w:gridSpan w:val="6"/>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tabs>
                <w:tab w:val="left" w:pos="3365"/>
              </w:tabs>
              <w:kinsoku w:val="0"/>
              <w:overflowPunct w:val="0"/>
              <w:spacing w:before="124" w:beforeLines="0" w:afterLines="0"/>
              <w:ind w:left="739"/>
              <w:rPr>
                <w:rFonts w:hint="default"/>
                <w:sz w:val="24"/>
                <w:szCs w:val="24"/>
              </w:rPr>
            </w:pPr>
            <w:r>
              <w:rPr>
                <w:rFonts w:hint="eastAsia" w:ascii="宋体" w:hAnsi="宋体" w:eastAsia="宋体"/>
                <w:spacing w:val="-1"/>
                <w:sz w:val="21"/>
                <w:szCs w:val="24"/>
              </w:rPr>
              <w:t>工程技术人员</w:t>
            </w:r>
            <w:r>
              <w:rPr>
                <w:rFonts w:hint="eastAsia" w:ascii="宋体" w:hAnsi="宋体" w:eastAsia="宋体"/>
                <w:spacing w:val="-1"/>
                <w:sz w:val="21"/>
                <w:szCs w:val="24"/>
              </w:rPr>
              <w:tab/>
            </w:r>
            <w:r>
              <w:rPr>
                <w:rFonts w:hint="eastAsia" w:ascii="宋体" w:hAnsi="宋体" w:eastAsia="宋体"/>
                <w:sz w:val="21"/>
                <w:szCs w:val="24"/>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exact"/>
        </w:trPr>
        <w:tc>
          <w:tcPr>
            <w:tcW w:w="142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tabs>
                <w:tab w:val="left" w:pos="3365"/>
              </w:tabs>
              <w:kinsoku w:val="0"/>
              <w:overflowPunct w:val="0"/>
              <w:spacing w:before="124" w:beforeLines="0" w:afterLines="0"/>
              <w:ind w:left="739"/>
              <w:rPr>
                <w:rFonts w:hint="default"/>
                <w:sz w:val="24"/>
                <w:szCs w:val="24"/>
              </w:rPr>
            </w:pPr>
          </w:p>
        </w:tc>
        <w:tc>
          <w:tcPr>
            <w:tcW w:w="139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177" w:beforeLines="0" w:afterLines="0"/>
              <w:ind w:left="271"/>
              <w:rPr>
                <w:rFonts w:hint="default"/>
                <w:sz w:val="24"/>
                <w:szCs w:val="24"/>
              </w:rPr>
            </w:pPr>
            <w:r>
              <w:rPr>
                <w:rFonts w:hint="eastAsia" w:ascii="宋体" w:hAnsi="宋体" w:eastAsia="宋体"/>
                <w:sz w:val="21"/>
                <w:szCs w:val="24"/>
              </w:rPr>
              <w:t>流动资金</w:t>
            </w:r>
          </w:p>
        </w:tc>
        <w:tc>
          <w:tcPr>
            <w:tcW w:w="1688" w:type="dxa"/>
            <w:gridSpan w:val="2"/>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177" w:beforeLines="0" w:afterLines="0"/>
              <w:ind w:right="98"/>
              <w:jc w:val="right"/>
              <w:rPr>
                <w:rFonts w:hint="default"/>
                <w:sz w:val="24"/>
                <w:szCs w:val="24"/>
              </w:rPr>
            </w:pPr>
            <w:r>
              <w:rPr>
                <w:rFonts w:hint="eastAsia" w:ascii="宋体" w:hAnsi="宋体" w:eastAsia="宋体"/>
                <w:sz w:val="21"/>
                <w:szCs w:val="24"/>
              </w:rPr>
              <w:t>万元</w:t>
            </w:r>
          </w:p>
        </w:tc>
        <w:tc>
          <w:tcPr>
            <w:tcW w:w="8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 w:beforeLines="0" w:afterLines="0"/>
              <w:rPr>
                <w:rFonts w:hint="eastAsia" w:ascii="宋体" w:hAnsi="宋体" w:eastAsia="宋体"/>
                <w:b/>
                <w:sz w:val="18"/>
                <w:szCs w:val="24"/>
              </w:rPr>
            </w:pPr>
          </w:p>
          <w:p>
            <w:pPr>
              <w:pStyle w:val="11"/>
              <w:kinsoku w:val="0"/>
              <w:overflowPunct w:val="0"/>
              <w:spacing w:beforeLines="0" w:afterLines="0" w:line="348" w:lineRule="auto"/>
              <w:ind w:left="203" w:right="203"/>
              <w:rPr>
                <w:rFonts w:hint="default"/>
                <w:sz w:val="24"/>
                <w:szCs w:val="24"/>
              </w:rPr>
            </w:pPr>
            <w:r>
              <w:rPr>
                <w:rFonts w:hint="eastAsia" w:ascii="宋体" w:hAnsi="宋体" w:eastAsia="宋体"/>
                <w:sz w:val="21"/>
                <w:szCs w:val="24"/>
              </w:rPr>
              <w:t>资金</w:t>
            </w:r>
            <w:r>
              <w:rPr>
                <w:rFonts w:hint="eastAsia" w:ascii="宋体" w:hAnsi="宋体" w:eastAsia="宋体"/>
                <w:spacing w:val="-103"/>
                <w:sz w:val="21"/>
                <w:szCs w:val="24"/>
              </w:rPr>
              <w:t xml:space="preserve"> </w:t>
            </w:r>
            <w:r>
              <w:rPr>
                <w:rFonts w:hint="eastAsia" w:ascii="宋体" w:hAnsi="宋体" w:eastAsia="宋体"/>
                <w:sz w:val="21"/>
                <w:szCs w:val="24"/>
              </w:rPr>
              <w:t>来源</w:t>
            </w:r>
          </w:p>
        </w:tc>
        <w:tc>
          <w:tcPr>
            <w:tcW w:w="13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56" w:beforeLines="0" w:afterLines="0"/>
              <w:ind w:left="247"/>
              <w:rPr>
                <w:rFonts w:hint="default"/>
                <w:sz w:val="24"/>
                <w:szCs w:val="24"/>
              </w:rPr>
            </w:pPr>
            <w:r>
              <w:rPr>
                <w:rFonts w:hint="eastAsia" w:ascii="宋体" w:hAnsi="宋体" w:eastAsia="宋体"/>
                <w:sz w:val="21"/>
                <w:szCs w:val="24"/>
              </w:rPr>
              <w:t>自有资金</w:t>
            </w:r>
          </w:p>
        </w:tc>
        <w:tc>
          <w:tcPr>
            <w:tcW w:w="2141"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56" w:beforeLines="0" w:afterLines="0"/>
              <w:ind w:right="101"/>
              <w:jc w:val="right"/>
              <w:rPr>
                <w:rFonts w:hint="default"/>
                <w:sz w:val="24"/>
                <w:szCs w:val="24"/>
              </w:rPr>
            </w:pPr>
            <w:r>
              <w:rPr>
                <w:rFonts w:hint="eastAsia" w:ascii="宋体" w:hAnsi="宋体" w:eastAsia="宋体"/>
                <w:sz w:val="21"/>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exact"/>
        </w:trPr>
        <w:tc>
          <w:tcPr>
            <w:tcW w:w="142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56" w:beforeLines="0" w:afterLines="0"/>
              <w:ind w:right="101"/>
              <w:jc w:val="right"/>
              <w:rPr>
                <w:rFonts w:hint="default"/>
                <w:sz w:val="24"/>
                <w:szCs w:val="24"/>
              </w:rPr>
            </w:pPr>
          </w:p>
        </w:tc>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56" w:beforeLines="0" w:afterLines="0"/>
              <w:ind w:right="101"/>
              <w:jc w:val="right"/>
              <w:rPr>
                <w:rFonts w:hint="default"/>
                <w:sz w:val="24"/>
                <w:szCs w:val="24"/>
              </w:rPr>
            </w:pPr>
          </w:p>
        </w:tc>
        <w:tc>
          <w:tcPr>
            <w:tcW w:w="1688" w:type="dxa"/>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56" w:beforeLines="0" w:afterLines="0"/>
              <w:ind w:right="101"/>
              <w:jc w:val="right"/>
              <w:rPr>
                <w:rFonts w:hint="default"/>
                <w:sz w:val="24"/>
                <w:szCs w:val="24"/>
              </w:rPr>
            </w:pPr>
          </w:p>
        </w:tc>
        <w:tc>
          <w:tcPr>
            <w:tcW w:w="8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56" w:beforeLines="0" w:afterLines="0"/>
              <w:ind w:right="101"/>
              <w:jc w:val="right"/>
              <w:rPr>
                <w:rFonts w:hint="default"/>
                <w:sz w:val="24"/>
                <w:szCs w:val="24"/>
              </w:rPr>
            </w:pPr>
          </w:p>
        </w:tc>
        <w:tc>
          <w:tcPr>
            <w:tcW w:w="13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53" w:beforeLines="0" w:afterLines="0"/>
              <w:ind w:left="247"/>
              <w:rPr>
                <w:rFonts w:hint="default"/>
                <w:sz w:val="24"/>
                <w:szCs w:val="24"/>
              </w:rPr>
            </w:pPr>
            <w:r>
              <w:rPr>
                <w:rFonts w:hint="eastAsia" w:ascii="宋体" w:hAnsi="宋体" w:eastAsia="宋体"/>
                <w:sz w:val="21"/>
                <w:szCs w:val="24"/>
              </w:rPr>
              <w:t>银行贷款</w:t>
            </w:r>
          </w:p>
        </w:tc>
        <w:tc>
          <w:tcPr>
            <w:tcW w:w="2141"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53" w:beforeLines="0" w:afterLines="0"/>
              <w:ind w:right="101"/>
              <w:jc w:val="right"/>
              <w:rPr>
                <w:rFonts w:hint="default"/>
                <w:sz w:val="24"/>
                <w:szCs w:val="24"/>
              </w:rPr>
            </w:pPr>
            <w:r>
              <w:rPr>
                <w:rFonts w:hint="eastAsia" w:ascii="宋体" w:hAnsi="宋体" w:eastAsia="宋体"/>
                <w:sz w:val="21"/>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exact"/>
        </w:trPr>
        <w:tc>
          <w:tcPr>
            <w:tcW w:w="142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53" w:beforeLines="0" w:afterLines="0"/>
              <w:ind w:right="101"/>
              <w:jc w:val="right"/>
              <w:rPr>
                <w:rFonts w:hint="default"/>
                <w:sz w:val="24"/>
                <w:szCs w:val="24"/>
              </w:rPr>
            </w:pPr>
          </w:p>
        </w:tc>
        <w:tc>
          <w:tcPr>
            <w:tcW w:w="1392"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1" w:beforeLines="0" w:afterLines="0"/>
              <w:rPr>
                <w:rFonts w:hint="eastAsia" w:ascii="宋体" w:hAnsi="宋体" w:eastAsia="宋体"/>
                <w:b/>
                <w:sz w:val="27"/>
                <w:szCs w:val="24"/>
              </w:rPr>
            </w:pPr>
          </w:p>
          <w:p>
            <w:pPr>
              <w:pStyle w:val="11"/>
              <w:kinsoku w:val="0"/>
              <w:overflowPunct w:val="0"/>
              <w:spacing w:beforeLines="0" w:afterLines="0"/>
              <w:ind w:left="271"/>
              <w:rPr>
                <w:rFonts w:hint="default"/>
                <w:sz w:val="24"/>
                <w:szCs w:val="24"/>
              </w:rPr>
            </w:pPr>
            <w:r>
              <w:rPr>
                <w:rFonts w:hint="eastAsia" w:ascii="宋体" w:hAnsi="宋体" w:eastAsia="宋体"/>
                <w:sz w:val="21"/>
                <w:szCs w:val="24"/>
              </w:rPr>
              <w:t>固定资产</w:t>
            </w:r>
          </w:p>
        </w:tc>
        <w:tc>
          <w:tcPr>
            <w:tcW w:w="1688"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tabs>
                <w:tab w:val="left" w:pos="943"/>
              </w:tabs>
              <w:kinsoku w:val="0"/>
              <w:overflowPunct w:val="0"/>
              <w:spacing w:before="110" w:beforeLines="0" w:afterLines="0"/>
              <w:ind w:left="312"/>
              <w:rPr>
                <w:rFonts w:hint="default"/>
                <w:sz w:val="24"/>
                <w:szCs w:val="24"/>
              </w:rPr>
            </w:pPr>
            <w:r>
              <w:rPr>
                <w:rFonts w:hint="eastAsia" w:ascii="宋体" w:hAnsi="宋体" w:eastAsia="宋体"/>
                <w:sz w:val="21"/>
                <w:szCs w:val="24"/>
              </w:rPr>
              <w:t>原值</w:t>
            </w:r>
            <w:r>
              <w:rPr>
                <w:rFonts w:hint="eastAsia" w:ascii="宋体" w:hAnsi="宋体" w:eastAsia="宋体"/>
                <w:sz w:val="21"/>
                <w:szCs w:val="24"/>
              </w:rPr>
              <w:tab/>
            </w:r>
            <w:r>
              <w:rPr>
                <w:rFonts w:hint="eastAsia" w:ascii="宋体" w:hAnsi="宋体" w:eastAsia="宋体"/>
                <w:sz w:val="21"/>
                <w:szCs w:val="24"/>
              </w:rPr>
              <w:t>万元</w:t>
            </w:r>
          </w:p>
        </w:tc>
        <w:tc>
          <w:tcPr>
            <w:tcW w:w="84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62" w:beforeLines="0" w:afterLines="0" w:line="350" w:lineRule="auto"/>
              <w:ind w:left="203" w:right="203"/>
              <w:rPr>
                <w:rFonts w:hint="default"/>
                <w:sz w:val="24"/>
                <w:szCs w:val="24"/>
              </w:rPr>
            </w:pPr>
            <w:r>
              <w:rPr>
                <w:rFonts w:hint="eastAsia" w:ascii="宋体" w:hAnsi="宋体" w:eastAsia="宋体"/>
                <w:sz w:val="21"/>
                <w:szCs w:val="24"/>
              </w:rPr>
              <w:t>资金</w:t>
            </w:r>
            <w:r>
              <w:rPr>
                <w:rFonts w:hint="eastAsia" w:ascii="宋体" w:hAnsi="宋体" w:eastAsia="宋体"/>
                <w:spacing w:val="-103"/>
                <w:sz w:val="21"/>
                <w:szCs w:val="24"/>
              </w:rPr>
              <w:t xml:space="preserve"> </w:t>
            </w:r>
            <w:r>
              <w:rPr>
                <w:rFonts w:hint="eastAsia" w:ascii="宋体" w:hAnsi="宋体" w:eastAsia="宋体"/>
                <w:sz w:val="21"/>
                <w:szCs w:val="24"/>
              </w:rPr>
              <w:t>性质</w:t>
            </w:r>
          </w:p>
        </w:tc>
        <w:tc>
          <w:tcPr>
            <w:tcW w:w="13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10" w:beforeLines="0" w:afterLines="0"/>
              <w:ind w:left="350"/>
              <w:rPr>
                <w:rFonts w:hint="default"/>
                <w:sz w:val="24"/>
                <w:szCs w:val="24"/>
              </w:rPr>
            </w:pPr>
            <w:r>
              <w:rPr>
                <w:rFonts w:hint="eastAsia" w:ascii="宋体" w:hAnsi="宋体" w:eastAsia="宋体"/>
                <w:sz w:val="21"/>
                <w:szCs w:val="24"/>
              </w:rPr>
              <w:t>生产性</w:t>
            </w:r>
          </w:p>
        </w:tc>
        <w:tc>
          <w:tcPr>
            <w:tcW w:w="2141"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10" w:beforeLines="0" w:afterLines="0"/>
              <w:ind w:right="101"/>
              <w:jc w:val="right"/>
              <w:rPr>
                <w:rFonts w:hint="default"/>
                <w:sz w:val="24"/>
                <w:szCs w:val="24"/>
              </w:rPr>
            </w:pPr>
            <w:r>
              <w:rPr>
                <w:rFonts w:hint="eastAsia" w:ascii="宋体" w:hAnsi="宋体" w:eastAsia="宋体"/>
                <w:sz w:val="21"/>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exact"/>
        </w:trPr>
        <w:tc>
          <w:tcPr>
            <w:tcW w:w="142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10" w:beforeLines="0" w:afterLines="0"/>
              <w:ind w:right="101"/>
              <w:jc w:val="right"/>
              <w:rPr>
                <w:rFonts w:hint="default"/>
                <w:sz w:val="24"/>
                <w:szCs w:val="24"/>
              </w:rPr>
            </w:pPr>
          </w:p>
        </w:tc>
        <w:tc>
          <w:tcPr>
            <w:tcW w:w="1392"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10" w:beforeLines="0" w:afterLines="0"/>
              <w:ind w:right="101"/>
              <w:jc w:val="right"/>
              <w:rPr>
                <w:rFonts w:hint="default"/>
                <w:sz w:val="24"/>
                <w:szCs w:val="24"/>
              </w:rPr>
            </w:pPr>
          </w:p>
        </w:tc>
        <w:tc>
          <w:tcPr>
            <w:tcW w:w="1688"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tabs>
                <w:tab w:val="left" w:pos="943"/>
              </w:tabs>
              <w:kinsoku w:val="0"/>
              <w:overflowPunct w:val="0"/>
              <w:spacing w:before="122" w:beforeLines="0" w:afterLines="0"/>
              <w:ind w:left="312"/>
              <w:rPr>
                <w:rFonts w:hint="default"/>
                <w:sz w:val="24"/>
                <w:szCs w:val="24"/>
              </w:rPr>
            </w:pPr>
            <w:r>
              <w:rPr>
                <w:rFonts w:hint="eastAsia" w:ascii="宋体" w:hAnsi="宋体" w:eastAsia="宋体"/>
                <w:sz w:val="21"/>
                <w:szCs w:val="24"/>
              </w:rPr>
              <w:t>净值</w:t>
            </w:r>
            <w:r>
              <w:rPr>
                <w:rFonts w:hint="eastAsia" w:ascii="宋体" w:hAnsi="宋体" w:eastAsia="宋体"/>
                <w:sz w:val="21"/>
                <w:szCs w:val="24"/>
              </w:rPr>
              <w:tab/>
            </w:r>
            <w:r>
              <w:rPr>
                <w:rFonts w:hint="eastAsia" w:ascii="宋体" w:hAnsi="宋体" w:eastAsia="宋体"/>
                <w:sz w:val="21"/>
                <w:szCs w:val="24"/>
              </w:rPr>
              <w:t>万元</w:t>
            </w:r>
          </w:p>
        </w:tc>
        <w:tc>
          <w:tcPr>
            <w:tcW w:w="84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tabs>
                <w:tab w:val="left" w:pos="943"/>
              </w:tabs>
              <w:kinsoku w:val="0"/>
              <w:overflowPunct w:val="0"/>
              <w:spacing w:before="122" w:beforeLines="0" w:afterLines="0"/>
              <w:ind w:left="312"/>
              <w:rPr>
                <w:rFonts w:hint="default"/>
                <w:sz w:val="24"/>
                <w:szCs w:val="24"/>
              </w:rPr>
            </w:pPr>
          </w:p>
        </w:tc>
        <w:tc>
          <w:tcPr>
            <w:tcW w:w="13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2" w:beforeLines="0" w:afterLines="0"/>
              <w:ind w:left="247"/>
              <w:rPr>
                <w:rFonts w:hint="default"/>
                <w:sz w:val="24"/>
                <w:szCs w:val="24"/>
              </w:rPr>
            </w:pPr>
            <w:r>
              <w:rPr>
                <w:rFonts w:hint="eastAsia" w:ascii="宋体" w:hAnsi="宋体" w:eastAsia="宋体"/>
                <w:sz w:val="21"/>
                <w:szCs w:val="24"/>
              </w:rPr>
              <w:t>非生产性</w:t>
            </w:r>
          </w:p>
        </w:tc>
        <w:tc>
          <w:tcPr>
            <w:tcW w:w="2141" w:type="dxa"/>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2" w:beforeLines="0" w:afterLines="0"/>
              <w:ind w:right="101"/>
              <w:jc w:val="right"/>
              <w:rPr>
                <w:rFonts w:hint="default"/>
                <w:sz w:val="24"/>
                <w:szCs w:val="24"/>
              </w:rPr>
            </w:pPr>
            <w:r>
              <w:rPr>
                <w:rFonts w:hint="eastAsia" w:ascii="宋体" w:hAnsi="宋体" w:eastAsia="宋体"/>
                <w:sz w:val="21"/>
                <w:szCs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exact"/>
        </w:trPr>
        <w:tc>
          <w:tcPr>
            <w:tcW w:w="1421"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rPr>
                <w:rFonts w:hint="eastAsia" w:ascii="宋体" w:hAnsi="宋体" w:eastAsia="宋体"/>
                <w:b/>
                <w:sz w:val="20"/>
                <w:szCs w:val="24"/>
              </w:rPr>
            </w:pPr>
          </w:p>
          <w:p>
            <w:pPr>
              <w:pStyle w:val="11"/>
              <w:kinsoku w:val="0"/>
              <w:overflowPunct w:val="0"/>
              <w:spacing w:before="11" w:beforeLines="0" w:afterLines="0"/>
              <w:rPr>
                <w:rFonts w:hint="eastAsia" w:ascii="宋体" w:hAnsi="宋体" w:eastAsia="宋体"/>
                <w:b/>
                <w:sz w:val="27"/>
                <w:szCs w:val="24"/>
              </w:rPr>
            </w:pPr>
          </w:p>
          <w:p>
            <w:pPr>
              <w:pStyle w:val="11"/>
              <w:kinsoku w:val="0"/>
              <w:overflowPunct w:val="0"/>
              <w:spacing w:beforeLines="0" w:afterLines="0" w:line="350" w:lineRule="auto"/>
              <w:ind w:left="494" w:right="281" w:hanging="209"/>
              <w:rPr>
                <w:rFonts w:hint="default"/>
                <w:sz w:val="24"/>
                <w:szCs w:val="24"/>
              </w:rPr>
            </w:pPr>
            <w:r>
              <w:rPr>
                <w:rFonts w:hint="eastAsia" w:ascii="宋体" w:hAnsi="宋体" w:eastAsia="宋体"/>
                <w:sz w:val="21"/>
                <w:szCs w:val="24"/>
              </w:rPr>
              <w:t>企业财务 状况</w:t>
            </w:r>
          </w:p>
        </w:tc>
        <w:tc>
          <w:tcPr>
            <w:tcW w:w="13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 w:beforeLines="0" w:afterLines="0"/>
              <w:rPr>
                <w:rFonts w:hint="eastAsia" w:ascii="宋体" w:hAnsi="宋体" w:eastAsia="宋体"/>
                <w:b/>
                <w:sz w:val="19"/>
                <w:szCs w:val="24"/>
              </w:rPr>
            </w:pPr>
          </w:p>
          <w:p>
            <w:pPr>
              <w:pStyle w:val="11"/>
              <w:tabs>
                <w:tab w:val="left" w:pos="796"/>
              </w:tabs>
              <w:kinsoku w:val="0"/>
              <w:overflowPunct w:val="0"/>
              <w:spacing w:beforeLines="0" w:afterLines="0"/>
              <w:ind w:left="374"/>
              <w:rPr>
                <w:rFonts w:hint="default"/>
                <w:sz w:val="24"/>
                <w:szCs w:val="24"/>
              </w:rPr>
            </w:pPr>
            <w:r>
              <w:rPr>
                <w:rFonts w:hint="eastAsia" w:ascii="宋体" w:hAnsi="宋体" w:eastAsia="宋体"/>
                <w:sz w:val="21"/>
                <w:szCs w:val="24"/>
              </w:rPr>
              <w:t>年</w:t>
            </w:r>
            <w:r>
              <w:rPr>
                <w:rFonts w:hint="eastAsia" w:ascii="宋体" w:hAnsi="宋体" w:eastAsia="宋体"/>
                <w:sz w:val="21"/>
                <w:szCs w:val="24"/>
              </w:rPr>
              <w:tab/>
            </w:r>
            <w:r>
              <w:rPr>
                <w:rFonts w:hint="eastAsia" w:ascii="宋体" w:hAnsi="宋体" w:eastAsia="宋体"/>
                <w:sz w:val="21"/>
                <w:szCs w:val="24"/>
              </w:rPr>
              <w:t>度</w:t>
            </w:r>
          </w:p>
        </w:tc>
        <w:tc>
          <w:tcPr>
            <w:tcW w:w="1688"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 w:beforeLines="0" w:afterLines="0"/>
              <w:rPr>
                <w:rFonts w:hint="eastAsia" w:ascii="宋体" w:hAnsi="宋体" w:eastAsia="宋体"/>
                <w:b/>
                <w:sz w:val="19"/>
                <w:szCs w:val="24"/>
              </w:rPr>
            </w:pPr>
          </w:p>
          <w:p>
            <w:pPr>
              <w:pStyle w:val="11"/>
              <w:kinsoku w:val="0"/>
              <w:overflowPunct w:val="0"/>
              <w:spacing w:beforeLines="0" w:afterLines="0"/>
              <w:ind w:left="417"/>
              <w:rPr>
                <w:rFonts w:hint="default"/>
                <w:sz w:val="24"/>
                <w:szCs w:val="24"/>
              </w:rPr>
            </w:pPr>
            <w:r>
              <w:rPr>
                <w:rFonts w:hint="eastAsia" w:ascii="宋体" w:hAnsi="宋体" w:eastAsia="宋体"/>
                <w:sz w:val="21"/>
                <w:szCs w:val="24"/>
              </w:rPr>
              <w:t>收入总额</w:t>
            </w:r>
          </w:p>
        </w:tc>
        <w:tc>
          <w:tcPr>
            <w:tcW w:w="1476"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 w:beforeLines="0" w:afterLines="0"/>
              <w:rPr>
                <w:rFonts w:hint="eastAsia" w:ascii="宋体" w:hAnsi="宋体" w:eastAsia="宋体"/>
                <w:b/>
                <w:sz w:val="19"/>
                <w:szCs w:val="24"/>
              </w:rPr>
            </w:pPr>
          </w:p>
          <w:p>
            <w:pPr>
              <w:pStyle w:val="11"/>
              <w:kinsoku w:val="0"/>
              <w:overflowPunct w:val="0"/>
              <w:spacing w:beforeLines="0" w:afterLines="0"/>
              <w:ind w:left="311"/>
              <w:rPr>
                <w:rFonts w:hint="default"/>
                <w:sz w:val="24"/>
                <w:szCs w:val="24"/>
              </w:rPr>
            </w:pPr>
            <w:r>
              <w:rPr>
                <w:rFonts w:hint="eastAsia" w:ascii="宋体" w:hAnsi="宋体" w:eastAsia="宋体"/>
                <w:sz w:val="21"/>
                <w:szCs w:val="24"/>
              </w:rPr>
              <w:t>利润总额</w:t>
            </w:r>
          </w:p>
        </w:tc>
        <w:tc>
          <w:tcPr>
            <w:tcW w:w="1418"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 w:beforeLines="0" w:afterLines="0"/>
              <w:rPr>
                <w:rFonts w:hint="eastAsia" w:ascii="宋体" w:hAnsi="宋体" w:eastAsia="宋体"/>
                <w:b/>
                <w:sz w:val="19"/>
                <w:szCs w:val="24"/>
              </w:rPr>
            </w:pPr>
          </w:p>
          <w:p>
            <w:pPr>
              <w:pStyle w:val="11"/>
              <w:kinsoku w:val="0"/>
              <w:overflowPunct w:val="0"/>
              <w:spacing w:beforeLines="0" w:afterLines="0"/>
              <w:ind w:left="283"/>
              <w:rPr>
                <w:rFonts w:hint="default"/>
                <w:sz w:val="24"/>
                <w:szCs w:val="24"/>
              </w:rPr>
            </w:pPr>
            <w:r>
              <w:rPr>
                <w:rFonts w:hint="eastAsia" w:ascii="宋体" w:hAnsi="宋体" w:eastAsia="宋体"/>
                <w:sz w:val="21"/>
                <w:szCs w:val="24"/>
              </w:rPr>
              <w:t>税后利润</w:t>
            </w:r>
          </w:p>
        </w:tc>
        <w:tc>
          <w:tcPr>
            <w:tcW w:w="1431"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 w:beforeLines="0" w:afterLines="0"/>
              <w:rPr>
                <w:rFonts w:hint="eastAsia" w:ascii="宋体" w:hAnsi="宋体" w:eastAsia="宋体"/>
                <w:b/>
                <w:sz w:val="19"/>
                <w:szCs w:val="24"/>
              </w:rPr>
            </w:pPr>
          </w:p>
          <w:p>
            <w:pPr>
              <w:pStyle w:val="11"/>
              <w:kinsoku w:val="0"/>
              <w:overflowPunct w:val="0"/>
              <w:spacing w:beforeLines="0" w:afterLines="0"/>
              <w:ind w:left="290"/>
              <w:rPr>
                <w:rFonts w:hint="default"/>
                <w:sz w:val="24"/>
                <w:szCs w:val="24"/>
              </w:rPr>
            </w:pPr>
            <w:r>
              <w:rPr>
                <w:rFonts w:hint="eastAsia" w:ascii="宋体" w:hAnsi="宋体" w:eastAsia="宋体"/>
                <w:sz w:val="21"/>
                <w:szCs w:val="24"/>
              </w:rPr>
              <w:t>负债总额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exact"/>
        </w:trPr>
        <w:tc>
          <w:tcPr>
            <w:tcW w:w="142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Lines="0" w:afterLines="0"/>
              <w:ind w:left="290"/>
              <w:rPr>
                <w:rFonts w:hint="default"/>
                <w:sz w:val="24"/>
                <w:szCs w:val="24"/>
              </w:rPr>
            </w:pPr>
          </w:p>
        </w:tc>
        <w:tc>
          <w:tcPr>
            <w:tcW w:w="13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60" w:beforeLines="0" w:afterLines="0"/>
              <w:ind w:left="350"/>
              <w:rPr>
                <w:rFonts w:hint="default"/>
                <w:sz w:val="24"/>
                <w:szCs w:val="24"/>
              </w:rPr>
            </w:pPr>
            <w:r>
              <w:rPr>
                <w:rFonts w:hint="eastAsia" w:ascii="宋体" w:hAnsi="宋体" w:eastAsia="宋体"/>
                <w:sz w:val="21"/>
                <w:szCs w:val="24"/>
              </w:rPr>
              <w:t>2019</w:t>
            </w:r>
            <w:r>
              <w:rPr>
                <w:rFonts w:hint="eastAsia" w:ascii="宋体" w:hAnsi="宋体" w:eastAsia="宋体"/>
                <w:spacing w:val="-52"/>
                <w:sz w:val="21"/>
                <w:szCs w:val="24"/>
              </w:rPr>
              <w:t xml:space="preserve"> </w:t>
            </w:r>
            <w:r>
              <w:rPr>
                <w:rFonts w:hint="eastAsia" w:ascii="宋体" w:hAnsi="宋体" w:eastAsia="宋体"/>
                <w:sz w:val="21"/>
                <w:szCs w:val="24"/>
              </w:rPr>
              <w:t>年</w:t>
            </w:r>
          </w:p>
        </w:tc>
        <w:tc>
          <w:tcPr>
            <w:tcW w:w="1688"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76"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18"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31"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exact"/>
        </w:trPr>
        <w:tc>
          <w:tcPr>
            <w:tcW w:w="1421"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39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48" w:beforeLines="0" w:afterLines="0"/>
              <w:ind w:left="350"/>
              <w:rPr>
                <w:rFonts w:hint="default"/>
                <w:sz w:val="24"/>
                <w:szCs w:val="24"/>
              </w:rPr>
            </w:pPr>
            <w:r>
              <w:rPr>
                <w:rFonts w:hint="eastAsia" w:ascii="宋体" w:hAnsi="宋体" w:eastAsia="宋体"/>
                <w:sz w:val="21"/>
                <w:szCs w:val="24"/>
              </w:rPr>
              <w:t>2020</w:t>
            </w:r>
            <w:r>
              <w:rPr>
                <w:rFonts w:hint="eastAsia" w:ascii="宋体" w:hAnsi="宋体" w:eastAsia="宋体"/>
                <w:spacing w:val="-52"/>
                <w:sz w:val="21"/>
                <w:szCs w:val="24"/>
              </w:rPr>
              <w:t xml:space="preserve"> </w:t>
            </w:r>
            <w:r>
              <w:rPr>
                <w:rFonts w:hint="eastAsia" w:ascii="宋体" w:hAnsi="宋体" w:eastAsia="宋体"/>
                <w:sz w:val="21"/>
                <w:szCs w:val="24"/>
              </w:rPr>
              <w:t>年</w:t>
            </w:r>
          </w:p>
        </w:tc>
        <w:tc>
          <w:tcPr>
            <w:tcW w:w="1688"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76"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18"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31"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bl>
    <w:p>
      <w:pPr>
        <w:pStyle w:val="2"/>
        <w:kinsoku w:val="0"/>
        <w:overflowPunct w:val="0"/>
        <w:spacing w:before="74" w:beforeLines="0" w:afterLines="0" w:line="350" w:lineRule="auto"/>
        <w:ind w:left="218" w:firstLine="420"/>
        <w:rPr>
          <w:rFonts w:hint="eastAsia"/>
          <w:sz w:val="21"/>
          <w:szCs w:val="24"/>
        </w:rPr>
      </w:pPr>
      <w:r>
        <w:rPr>
          <w:rFonts w:hint="eastAsia"/>
          <w:spacing w:val="-2"/>
          <w:sz w:val="21"/>
          <w:szCs w:val="24"/>
        </w:rPr>
        <w:t>就我方全部所知，兹证明上述声明是真实、准确的，并已提供了全部现有资料和数据，我方同</w:t>
      </w:r>
      <w:r>
        <w:rPr>
          <w:rFonts w:hint="eastAsia"/>
          <w:sz w:val="21"/>
          <w:szCs w:val="24"/>
        </w:rPr>
        <w:t xml:space="preserve"> 意根据贵方要求出示文件予以证实。</w:t>
      </w:r>
    </w:p>
    <w:p>
      <w:pPr>
        <w:pStyle w:val="2"/>
        <w:kinsoku w:val="0"/>
        <w:overflowPunct w:val="0"/>
        <w:spacing w:before="5" w:beforeLines="0" w:afterLines="0"/>
        <w:ind w:left="0"/>
        <w:rPr>
          <w:rFonts w:hint="eastAsia"/>
          <w:sz w:val="20"/>
          <w:szCs w:val="24"/>
        </w:rPr>
      </w:pPr>
    </w:p>
    <w:p>
      <w:pPr>
        <w:pStyle w:val="5"/>
        <w:kinsoku w:val="0"/>
        <w:overflowPunct w:val="0"/>
        <w:spacing w:beforeLines="0" w:afterLines="0"/>
        <w:ind w:left="1171"/>
        <w:rPr>
          <w:rFonts w:hint="eastAsia"/>
          <w:b w:val="0"/>
          <w:sz w:val="21"/>
          <w:szCs w:val="24"/>
        </w:rPr>
      </w:pPr>
      <w:r>
        <w:rPr>
          <w:rFonts w:hint="eastAsia"/>
          <w:b w:val="0"/>
          <w:sz w:val="21"/>
          <w:szCs w:val="24"/>
        </w:rPr>
        <w:t>填表须知</w:t>
      </w:r>
      <w:r>
        <w:rPr>
          <w:rFonts w:hint="eastAsia"/>
          <w:sz w:val="21"/>
          <w:szCs w:val="24"/>
        </w:rPr>
        <w:t>：供应商应完整填写本表，而且保证所有填写内容是真实和准确的。</w:t>
      </w:r>
    </w:p>
    <w:p>
      <w:pPr>
        <w:pStyle w:val="5"/>
        <w:kinsoku w:val="0"/>
        <w:overflowPunct w:val="0"/>
        <w:spacing w:beforeLines="0" w:afterLines="0"/>
        <w:ind w:left="1171"/>
        <w:rPr>
          <w:rFonts w:hint="eastAsia"/>
          <w:b w:val="0"/>
          <w:sz w:val="21"/>
          <w:szCs w:val="24"/>
        </w:rPr>
        <w:sectPr>
          <w:pgSz w:w="11910" w:h="16840"/>
          <w:pgMar w:top="1360" w:right="1300" w:bottom="1180" w:left="1200" w:header="0" w:footer="988" w:gutter="0"/>
          <w:lnNumType w:countBy="0" w:distance="360"/>
          <w:cols w:space="720" w:num="1"/>
        </w:sectPr>
      </w:pPr>
    </w:p>
    <w:p>
      <w:pPr>
        <w:pStyle w:val="2"/>
        <w:tabs>
          <w:tab w:val="left" w:pos="585"/>
        </w:tabs>
        <w:kinsoku w:val="0"/>
        <w:overflowPunct w:val="0"/>
        <w:spacing w:before="0" w:beforeLines="0" w:afterLines="0" w:line="359" w:lineRule="exact"/>
        <w:ind w:left="21"/>
        <w:jc w:val="center"/>
        <w:rPr>
          <w:rFonts w:hint="eastAsia"/>
          <w:sz w:val="28"/>
          <w:szCs w:val="24"/>
        </w:rPr>
      </w:pPr>
      <w:r>
        <w:rPr>
          <w:rFonts w:hint="eastAsia"/>
          <w:b/>
          <w:w w:val="95"/>
          <w:sz w:val="28"/>
          <w:szCs w:val="24"/>
        </w:rPr>
        <w:t>六</w:t>
      </w:r>
      <w:r>
        <w:rPr>
          <w:rFonts w:hint="eastAsia"/>
          <w:b/>
          <w:w w:val="95"/>
          <w:sz w:val="28"/>
          <w:szCs w:val="24"/>
        </w:rPr>
        <w:tab/>
      </w:r>
      <w:r>
        <w:rPr>
          <w:rFonts w:hint="eastAsia"/>
          <w:b/>
          <w:sz w:val="28"/>
          <w:szCs w:val="24"/>
        </w:rPr>
        <w:t>资格证明文件</w:t>
      </w:r>
    </w:p>
    <w:p>
      <w:pPr>
        <w:pStyle w:val="2"/>
        <w:kinsoku w:val="0"/>
        <w:overflowPunct w:val="0"/>
        <w:spacing w:before="1" w:beforeLines="0" w:afterLines="0"/>
        <w:ind w:left="0"/>
        <w:rPr>
          <w:rFonts w:hint="eastAsia"/>
          <w:b/>
          <w:sz w:val="27"/>
          <w:szCs w:val="24"/>
        </w:rPr>
      </w:pPr>
    </w:p>
    <w:p>
      <w:pPr>
        <w:pStyle w:val="2"/>
        <w:kinsoku w:val="0"/>
        <w:overflowPunct w:val="0"/>
        <w:spacing w:before="0" w:beforeLines="0" w:afterLines="0" w:line="350" w:lineRule="auto"/>
        <w:ind w:right="153" w:firstLine="420"/>
        <w:rPr>
          <w:rFonts w:hint="eastAsia"/>
          <w:sz w:val="21"/>
          <w:szCs w:val="24"/>
        </w:rPr>
      </w:pPr>
      <w:r>
        <w:rPr>
          <w:rFonts w:hint="eastAsia"/>
          <w:spacing w:val="-2"/>
          <w:sz w:val="21"/>
          <w:szCs w:val="24"/>
        </w:rPr>
        <w:t>供应商应提供的资格证明文件（加盖供应商公章的原件扫描件或复印件为其磋商响应文件的组</w:t>
      </w:r>
      <w:r>
        <w:rPr>
          <w:rFonts w:hint="eastAsia"/>
          <w:sz w:val="21"/>
          <w:szCs w:val="24"/>
        </w:rPr>
        <w:t xml:space="preserve"> 成部分）：</w:t>
      </w:r>
    </w:p>
    <w:p>
      <w:pPr>
        <w:pStyle w:val="2"/>
        <w:kinsoku w:val="0"/>
        <w:overflowPunct w:val="0"/>
        <w:spacing w:before="29" w:beforeLines="0" w:afterLines="0" w:line="348" w:lineRule="auto"/>
        <w:ind w:left="558" w:right="153" w:firstLine="2"/>
        <w:rPr>
          <w:rFonts w:hint="eastAsia"/>
          <w:sz w:val="21"/>
          <w:szCs w:val="24"/>
        </w:rPr>
      </w:pPr>
      <w:r>
        <w:rPr>
          <w:rFonts w:hint="eastAsia"/>
          <w:b/>
          <w:sz w:val="21"/>
          <w:szCs w:val="24"/>
        </w:rPr>
        <w:t>1、有独立承担民事责任的能力的资格证明文件:</w:t>
      </w:r>
      <w:r>
        <w:rPr>
          <w:rFonts w:hint="eastAsia"/>
          <w:b/>
          <w:w w:val="99"/>
          <w:sz w:val="21"/>
          <w:szCs w:val="24"/>
        </w:rPr>
        <w:t xml:space="preserve"> </w:t>
      </w:r>
      <w:r>
        <w:rPr>
          <w:rFonts w:hint="eastAsia"/>
          <w:spacing w:val="-2"/>
          <w:sz w:val="21"/>
          <w:szCs w:val="24"/>
        </w:rPr>
        <w:t>如供应商是企业的（包括合伙企业）应提供有效的“企业法人营业执照”或“营业执照”；如供应商是事业单位的应提供“事业单位法人证书”；如供应商是非企业专业服务机构的应提供执业</w:t>
      </w:r>
      <w:r>
        <w:rPr>
          <w:rFonts w:hint="eastAsia"/>
          <w:spacing w:val="-27"/>
          <w:sz w:val="21"/>
          <w:szCs w:val="24"/>
        </w:rPr>
        <w:t xml:space="preserve"> </w:t>
      </w:r>
      <w:r>
        <w:rPr>
          <w:rFonts w:hint="eastAsia"/>
          <w:sz w:val="21"/>
          <w:szCs w:val="24"/>
        </w:rPr>
        <w:t>许可证等证明文件；</w:t>
      </w:r>
      <w:r>
        <w:rPr>
          <w:rFonts w:hint="eastAsia"/>
          <w:spacing w:val="-5"/>
          <w:sz w:val="21"/>
          <w:szCs w:val="24"/>
        </w:rPr>
        <w:t xml:space="preserve"> </w:t>
      </w:r>
      <w:r>
        <w:rPr>
          <w:rFonts w:hint="eastAsia"/>
          <w:sz w:val="21"/>
          <w:szCs w:val="24"/>
        </w:rPr>
        <w:t xml:space="preserve">供应商是个体工商户的应提供有效的“个体工商户营业执照”、组织机构代 </w:t>
      </w:r>
      <w:r>
        <w:rPr>
          <w:rFonts w:hint="eastAsia"/>
          <w:spacing w:val="-2"/>
          <w:sz w:val="21"/>
          <w:szCs w:val="24"/>
        </w:rPr>
        <w:t>码证证明文件（实行“统一社会信用代码”的不需单独提供组织机构代码证）；如供应商是自然人</w:t>
      </w:r>
      <w:r>
        <w:rPr>
          <w:rFonts w:hint="eastAsia"/>
          <w:sz w:val="21"/>
          <w:szCs w:val="24"/>
        </w:rPr>
        <w:t>的，应提供有效的自然人的身份证明(中国公民)。</w:t>
      </w:r>
    </w:p>
    <w:p>
      <w:pPr>
        <w:pStyle w:val="5"/>
        <w:kinsoku w:val="0"/>
        <w:overflowPunct w:val="0"/>
        <w:spacing w:before="29" w:beforeLines="0" w:afterLines="0"/>
        <w:ind w:right="153"/>
        <w:rPr>
          <w:rFonts w:hint="eastAsia"/>
          <w:b w:val="0"/>
          <w:sz w:val="21"/>
          <w:szCs w:val="24"/>
        </w:rPr>
      </w:pPr>
      <w:r>
        <w:rPr>
          <w:rFonts w:hint="eastAsia"/>
          <w:sz w:val="21"/>
          <w:szCs w:val="24"/>
        </w:rPr>
        <w:t>2、具有良好的商业信誉和健全的财务会计制度的证明文件：</w:t>
      </w:r>
    </w:p>
    <w:p>
      <w:pPr>
        <w:pStyle w:val="2"/>
        <w:kinsoku w:val="0"/>
        <w:overflowPunct w:val="0"/>
        <w:spacing w:before="124" w:beforeLines="0" w:afterLines="0" w:line="350" w:lineRule="auto"/>
        <w:ind w:right="153" w:firstLine="420"/>
        <w:rPr>
          <w:rFonts w:hint="eastAsia"/>
          <w:sz w:val="21"/>
          <w:szCs w:val="24"/>
        </w:rPr>
      </w:pPr>
      <w:r>
        <w:rPr>
          <w:rFonts w:hint="eastAsia"/>
          <w:sz w:val="21"/>
          <w:szCs w:val="24"/>
        </w:rPr>
        <w:t>1）响应供应商是法人的，</w:t>
      </w:r>
      <w:r>
        <w:rPr>
          <w:rFonts w:hint="eastAsia"/>
          <w:b/>
          <w:sz w:val="21"/>
          <w:szCs w:val="24"/>
        </w:rPr>
        <w:t>提供开标前两个年度内任一年度财务审计报告</w:t>
      </w:r>
      <w:r>
        <w:rPr>
          <w:rFonts w:hint="eastAsia"/>
          <w:sz w:val="21"/>
          <w:szCs w:val="24"/>
        </w:rPr>
        <w:t xml:space="preserve">，或在开标前三个月 </w:t>
      </w:r>
      <w:r>
        <w:rPr>
          <w:rFonts w:hint="eastAsia"/>
          <w:spacing w:val="-2"/>
          <w:sz w:val="21"/>
          <w:szCs w:val="24"/>
        </w:rPr>
        <w:t>内其基本开户银行出具的资信证明；其他组织和自然人，没有财务审计报告，可以提供在开标前三</w:t>
      </w:r>
      <w:r>
        <w:rPr>
          <w:rFonts w:hint="eastAsia"/>
          <w:spacing w:val="-25"/>
          <w:sz w:val="21"/>
          <w:szCs w:val="24"/>
        </w:rPr>
        <w:t xml:space="preserve"> </w:t>
      </w:r>
      <w:r>
        <w:rPr>
          <w:rFonts w:hint="eastAsia"/>
          <w:spacing w:val="-2"/>
          <w:sz w:val="21"/>
          <w:szCs w:val="24"/>
        </w:rPr>
        <w:t>个月内银行出具的资信证明。法人、其他组织或自然人均可提供财政部门认可的政府采购专业担保</w:t>
      </w:r>
      <w:r>
        <w:rPr>
          <w:rFonts w:hint="eastAsia"/>
          <w:spacing w:val="-25"/>
          <w:sz w:val="21"/>
          <w:szCs w:val="24"/>
        </w:rPr>
        <w:t xml:space="preserve"> </w:t>
      </w:r>
      <w:r>
        <w:rPr>
          <w:rFonts w:hint="eastAsia"/>
          <w:sz w:val="21"/>
          <w:szCs w:val="24"/>
        </w:rPr>
        <w:t>机构出具的担保函。</w:t>
      </w:r>
    </w:p>
    <w:p>
      <w:pPr>
        <w:pStyle w:val="5"/>
        <w:kinsoku w:val="0"/>
        <w:overflowPunct w:val="0"/>
        <w:spacing w:before="94" w:beforeLines="0" w:afterLines="0"/>
        <w:ind w:left="446" w:right="153"/>
        <w:rPr>
          <w:rFonts w:hint="eastAsia"/>
          <w:b w:val="0"/>
          <w:sz w:val="21"/>
          <w:szCs w:val="24"/>
        </w:rPr>
      </w:pPr>
      <w:r>
        <w:rPr>
          <w:rFonts w:hint="eastAsia" w:cs="Times New Roman"/>
          <w:b w:val="0"/>
          <w:sz w:val="21"/>
          <w:szCs w:val="24"/>
        </w:rPr>
        <w:t>2)或提供包含以上内容的承诺函。</w:t>
      </w:r>
    </w:p>
    <w:p>
      <w:pPr>
        <w:pStyle w:val="2"/>
        <w:kinsoku w:val="0"/>
        <w:overflowPunct w:val="0"/>
        <w:spacing w:before="140" w:beforeLines="0" w:afterLines="0" w:line="348" w:lineRule="auto"/>
        <w:ind w:left="558" w:right="153" w:firstLine="2"/>
        <w:rPr>
          <w:rFonts w:hint="eastAsia"/>
          <w:spacing w:val="-35"/>
          <w:sz w:val="21"/>
          <w:szCs w:val="24"/>
        </w:rPr>
      </w:pPr>
      <w:r>
        <w:rPr>
          <w:rFonts w:hint="eastAsia"/>
          <w:b/>
          <w:sz w:val="21"/>
          <w:szCs w:val="24"/>
        </w:rPr>
        <w:t xml:space="preserve">3、具有履行合同所必须的设备和专业技术能力的证明文件： </w:t>
      </w:r>
      <w:r>
        <w:rPr>
          <w:rFonts w:hint="eastAsia"/>
          <w:spacing w:val="-2"/>
          <w:sz w:val="21"/>
          <w:szCs w:val="24"/>
        </w:rPr>
        <w:t>响应供应商提供具有履行合同所必须的设备和专业技术能力的承诺函。格式自拟。</w:t>
      </w:r>
      <w:r>
        <w:rPr>
          <w:rFonts w:hint="eastAsia"/>
          <w:spacing w:val="-35"/>
          <w:sz w:val="21"/>
          <w:szCs w:val="24"/>
        </w:rPr>
        <w:t xml:space="preserve"> </w:t>
      </w:r>
    </w:p>
    <w:p>
      <w:pPr>
        <w:pStyle w:val="2"/>
        <w:kinsoku w:val="0"/>
        <w:overflowPunct w:val="0"/>
        <w:spacing w:before="140" w:beforeLines="0" w:afterLines="0" w:line="348" w:lineRule="auto"/>
        <w:ind w:left="558" w:right="153" w:firstLine="2"/>
        <w:rPr>
          <w:rFonts w:hint="eastAsia"/>
          <w:sz w:val="21"/>
          <w:szCs w:val="24"/>
        </w:rPr>
      </w:pPr>
      <w:r>
        <w:rPr>
          <w:rFonts w:hint="eastAsia"/>
          <w:b/>
          <w:sz w:val="21"/>
          <w:szCs w:val="24"/>
        </w:rPr>
        <w:t>4、有依法缴纳税收和社会保障资金的良好记录的证明文件：</w:t>
      </w:r>
    </w:p>
    <w:p>
      <w:pPr>
        <w:pStyle w:val="2"/>
        <w:kinsoku w:val="0"/>
        <w:overflowPunct w:val="0"/>
        <w:spacing w:before="31" w:beforeLines="0" w:afterLines="0" w:line="350" w:lineRule="auto"/>
        <w:ind w:right="153" w:firstLine="420"/>
        <w:rPr>
          <w:rFonts w:hint="eastAsia"/>
          <w:sz w:val="21"/>
          <w:szCs w:val="24"/>
        </w:rPr>
      </w:pPr>
      <w:r>
        <w:rPr>
          <w:rFonts w:hint="eastAsia"/>
          <w:sz w:val="21"/>
          <w:szCs w:val="24"/>
        </w:rPr>
        <w:t>1）响应供应商为法人的，</w:t>
      </w:r>
      <w:r>
        <w:rPr>
          <w:rFonts w:hint="eastAsia"/>
          <w:b/>
          <w:sz w:val="21"/>
          <w:szCs w:val="24"/>
        </w:rPr>
        <w:t>提供</w:t>
      </w:r>
      <w:r>
        <w:rPr>
          <w:rFonts w:hint="eastAsia"/>
          <w:b/>
          <w:spacing w:val="-2"/>
          <w:sz w:val="21"/>
          <w:szCs w:val="24"/>
        </w:rPr>
        <w:t xml:space="preserve"> </w:t>
      </w:r>
      <w:r>
        <w:rPr>
          <w:rFonts w:hint="eastAsia"/>
          <w:b/>
          <w:sz w:val="21"/>
          <w:szCs w:val="24"/>
        </w:rPr>
        <w:t>2020</w:t>
      </w:r>
      <w:r>
        <w:rPr>
          <w:rFonts w:hint="eastAsia"/>
          <w:b/>
          <w:spacing w:val="-2"/>
          <w:sz w:val="21"/>
          <w:szCs w:val="24"/>
        </w:rPr>
        <w:t xml:space="preserve"> </w:t>
      </w:r>
      <w:r>
        <w:rPr>
          <w:rFonts w:hint="eastAsia"/>
          <w:b/>
          <w:sz w:val="21"/>
          <w:szCs w:val="24"/>
        </w:rPr>
        <w:t>年以来任意</w:t>
      </w:r>
      <w:r>
        <w:rPr>
          <w:rFonts w:hint="eastAsia"/>
          <w:b/>
          <w:spacing w:val="-55"/>
          <w:sz w:val="21"/>
          <w:szCs w:val="24"/>
        </w:rPr>
        <w:t xml:space="preserve"> </w:t>
      </w:r>
      <w:r>
        <w:rPr>
          <w:rFonts w:hint="eastAsia"/>
          <w:b/>
          <w:sz w:val="21"/>
          <w:szCs w:val="24"/>
        </w:rPr>
        <w:t>1</w:t>
      </w:r>
      <w:r>
        <w:rPr>
          <w:rFonts w:hint="eastAsia"/>
          <w:b/>
          <w:spacing w:val="-57"/>
          <w:sz w:val="21"/>
          <w:szCs w:val="24"/>
        </w:rPr>
        <w:t xml:space="preserve"> </w:t>
      </w:r>
      <w:r>
        <w:rPr>
          <w:rFonts w:hint="eastAsia"/>
          <w:b/>
          <w:sz w:val="21"/>
          <w:szCs w:val="24"/>
        </w:rPr>
        <w:t>个月的增值税</w:t>
      </w:r>
      <w:r>
        <w:rPr>
          <w:rFonts w:hint="eastAsia"/>
          <w:sz w:val="21"/>
          <w:szCs w:val="24"/>
        </w:rPr>
        <w:t xml:space="preserve">或企业所得税的完税证明； </w:t>
      </w:r>
      <w:r>
        <w:rPr>
          <w:rFonts w:hint="eastAsia"/>
          <w:spacing w:val="-2"/>
          <w:sz w:val="21"/>
          <w:szCs w:val="24"/>
        </w:rPr>
        <w:t>自然人、个体工商户、个人独资企业、合伙企业提供增值税或个人所得税（非员工工资的个人所得</w:t>
      </w:r>
      <w:r>
        <w:rPr>
          <w:rFonts w:hint="eastAsia"/>
          <w:spacing w:val="-25"/>
          <w:sz w:val="21"/>
          <w:szCs w:val="24"/>
        </w:rPr>
        <w:t xml:space="preserve"> </w:t>
      </w:r>
      <w:r>
        <w:rPr>
          <w:rFonts w:hint="eastAsia"/>
          <w:spacing w:val="-2"/>
          <w:sz w:val="21"/>
          <w:szCs w:val="24"/>
        </w:rPr>
        <w:t>税，为比照个体工商户的生产、经营所得征收的个人所得税）的完税证明。此期间内供应商未发生</w:t>
      </w:r>
      <w:r>
        <w:rPr>
          <w:rFonts w:hint="eastAsia"/>
          <w:spacing w:val="-25"/>
          <w:sz w:val="21"/>
          <w:szCs w:val="24"/>
        </w:rPr>
        <w:t xml:space="preserve"> </w:t>
      </w:r>
      <w:r>
        <w:rPr>
          <w:rFonts w:hint="eastAsia"/>
          <w:sz w:val="21"/>
          <w:szCs w:val="24"/>
        </w:rPr>
        <w:t>应税收入，须提供零申报证明材料。</w:t>
      </w:r>
    </w:p>
    <w:p>
      <w:pPr>
        <w:pStyle w:val="2"/>
        <w:kinsoku w:val="0"/>
        <w:overflowPunct w:val="0"/>
        <w:spacing w:before="29" w:beforeLines="0" w:afterLines="0" w:line="348" w:lineRule="auto"/>
        <w:ind w:right="153" w:firstLine="420"/>
        <w:rPr>
          <w:rFonts w:hint="eastAsia"/>
          <w:sz w:val="21"/>
          <w:szCs w:val="24"/>
        </w:rPr>
      </w:pPr>
      <w:r>
        <w:rPr>
          <w:rFonts w:hint="eastAsia"/>
          <w:b/>
          <w:sz w:val="21"/>
          <w:szCs w:val="24"/>
        </w:rPr>
        <w:t>提供</w:t>
      </w:r>
      <w:r>
        <w:rPr>
          <w:rFonts w:hint="eastAsia"/>
          <w:b/>
          <w:spacing w:val="-55"/>
          <w:sz w:val="21"/>
          <w:szCs w:val="24"/>
        </w:rPr>
        <w:t xml:space="preserve"> </w:t>
      </w:r>
      <w:r>
        <w:rPr>
          <w:rFonts w:hint="eastAsia"/>
          <w:b/>
          <w:sz w:val="21"/>
          <w:szCs w:val="24"/>
        </w:rPr>
        <w:t>2020</w:t>
      </w:r>
      <w:r>
        <w:rPr>
          <w:rFonts w:hint="eastAsia"/>
          <w:b/>
          <w:spacing w:val="-55"/>
          <w:sz w:val="21"/>
          <w:szCs w:val="24"/>
        </w:rPr>
        <w:t xml:space="preserve"> </w:t>
      </w:r>
      <w:r>
        <w:rPr>
          <w:rFonts w:hint="eastAsia"/>
          <w:b/>
          <w:sz w:val="21"/>
          <w:szCs w:val="24"/>
        </w:rPr>
        <w:t>年以来任意一个月交纳</w:t>
      </w:r>
      <w:r>
        <w:rPr>
          <w:rFonts w:hint="eastAsia"/>
          <w:sz w:val="21"/>
          <w:szCs w:val="24"/>
        </w:rPr>
        <w:t>社会保障资金的专用收据或供应商所在地社保部门出具的交 纳清单。</w:t>
      </w:r>
    </w:p>
    <w:p>
      <w:pPr>
        <w:pStyle w:val="2"/>
        <w:kinsoku w:val="0"/>
        <w:overflowPunct w:val="0"/>
        <w:spacing w:before="31" w:beforeLines="0" w:afterLines="0" w:line="350" w:lineRule="auto"/>
        <w:ind w:right="153" w:firstLine="420"/>
        <w:rPr>
          <w:rFonts w:hint="eastAsia"/>
          <w:sz w:val="21"/>
          <w:szCs w:val="24"/>
        </w:rPr>
      </w:pPr>
      <w:r>
        <w:rPr>
          <w:rFonts w:hint="eastAsia"/>
          <w:spacing w:val="-2"/>
          <w:sz w:val="21"/>
          <w:szCs w:val="24"/>
        </w:rPr>
        <w:t>依法免税或不需要交纳社会保障资金的响应供应商，应当提供相关文件，证明其依法免税或不</w:t>
      </w:r>
      <w:r>
        <w:rPr>
          <w:rFonts w:hint="eastAsia"/>
          <w:sz w:val="21"/>
          <w:szCs w:val="24"/>
        </w:rPr>
        <w:t xml:space="preserve"> 需要交纳社会保障资金。</w:t>
      </w:r>
    </w:p>
    <w:p>
      <w:pPr>
        <w:pStyle w:val="5"/>
        <w:kinsoku w:val="0"/>
        <w:overflowPunct w:val="0"/>
        <w:spacing w:before="91" w:beforeLines="0" w:afterLines="0"/>
        <w:ind w:left="446" w:right="153"/>
        <w:rPr>
          <w:rFonts w:hint="eastAsia"/>
          <w:b w:val="0"/>
          <w:sz w:val="21"/>
          <w:szCs w:val="24"/>
        </w:rPr>
      </w:pPr>
      <w:r>
        <w:rPr>
          <w:rFonts w:hint="eastAsia"/>
          <w:sz w:val="21"/>
          <w:szCs w:val="24"/>
        </w:rPr>
        <w:t>2)或提供包含以上内容的承诺函。</w:t>
      </w:r>
    </w:p>
    <w:p>
      <w:pPr>
        <w:pStyle w:val="2"/>
        <w:kinsoku w:val="0"/>
        <w:overflowPunct w:val="0"/>
        <w:spacing w:before="140" w:beforeLines="0" w:afterLines="0" w:line="350" w:lineRule="auto"/>
        <w:ind w:left="558" w:right="153" w:firstLine="2"/>
        <w:rPr>
          <w:rFonts w:hint="eastAsia"/>
          <w:spacing w:val="-2"/>
          <w:sz w:val="21"/>
          <w:szCs w:val="24"/>
        </w:rPr>
      </w:pPr>
      <w:r>
        <w:rPr>
          <w:rFonts w:hint="eastAsia"/>
          <w:b/>
          <w:sz w:val="21"/>
          <w:szCs w:val="24"/>
        </w:rPr>
        <w:t xml:space="preserve">5、参加政府采购前三年内在经营活动中没有重大违法记录证明文件： </w:t>
      </w:r>
      <w:r>
        <w:rPr>
          <w:rFonts w:hint="eastAsia"/>
          <w:sz w:val="21"/>
          <w:szCs w:val="24"/>
        </w:rPr>
        <w:t xml:space="preserve">参加政府采购前三年内在经营活动中没有重大违法记录声明函。格式自拟。 </w:t>
      </w:r>
      <w:r>
        <w:rPr>
          <w:rFonts w:hint="eastAsia"/>
          <w:spacing w:val="-2"/>
          <w:sz w:val="21"/>
          <w:szCs w:val="24"/>
        </w:rPr>
        <w:t>重大违法记录，是指供应商因违法经营受到刑事处罚或者责令停产停业、吊销许可证或者执</w:t>
      </w:r>
    </w:p>
    <w:p>
      <w:pPr>
        <w:pStyle w:val="2"/>
        <w:kinsoku w:val="0"/>
        <w:overflowPunct w:val="0"/>
        <w:spacing w:before="27" w:beforeLines="0" w:afterLines="0" w:line="350" w:lineRule="auto"/>
        <w:ind w:left="558" w:right="6056" w:hanging="420"/>
        <w:rPr>
          <w:rFonts w:hint="eastAsia"/>
          <w:sz w:val="21"/>
          <w:szCs w:val="24"/>
        </w:rPr>
      </w:pPr>
      <w:r>
        <w:rPr>
          <w:rFonts w:hint="eastAsia"/>
          <w:sz w:val="21"/>
          <w:szCs w:val="24"/>
        </w:rPr>
        <w:t xml:space="preserve">照、较大罚款等行政处罚。 </w:t>
      </w:r>
      <w:r>
        <w:rPr>
          <w:rFonts w:hint="eastAsia"/>
          <w:b/>
          <w:sz w:val="21"/>
          <w:szCs w:val="24"/>
        </w:rPr>
        <w:t>6、本项目其他特定要求：</w:t>
      </w:r>
    </w:p>
    <w:p>
      <w:pPr>
        <w:pStyle w:val="2"/>
        <w:kinsoku w:val="0"/>
        <w:overflowPunct w:val="0"/>
        <w:spacing w:before="29" w:beforeLines="0" w:afterLines="0"/>
        <w:ind w:left="558" w:right="153"/>
        <w:rPr>
          <w:rFonts w:hint="eastAsia"/>
          <w:sz w:val="21"/>
          <w:szCs w:val="24"/>
        </w:rPr>
      </w:pPr>
      <w:r>
        <w:rPr>
          <w:rFonts w:hint="eastAsia"/>
          <w:sz w:val="21"/>
          <w:szCs w:val="24"/>
        </w:rPr>
        <w:t>1）投标人具有《网络安全等级保护测评机构推荐证书》；</w:t>
      </w:r>
    </w:p>
    <w:p>
      <w:pPr>
        <w:pStyle w:val="5"/>
        <w:kinsoku w:val="0"/>
        <w:overflowPunct w:val="0"/>
        <w:spacing w:before="123" w:beforeLines="0" w:afterLines="0"/>
        <w:ind w:right="153"/>
        <w:rPr>
          <w:rFonts w:hint="eastAsia"/>
          <w:b w:val="0"/>
          <w:sz w:val="21"/>
          <w:szCs w:val="24"/>
        </w:rPr>
      </w:pPr>
      <w:r>
        <w:rPr>
          <w:rFonts w:hint="eastAsia"/>
          <w:sz w:val="21"/>
          <w:szCs w:val="24"/>
        </w:rPr>
        <w:t>7、供应商法定代表人证明书或其针对本项目的授权书；</w:t>
      </w:r>
    </w:p>
    <w:p>
      <w:pPr>
        <w:pStyle w:val="5"/>
        <w:kinsoku w:val="0"/>
        <w:overflowPunct w:val="0"/>
        <w:spacing w:before="123" w:beforeLines="0" w:afterLines="0"/>
        <w:ind w:right="153"/>
        <w:rPr>
          <w:rFonts w:hint="eastAsia"/>
          <w:b w:val="0"/>
          <w:sz w:val="21"/>
          <w:szCs w:val="24"/>
        </w:rPr>
        <w:sectPr>
          <w:pgSz w:w="11910" w:h="16840"/>
          <w:pgMar w:top="1360" w:right="1300" w:bottom="1180" w:left="1280" w:header="0" w:footer="988" w:gutter="0"/>
          <w:lnNumType w:countBy="0" w:distance="360"/>
          <w:cols w:space="720" w:num="1"/>
        </w:sectPr>
      </w:pPr>
    </w:p>
    <w:p>
      <w:pPr>
        <w:pStyle w:val="2"/>
        <w:kinsoku w:val="0"/>
        <w:overflowPunct w:val="0"/>
        <w:spacing w:before="74" w:beforeLines="0" w:afterLines="0" w:line="348" w:lineRule="auto"/>
        <w:ind w:left="641" w:right="799"/>
        <w:rPr>
          <w:rFonts w:hint="eastAsia"/>
          <w:spacing w:val="-1"/>
          <w:sz w:val="21"/>
          <w:szCs w:val="24"/>
        </w:rPr>
      </w:pPr>
      <w:r>
        <w:rPr>
          <w:rFonts w:hint="eastAsia"/>
          <w:b/>
          <w:sz w:val="21"/>
          <w:szCs w:val="24"/>
        </w:rPr>
        <w:t xml:space="preserve">8、投标保证金缴纳凭证。 </w:t>
      </w:r>
      <w:r>
        <w:rPr>
          <w:rFonts w:hint="eastAsia"/>
          <w:b/>
          <w:spacing w:val="-1"/>
          <w:sz w:val="21"/>
          <w:szCs w:val="24"/>
        </w:rPr>
        <w:t>注：1、以上注明原件的资格证明文件评审时将会核查原件；</w:t>
      </w:r>
    </w:p>
    <w:p>
      <w:pPr>
        <w:pStyle w:val="2"/>
        <w:kinsoku w:val="0"/>
        <w:overflowPunct w:val="0"/>
        <w:spacing w:before="31" w:beforeLines="0" w:afterLines="0" w:line="350" w:lineRule="auto"/>
        <w:ind w:left="218" w:firstLine="199"/>
        <w:rPr>
          <w:rFonts w:hint="eastAsia"/>
          <w:sz w:val="21"/>
          <w:szCs w:val="24"/>
        </w:rPr>
      </w:pPr>
      <w:r>
        <w:rPr>
          <w:rFonts w:hint="eastAsia"/>
          <w:b/>
          <w:spacing w:val="-1"/>
          <w:sz w:val="21"/>
          <w:szCs w:val="24"/>
        </w:rPr>
        <w:t>2、供应商应确保上述证明文件的真实性、有效性及合法性，否则，由此引起的任何责任都由供</w:t>
      </w:r>
      <w:r>
        <w:rPr>
          <w:rFonts w:hint="eastAsia"/>
          <w:b/>
          <w:sz w:val="21"/>
          <w:szCs w:val="24"/>
        </w:rPr>
        <w:t xml:space="preserve"> 应商自行承担。</w:t>
      </w:r>
    </w:p>
    <w:p>
      <w:pPr>
        <w:pStyle w:val="2"/>
        <w:kinsoku w:val="0"/>
        <w:overflowPunct w:val="0"/>
        <w:spacing w:before="2" w:beforeLines="0" w:afterLines="0"/>
        <w:ind w:left="0"/>
        <w:rPr>
          <w:rFonts w:hint="eastAsia"/>
          <w:b/>
          <w:sz w:val="14"/>
          <w:szCs w:val="24"/>
        </w:rPr>
      </w:pPr>
    </w:p>
    <w:p>
      <w:pPr>
        <w:pStyle w:val="2"/>
        <w:tabs>
          <w:tab w:val="left" w:pos="3629"/>
        </w:tabs>
        <w:kinsoku w:val="0"/>
        <w:overflowPunct w:val="0"/>
        <w:spacing w:before="0" w:beforeLines="0" w:afterLines="0"/>
        <w:ind w:left="3065"/>
        <w:rPr>
          <w:rFonts w:hint="eastAsia"/>
          <w:sz w:val="28"/>
          <w:szCs w:val="24"/>
        </w:rPr>
      </w:pPr>
      <w:r>
        <w:rPr>
          <w:rFonts w:hint="eastAsia"/>
          <w:b/>
          <w:w w:val="95"/>
          <w:sz w:val="28"/>
          <w:szCs w:val="24"/>
        </w:rPr>
        <w:t>七</w:t>
      </w:r>
      <w:r>
        <w:rPr>
          <w:rFonts w:hint="eastAsia"/>
          <w:b/>
          <w:w w:val="95"/>
          <w:sz w:val="28"/>
          <w:szCs w:val="24"/>
        </w:rPr>
        <w:tab/>
      </w:r>
      <w:r>
        <w:rPr>
          <w:rFonts w:hint="eastAsia"/>
          <w:b/>
          <w:sz w:val="28"/>
          <w:szCs w:val="24"/>
        </w:rPr>
        <w:t>技术响应(偏离)说明表</w:t>
      </w:r>
    </w:p>
    <w:p>
      <w:pPr>
        <w:pStyle w:val="2"/>
        <w:kinsoku w:val="0"/>
        <w:overflowPunct w:val="0"/>
        <w:spacing w:before="3" w:beforeLines="0" w:afterLines="0"/>
        <w:ind w:left="0"/>
        <w:rPr>
          <w:rFonts w:hint="eastAsia"/>
          <w:b/>
          <w:sz w:val="27"/>
          <w:szCs w:val="24"/>
        </w:rPr>
      </w:pPr>
    </w:p>
    <w:p>
      <w:pPr>
        <w:pStyle w:val="2"/>
        <w:tabs>
          <w:tab w:val="left" w:pos="5468"/>
        </w:tabs>
        <w:kinsoku w:val="0"/>
        <w:overflowPunct w:val="0"/>
        <w:spacing w:before="0" w:beforeLines="0" w:afterLines="0"/>
        <w:ind w:left="638"/>
        <w:rPr>
          <w:rFonts w:hint="eastAsia"/>
          <w:spacing w:val="-1"/>
          <w:sz w:val="21"/>
          <w:szCs w:val="24"/>
        </w:rPr>
      </w:pPr>
      <w:r>
        <w:rPr>
          <w:rFonts w:hint="eastAsia"/>
          <w:spacing w:val="-1"/>
          <w:sz w:val="21"/>
          <w:szCs w:val="24"/>
        </w:rPr>
        <w:t>供应商名称：</w:t>
      </w:r>
      <w:r>
        <w:rPr>
          <w:rFonts w:hint="eastAsia"/>
          <w:spacing w:val="-1"/>
          <w:sz w:val="21"/>
          <w:szCs w:val="24"/>
        </w:rPr>
        <w:tab/>
      </w:r>
      <w:r>
        <w:rPr>
          <w:rFonts w:hint="eastAsia"/>
          <w:spacing w:val="-1"/>
          <w:sz w:val="21"/>
          <w:szCs w:val="24"/>
          <w:lang w:eastAsia="zh-CN"/>
        </w:rPr>
        <w:t>采购编号</w:t>
      </w:r>
      <w:r>
        <w:rPr>
          <w:rFonts w:hint="eastAsia"/>
          <w:spacing w:val="-1"/>
          <w:sz w:val="21"/>
          <w:szCs w:val="24"/>
        </w:rPr>
        <w:t>：</w:t>
      </w:r>
    </w:p>
    <w:p>
      <w:pPr>
        <w:pStyle w:val="2"/>
        <w:kinsoku w:val="0"/>
        <w:overflowPunct w:val="0"/>
        <w:spacing w:before="13" w:beforeLines="0" w:afterLines="0"/>
        <w:ind w:left="0"/>
        <w:rPr>
          <w:rFonts w:hint="eastAsia"/>
          <w:sz w:val="3"/>
          <w:szCs w:val="24"/>
        </w:rPr>
      </w:pPr>
    </w:p>
    <w:tbl>
      <w:tblPr>
        <w:tblStyle w:val="9"/>
        <w:tblW w:w="0" w:type="auto"/>
        <w:tblInd w:w="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53"/>
        <w:gridCol w:w="1844"/>
        <w:gridCol w:w="1481"/>
        <w:gridCol w:w="1697"/>
        <w:gridCol w:w="1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exact"/>
        </w:trPr>
        <w:tc>
          <w:tcPr>
            <w:tcW w:w="245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 w:beforeLines="0" w:afterLines="0"/>
              <w:rPr>
                <w:rFonts w:hint="eastAsia" w:ascii="宋体" w:hAnsi="宋体" w:eastAsia="宋体"/>
                <w:sz w:val="16"/>
                <w:szCs w:val="24"/>
              </w:rPr>
            </w:pPr>
          </w:p>
          <w:p>
            <w:pPr>
              <w:pStyle w:val="11"/>
              <w:kinsoku w:val="0"/>
              <w:overflowPunct w:val="0"/>
              <w:spacing w:beforeLines="0" w:afterLines="0"/>
              <w:ind w:left="801"/>
              <w:rPr>
                <w:rFonts w:hint="default"/>
                <w:sz w:val="24"/>
                <w:szCs w:val="24"/>
              </w:rPr>
            </w:pPr>
            <w:r>
              <w:rPr>
                <w:rFonts w:hint="eastAsia" w:ascii="宋体" w:hAnsi="宋体" w:eastAsia="宋体"/>
                <w:sz w:val="21"/>
                <w:szCs w:val="24"/>
              </w:rPr>
              <w:t>货物名称</w:t>
            </w: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 w:beforeLines="0" w:afterLines="0"/>
              <w:rPr>
                <w:rFonts w:hint="eastAsia" w:ascii="宋体" w:hAnsi="宋体" w:eastAsia="宋体"/>
                <w:sz w:val="16"/>
                <w:szCs w:val="24"/>
              </w:rPr>
            </w:pPr>
          </w:p>
          <w:p>
            <w:pPr>
              <w:pStyle w:val="11"/>
              <w:kinsoku w:val="0"/>
              <w:overflowPunct w:val="0"/>
              <w:spacing w:beforeLines="0" w:afterLines="0"/>
              <w:ind w:left="283"/>
              <w:rPr>
                <w:rFonts w:hint="default"/>
                <w:sz w:val="24"/>
                <w:szCs w:val="24"/>
              </w:rPr>
            </w:pPr>
            <w:r>
              <w:rPr>
                <w:rFonts w:hint="eastAsia" w:ascii="宋体" w:hAnsi="宋体" w:eastAsia="宋体"/>
                <w:sz w:val="21"/>
                <w:szCs w:val="24"/>
              </w:rPr>
              <w:t>采购要求规格</w:t>
            </w:r>
          </w:p>
        </w:tc>
        <w:tc>
          <w:tcPr>
            <w:tcW w:w="148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 w:beforeLines="0" w:afterLines="0"/>
              <w:rPr>
                <w:rFonts w:hint="eastAsia" w:ascii="宋体" w:hAnsi="宋体" w:eastAsia="宋体"/>
                <w:sz w:val="16"/>
                <w:szCs w:val="24"/>
              </w:rPr>
            </w:pPr>
          </w:p>
          <w:p>
            <w:pPr>
              <w:pStyle w:val="11"/>
              <w:kinsoku w:val="0"/>
              <w:overflowPunct w:val="0"/>
              <w:spacing w:beforeLines="0" w:afterLines="0"/>
              <w:ind w:left="103"/>
              <w:rPr>
                <w:rFonts w:hint="default"/>
                <w:sz w:val="24"/>
                <w:szCs w:val="24"/>
              </w:rPr>
            </w:pPr>
            <w:r>
              <w:rPr>
                <w:rFonts w:hint="eastAsia" w:ascii="宋体" w:hAnsi="宋体" w:eastAsia="宋体"/>
                <w:sz w:val="21"/>
                <w:szCs w:val="24"/>
              </w:rPr>
              <w:t>投标响应规格</w:t>
            </w:r>
          </w:p>
        </w:tc>
        <w:tc>
          <w:tcPr>
            <w:tcW w:w="16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 w:beforeLines="0" w:afterLines="0"/>
              <w:rPr>
                <w:rFonts w:hint="eastAsia" w:ascii="宋体" w:hAnsi="宋体" w:eastAsia="宋体"/>
                <w:sz w:val="16"/>
                <w:szCs w:val="24"/>
              </w:rPr>
            </w:pPr>
          </w:p>
          <w:p>
            <w:pPr>
              <w:pStyle w:val="11"/>
              <w:kinsoku w:val="0"/>
              <w:overflowPunct w:val="0"/>
              <w:spacing w:beforeLines="0" w:afterLines="0"/>
              <w:ind w:left="422"/>
              <w:rPr>
                <w:rFonts w:hint="default"/>
                <w:sz w:val="24"/>
                <w:szCs w:val="24"/>
              </w:rPr>
            </w:pPr>
            <w:r>
              <w:rPr>
                <w:rFonts w:hint="eastAsia" w:ascii="宋体" w:hAnsi="宋体" w:eastAsia="宋体"/>
                <w:sz w:val="21"/>
                <w:szCs w:val="24"/>
              </w:rPr>
              <w:t>偏离情况</w:t>
            </w: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 w:beforeLines="0" w:afterLines="0"/>
              <w:rPr>
                <w:rFonts w:hint="eastAsia" w:ascii="宋体" w:hAnsi="宋体" w:eastAsia="宋体"/>
                <w:sz w:val="16"/>
                <w:szCs w:val="24"/>
              </w:rPr>
            </w:pPr>
          </w:p>
          <w:p>
            <w:pPr>
              <w:pStyle w:val="11"/>
              <w:kinsoku w:val="0"/>
              <w:overflowPunct w:val="0"/>
              <w:spacing w:beforeLines="0" w:afterLines="0"/>
              <w:ind w:left="417"/>
              <w:rPr>
                <w:rFonts w:hint="default"/>
                <w:sz w:val="24"/>
                <w:szCs w:val="24"/>
              </w:rPr>
            </w:pPr>
            <w:r>
              <w:rPr>
                <w:rFonts w:hint="eastAsia" w:ascii="宋体" w:hAnsi="宋体" w:eastAsia="宋体"/>
                <w:sz w:val="21"/>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exact"/>
        </w:trPr>
        <w:tc>
          <w:tcPr>
            <w:tcW w:w="245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8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5" w:hRule="exact"/>
        </w:trPr>
        <w:tc>
          <w:tcPr>
            <w:tcW w:w="245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8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exact"/>
        </w:trPr>
        <w:tc>
          <w:tcPr>
            <w:tcW w:w="245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8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exact"/>
        </w:trPr>
        <w:tc>
          <w:tcPr>
            <w:tcW w:w="245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8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exact"/>
        </w:trPr>
        <w:tc>
          <w:tcPr>
            <w:tcW w:w="245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8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exact"/>
        </w:trPr>
        <w:tc>
          <w:tcPr>
            <w:tcW w:w="245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8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1" w:hRule="exact"/>
        </w:trPr>
        <w:tc>
          <w:tcPr>
            <w:tcW w:w="245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84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48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69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27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bl>
    <w:p>
      <w:pPr>
        <w:pStyle w:val="2"/>
        <w:kinsoku w:val="0"/>
        <w:overflowPunct w:val="0"/>
        <w:spacing w:before="74" w:beforeLines="0" w:afterLines="0"/>
        <w:ind w:left="218" w:right="6908"/>
        <w:rPr>
          <w:rFonts w:hint="eastAsia"/>
          <w:sz w:val="21"/>
          <w:szCs w:val="24"/>
        </w:rPr>
      </w:pPr>
      <w:r>
        <w:rPr>
          <w:rFonts w:hint="eastAsia"/>
          <w:sz w:val="21"/>
          <w:szCs w:val="24"/>
        </w:rPr>
        <w:t>注：</w:t>
      </w:r>
    </w:p>
    <w:p>
      <w:pPr>
        <w:pStyle w:val="2"/>
        <w:kinsoku w:val="0"/>
        <w:overflowPunct w:val="0"/>
        <w:spacing w:beforeLines="0" w:afterLines="0" w:line="348" w:lineRule="auto"/>
        <w:ind w:left="218"/>
        <w:rPr>
          <w:rFonts w:hint="eastAsia"/>
          <w:sz w:val="21"/>
          <w:szCs w:val="24"/>
        </w:rPr>
      </w:pPr>
      <w:r>
        <w:rPr>
          <w:rFonts w:hint="eastAsia"/>
          <w:sz w:val="21"/>
          <w:szCs w:val="24"/>
        </w:rPr>
        <w:t>1、</w:t>
      </w:r>
      <w:r>
        <w:rPr>
          <w:rFonts w:hint="eastAsia"/>
          <w:spacing w:val="-6"/>
          <w:sz w:val="21"/>
          <w:szCs w:val="24"/>
        </w:rPr>
        <w:t xml:space="preserve"> </w:t>
      </w:r>
      <w:r>
        <w:rPr>
          <w:rFonts w:hint="eastAsia"/>
          <w:sz w:val="21"/>
          <w:szCs w:val="24"/>
        </w:rPr>
        <w:t>“偏离情况”的填写，优于或超过采购要求规格要求的填写“正偏离”，符合采购要求规格要 求的填写“无偏离”，达不到或者不符合采购要求规格要求的填写“负偏离”； 2、必须逐项详细填写所投产品技术参数偏离情况；栏数不够请自行增加。</w:t>
      </w: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10" w:beforeLines="0" w:afterLines="0"/>
        <w:ind w:left="0"/>
        <w:rPr>
          <w:rFonts w:hint="eastAsia"/>
          <w:sz w:val="24"/>
          <w:szCs w:val="24"/>
        </w:rPr>
      </w:pPr>
    </w:p>
    <w:p>
      <w:pPr>
        <w:pStyle w:val="2"/>
        <w:tabs>
          <w:tab w:val="left" w:pos="2529"/>
        </w:tabs>
        <w:kinsoku w:val="0"/>
        <w:overflowPunct w:val="0"/>
        <w:spacing w:before="0" w:beforeLines="0" w:afterLines="0"/>
        <w:ind w:left="638" w:right="4819"/>
        <w:rPr>
          <w:rFonts w:hint="eastAsia"/>
          <w:spacing w:val="-1"/>
          <w:sz w:val="21"/>
          <w:szCs w:val="24"/>
        </w:rPr>
      </w:pPr>
      <w:r>
        <w:rPr>
          <w:rFonts w:hint="eastAsia"/>
          <w:spacing w:val="-1"/>
          <w:sz w:val="21"/>
          <w:szCs w:val="24"/>
        </w:rPr>
        <w:t>供应商名称：</w:t>
      </w:r>
      <w:r>
        <w:rPr>
          <w:rFonts w:hint="eastAsia"/>
          <w:spacing w:val="-1"/>
          <w:sz w:val="21"/>
          <w:szCs w:val="24"/>
        </w:rPr>
        <w:tab/>
      </w:r>
      <w:r>
        <w:rPr>
          <w:rFonts w:hint="eastAsia"/>
          <w:spacing w:val="-1"/>
          <w:sz w:val="21"/>
          <w:szCs w:val="24"/>
        </w:rPr>
        <w:t>（加盖公章）</w:t>
      </w: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tabs>
          <w:tab w:val="left" w:pos="3792"/>
        </w:tabs>
        <w:kinsoku w:val="0"/>
        <w:overflowPunct w:val="0"/>
        <w:spacing w:before="140" w:beforeLines="0" w:afterLines="0"/>
        <w:ind w:left="638"/>
        <w:rPr>
          <w:rFonts w:hint="eastAsia"/>
          <w:spacing w:val="-2"/>
          <w:sz w:val="21"/>
          <w:szCs w:val="24"/>
        </w:rPr>
      </w:pPr>
      <w:r>
        <w:rPr>
          <w:rFonts w:hint="eastAsia"/>
          <w:spacing w:val="-2"/>
          <w:sz w:val="21"/>
          <w:szCs w:val="24"/>
        </w:rPr>
        <w:t>法定代表人或委托代理人签字：</w:t>
      </w:r>
      <w:r>
        <w:rPr>
          <w:rFonts w:hint="eastAsia"/>
          <w:spacing w:val="-2"/>
          <w:sz w:val="21"/>
          <w:szCs w:val="24"/>
        </w:rPr>
        <w:tab/>
      </w:r>
      <w:r>
        <w:rPr>
          <w:rFonts w:hint="eastAsia"/>
          <w:spacing w:val="-2"/>
          <w:sz w:val="21"/>
          <w:szCs w:val="24"/>
        </w:rPr>
        <w:t>（签字）</w:t>
      </w:r>
    </w:p>
    <w:p>
      <w:pPr>
        <w:pStyle w:val="2"/>
        <w:kinsoku w:val="0"/>
        <w:overflowPunct w:val="0"/>
        <w:spacing w:before="10" w:beforeLines="0" w:afterLines="0"/>
        <w:ind w:left="0"/>
        <w:rPr>
          <w:rFonts w:hint="eastAsia"/>
          <w:sz w:val="27"/>
          <w:szCs w:val="24"/>
        </w:rPr>
      </w:pPr>
    </w:p>
    <w:p>
      <w:pPr>
        <w:pStyle w:val="5"/>
        <w:tabs>
          <w:tab w:val="left" w:pos="4860"/>
          <w:tab w:val="left" w:pos="5703"/>
          <w:tab w:val="left" w:pos="6442"/>
        </w:tabs>
        <w:kinsoku w:val="0"/>
        <w:overflowPunct w:val="0"/>
        <w:spacing w:beforeLines="0" w:afterLines="0"/>
        <w:ind w:left="2857"/>
        <w:rPr>
          <w:rFonts w:hint="eastAsia"/>
          <w:b w:val="0"/>
          <w:sz w:val="21"/>
          <w:szCs w:val="24"/>
        </w:rPr>
      </w:pPr>
      <w:r>
        <w:rPr>
          <w:rFonts w:hint="eastAsia"/>
          <w:sz w:val="21"/>
          <w:szCs w:val="24"/>
        </w:rPr>
        <w:t>签署日期：</w:t>
      </w:r>
      <w:r>
        <w:rPr>
          <w:rFonts w:hint="eastAsia"/>
          <w:sz w:val="21"/>
          <w:szCs w:val="24"/>
        </w:rPr>
        <w:tab/>
      </w:r>
      <w:r>
        <w:rPr>
          <w:rFonts w:hint="eastAsia"/>
          <w:sz w:val="21"/>
          <w:szCs w:val="24"/>
        </w:rPr>
        <w:t>年</w:t>
      </w:r>
      <w:r>
        <w:rPr>
          <w:rFonts w:hint="eastAsia"/>
          <w:sz w:val="21"/>
          <w:szCs w:val="24"/>
        </w:rPr>
        <w:tab/>
      </w:r>
      <w:r>
        <w:rPr>
          <w:rFonts w:hint="eastAsia"/>
          <w:sz w:val="21"/>
          <w:szCs w:val="24"/>
        </w:rPr>
        <w:t>月</w:t>
      </w:r>
      <w:r>
        <w:rPr>
          <w:rFonts w:hint="eastAsia"/>
          <w:sz w:val="21"/>
          <w:szCs w:val="24"/>
        </w:rPr>
        <w:tab/>
      </w:r>
      <w:r>
        <w:rPr>
          <w:rFonts w:hint="eastAsia"/>
          <w:sz w:val="21"/>
          <w:szCs w:val="24"/>
        </w:rPr>
        <w:t>日</w:t>
      </w:r>
    </w:p>
    <w:p>
      <w:pPr>
        <w:pStyle w:val="5"/>
        <w:tabs>
          <w:tab w:val="left" w:pos="4860"/>
          <w:tab w:val="left" w:pos="5703"/>
          <w:tab w:val="left" w:pos="6442"/>
        </w:tabs>
        <w:kinsoku w:val="0"/>
        <w:overflowPunct w:val="0"/>
        <w:spacing w:beforeLines="0" w:afterLines="0"/>
        <w:ind w:left="2857"/>
        <w:rPr>
          <w:rFonts w:hint="eastAsia"/>
          <w:b w:val="0"/>
          <w:sz w:val="21"/>
          <w:szCs w:val="24"/>
        </w:rPr>
        <w:sectPr>
          <w:pgSz w:w="11910" w:h="16840"/>
          <w:pgMar w:top="1360" w:right="1300" w:bottom="1180" w:left="1200" w:header="0" w:footer="988" w:gutter="0"/>
          <w:lnNumType w:countBy="0" w:distance="360"/>
          <w:cols w:space="720" w:num="1"/>
        </w:sectPr>
      </w:pPr>
    </w:p>
    <w:p>
      <w:pPr>
        <w:pStyle w:val="2"/>
        <w:tabs>
          <w:tab w:val="left" w:pos="3629"/>
        </w:tabs>
        <w:kinsoku w:val="0"/>
        <w:overflowPunct w:val="0"/>
        <w:spacing w:before="0" w:beforeLines="0" w:afterLines="0" w:line="359" w:lineRule="exact"/>
        <w:ind w:left="3065" w:right="249"/>
        <w:rPr>
          <w:rFonts w:hint="eastAsia"/>
          <w:sz w:val="28"/>
          <w:szCs w:val="24"/>
        </w:rPr>
      </w:pPr>
      <w:r>
        <w:rPr>
          <w:rFonts w:hint="eastAsia"/>
          <w:b/>
          <w:w w:val="95"/>
          <w:sz w:val="28"/>
          <w:szCs w:val="24"/>
        </w:rPr>
        <w:t>九</w:t>
      </w:r>
      <w:r>
        <w:rPr>
          <w:rFonts w:hint="eastAsia"/>
          <w:b/>
          <w:w w:val="95"/>
          <w:sz w:val="28"/>
          <w:szCs w:val="24"/>
        </w:rPr>
        <w:tab/>
      </w:r>
      <w:r>
        <w:rPr>
          <w:rFonts w:hint="eastAsia"/>
          <w:b/>
          <w:sz w:val="28"/>
          <w:szCs w:val="24"/>
        </w:rPr>
        <w:t>商务响应(偏离)说明表</w:t>
      </w:r>
    </w:p>
    <w:p>
      <w:pPr>
        <w:pStyle w:val="2"/>
        <w:kinsoku w:val="0"/>
        <w:overflowPunct w:val="0"/>
        <w:spacing w:before="1" w:beforeLines="0" w:afterLines="0"/>
        <w:ind w:left="0"/>
        <w:rPr>
          <w:rFonts w:hint="eastAsia"/>
          <w:b/>
          <w:sz w:val="27"/>
          <w:szCs w:val="24"/>
        </w:rPr>
      </w:pPr>
    </w:p>
    <w:p>
      <w:pPr>
        <w:pStyle w:val="2"/>
        <w:tabs>
          <w:tab w:val="left" w:pos="5302"/>
        </w:tabs>
        <w:kinsoku w:val="0"/>
        <w:overflowPunct w:val="0"/>
        <w:spacing w:before="0" w:beforeLines="0" w:afterLines="0"/>
        <w:ind w:left="367" w:right="249"/>
        <w:rPr>
          <w:rFonts w:hint="eastAsia"/>
          <w:spacing w:val="-2"/>
          <w:sz w:val="21"/>
          <w:szCs w:val="24"/>
        </w:rPr>
      </w:pPr>
      <w:r>
        <w:rPr>
          <w:rFonts w:hint="eastAsia"/>
          <w:spacing w:val="-1"/>
          <w:sz w:val="21"/>
          <w:szCs w:val="24"/>
        </w:rPr>
        <w:t>供应商名称：</w:t>
      </w:r>
      <w:r>
        <w:rPr>
          <w:rFonts w:hint="eastAsia"/>
          <w:spacing w:val="-1"/>
          <w:sz w:val="21"/>
          <w:szCs w:val="24"/>
        </w:rPr>
        <w:tab/>
      </w:r>
      <w:r>
        <w:rPr>
          <w:rFonts w:hint="eastAsia"/>
          <w:spacing w:val="-2"/>
          <w:sz w:val="21"/>
          <w:szCs w:val="24"/>
          <w:lang w:eastAsia="zh-CN"/>
        </w:rPr>
        <w:t>采购编号</w:t>
      </w:r>
      <w:r>
        <w:rPr>
          <w:rFonts w:hint="eastAsia"/>
          <w:spacing w:val="-2"/>
          <w:sz w:val="21"/>
          <w:szCs w:val="24"/>
        </w:rPr>
        <w:t>：</w:t>
      </w:r>
    </w:p>
    <w:p>
      <w:pPr>
        <w:pStyle w:val="2"/>
        <w:kinsoku w:val="0"/>
        <w:overflowPunct w:val="0"/>
        <w:spacing w:before="13" w:beforeLines="0" w:afterLines="0"/>
        <w:ind w:left="0"/>
        <w:rPr>
          <w:rFonts w:hint="eastAsia"/>
          <w:sz w:val="3"/>
          <w:szCs w:val="24"/>
        </w:rPr>
      </w:pPr>
    </w:p>
    <w:tbl>
      <w:tblPr>
        <w:tblStyle w:val="9"/>
        <w:tblW w:w="0" w:type="auto"/>
        <w:tblInd w:w="2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4"/>
        <w:gridCol w:w="3191"/>
        <w:gridCol w:w="2741"/>
        <w:gridCol w:w="1337"/>
        <w:gridCol w:w="1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exact"/>
        </w:trPr>
        <w:tc>
          <w:tcPr>
            <w:tcW w:w="115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3" w:beforeLines="0" w:afterLines="0"/>
              <w:rPr>
                <w:rFonts w:hint="eastAsia" w:ascii="宋体" w:hAnsi="宋体" w:eastAsia="宋体"/>
                <w:sz w:val="17"/>
                <w:szCs w:val="24"/>
              </w:rPr>
            </w:pPr>
          </w:p>
          <w:p>
            <w:pPr>
              <w:pStyle w:val="11"/>
              <w:kinsoku w:val="0"/>
              <w:overflowPunct w:val="0"/>
              <w:spacing w:beforeLines="0" w:afterLines="0"/>
              <w:ind w:left="362"/>
              <w:rPr>
                <w:rFonts w:hint="default"/>
                <w:sz w:val="24"/>
                <w:szCs w:val="24"/>
              </w:rPr>
            </w:pPr>
            <w:r>
              <w:rPr>
                <w:rFonts w:hint="eastAsia" w:ascii="宋体" w:hAnsi="宋体" w:eastAsia="宋体"/>
                <w:sz w:val="21"/>
                <w:szCs w:val="24"/>
              </w:rPr>
              <w:t>序号</w:t>
            </w:r>
          </w:p>
        </w:tc>
        <w:tc>
          <w:tcPr>
            <w:tcW w:w="31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3" w:beforeLines="0" w:afterLines="0"/>
              <w:rPr>
                <w:rFonts w:hint="eastAsia" w:ascii="宋体" w:hAnsi="宋体" w:eastAsia="宋体"/>
                <w:sz w:val="17"/>
                <w:szCs w:val="24"/>
              </w:rPr>
            </w:pPr>
          </w:p>
          <w:p>
            <w:pPr>
              <w:pStyle w:val="11"/>
              <w:kinsoku w:val="0"/>
              <w:overflowPunct w:val="0"/>
              <w:spacing w:beforeLines="0" w:afterLines="0"/>
              <w:ind w:left="643"/>
              <w:rPr>
                <w:rFonts w:hint="default"/>
                <w:sz w:val="24"/>
                <w:szCs w:val="24"/>
              </w:rPr>
            </w:pPr>
            <w:r>
              <w:rPr>
                <w:rFonts w:hint="eastAsia" w:ascii="宋体" w:hAnsi="宋体" w:eastAsia="宋体"/>
                <w:sz w:val="21"/>
                <w:szCs w:val="24"/>
              </w:rPr>
              <w:t>磋商文件的商务条款</w:t>
            </w:r>
          </w:p>
        </w:tc>
        <w:tc>
          <w:tcPr>
            <w:tcW w:w="27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3" w:beforeLines="0" w:afterLines="0"/>
              <w:rPr>
                <w:rFonts w:hint="eastAsia" w:ascii="宋体" w:hAnsi="宋体" w:eastAsia="宋体"/>
                <w:sz w:val="17"/>
                <w:szCs w:val="24"/>
              </w:rPr>
            </w:pPr>
          </w:p>
          <w:p>
            <w:pPr>
              <w:pStyle w:val="11"/>
              <w:kinsoku w:val="0"/>
              <w:overflowPunct w:val="0"/>
              <w:spacing w:beforeLines="0" w:afterLines="0"/>
              <w:ind w:left="208"/>
              <w:rPr>
                <w:rFonts w:hint="default"/>
                <w:sz w:val="24"/>
                <w:szCs w:val="24"/>
              </w:rPr>
            </w:pPr>
            <w:r>
              <w:rPr>
                <w:rFonts w:hint="eastAsia" w:ascii="宋体" w:hAnsi="宋体" w:eastAsia="宋体"/>
                <w:sz w:val="21"/>
                <w:szCs w:val="24"/>
              </w:rPr>
              <w:t>磋商响应文件的商务条款</w:t>
            </w:r>
          </w:p>
        </w:tc>
        <w:tc>
          <w:tcPr>
            <w:tcW w:w="13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3" w:beforeLines="0" w:afterLines="0"/>
              <w:rPr>
                <w:rFonts w:hint="eastAsia" w:ascii="宋体" w:hAnsi="宋体" w:eastAsia="宋体"/>
                <w:sz w:val="17"/>
                <w:szCs w:val="24"/>
              </w:rPr>
            </w:pPr>
          </w:p>
          <w:p>
            <w:pPr>
              <w:pStyle w:val="11"/>
              <w:kinsoku w:val="0"/>
              <w:overflowPunct w:val="0"/>
              <w:spacing w:beforeLines="0" w:afterLines="0"/>
              <w:ind w:left="242"/>
              <w:rPr>
                <w:rFonts w:hint="default"/>
                <w:sz w:val="24"/>
                <w:szCs w:val="24"/>
              </w:rPr>
            </w:pPr>
            <w:r>
              <w:rPr>
                <w:rFonts w:hint="eastAsia" w:ascii="宋体" w:hAnsi="宋体" w:eastAsia="宋体"/>
                <w:sz w:val="21"/>
                <w:szCs w:val="24"/>
              </w:rPr>
              <w:t>偏离情况</w:t>
            </w:r>
          </w:p>
        </w:tc>
        <w:tc>
          <w:tcPr>
            <w:tcW w:w="1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3" w:beforeLines="0" w:afterLines="0"/>
              <w:rPr>
                <w:rFonts w:hint="eastAsia" w:ascii="宋体" w:hAnsi="宋体" w:eastAsia="宋体"/>
                <w:sz w:val="17"/>
                <w:szCs w:val="24"/>
              </w:rPr>
            </w:pPr>
          </w:p>
          <w:p>
            <w:pPr>
              <w:pStyle w:val="11"/>
              <w:kinsoku w:val="0"/>
              <w:overflowPunct w:val="0"/>
              <w:spacing w:beforeLines="0" w:afterLines="0"/>
              <w:ind w:left="307"/>
              <w:rPr>
                <w:rFonts w:hint="default"/>
                <w:sz w:val="24"/>
                <w:szCs w:val="24"/>
              </w:rPr>
            </w:pPr>
            <w:r>
              <w:rPr>
                <w:rFonts w:hint="eastAsia" w:ascii="宋体" w:hAnsi="宋体" w:eastAsia="宋体"/>
                <w:sz w:val="21"/>
                <w:szCs w:val="24"/>
              </w:rPr>
              <w:t>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exact"/>
        </w:trPr>
        <w:tc>
          <w:tcPr>
            <w:tcW w:w="115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31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27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3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exact"/>
        </w:trPr>
        <w:tc>
          <w:tcPr>
            <w:tcW w:w="115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31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27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3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exact"/>
        </w:trPr>
        <w:tc>
          <w:tcPr>
            <w:tcW w:w="115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31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27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3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exact"/>
        </w:trPr>
        <w:tc>
          <w:tcPr>
            <w:tcW w:w="115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31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27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3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exact"/>
        </w:trPr>
        <w:tc>
          <w:tcPr>
            <w:tcW w:w="115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31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27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3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exact"/>
        </w:trPr>
        <w:tc>
          <w:tcPr>
            <w:tcW w:w="115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31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27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3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2" w:hRule="exact"/>
        </w:trPr>
        <w:tc>
          <w:tcPr>
            <w:tcW w:w="115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31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27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3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9" w:hRule="exact"/>
        </w:trPr>
        <w:tc>
          <w:tcPr>
            <w:tcW w:w="115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319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274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33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c>
          <w:tcPr>
            <w:tcW w:w="10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4"/>
                <w:szCs w:val="24"/>
              </w:rPr>
            </w:pPr>
          </w:p>
        </w:tc>
      </w:tr>
    </w:tbl>
    <w:p>
      <w:pPr>
        <w:pStyle w:val="2"/>
        <w:kinsoku w:val="0"/>
        <w:overflowPunct w:val="0"/>
        <w:spacing w:before="74" w:beforeLines="0" w:afterLines="0" w:line="350" w:lineRule="auto"/>
        <w:ind w:left="218" w:right="249"/>
        <w:rPr>
          <w:rFonts w:hint="eastAsia"/>
          <w:sz w:val="21"/>
          <w:szCs w:val="24"/>
        </w:rPr>
      </w:pPr>
      <w:r>
        <w:rPr>
          <w:rFonts w:hint="eastAsia"/>
          <w:sz w:val="21"/>
          <w:szCs w:val="24"/>
        </w:rPr>
        <w:t>注：</w:t>
      </w:r>
      <w:r>
        <w:rPr>
          <w:rFonts w:hint="eastAsia"/>
          <w:spacing w:val="-103"/>
          <w:sz w:val="21"/>
          <w:szCs w:val="24"/>
        </w:rPr>
        <w:t xml:space="preserve"> </w:t>
      </w:r>
      <w:r>
        <w:rPr>
          <w:rFonts w:hint="eastAsia"/>
          <w:spacing w:val="-2"/>
          <w:sz w:val="21"/>
          <w:szCs w:val="24"/>
        </w:rPr>
        <w:t>1、“偏离情况”的填写，优于或超过商务条款要求的填写“正偏离”，符合商务条款要求的填写</w:t>
      </w:r>
      <w:r>
        <w:rPr>
          <w:rFonts w:hint="eastAsia"/>
          <w:spacing w:val="-24"/>
          <w:sz w:val="21"/>
          <w:szCs w:val="24"/>
        </w:rPr>
        <w:t xml:space="preserve"> </w:t>
      </w:r>
      <w:r>
        <w:rPr>
          <w:rFonts w:hint="eastAsia"/>
          <w:sz w:val="21"/>
          <w:szCs w:val="24"/>
        </w:rPr>
        <w:t>“无偏离”，达不到或者不符合商务条款要求的填写“负偏离”； 2、必须逐项详细填写商务条款偏离情况；如填写不完整将会影响得分。栏数不够请自行增加。</w:t>
      </w: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13" w:beforeLines="0" w:afterLines="0"/>
        <w:ind w:left="0"/>
        <w:rPr>
          <w:rFonts w:hint="eastAsia"/>
          <w:sz w:val="13"/>
          <w:szCs w:val="24"/>
        </w:rPr>
      </w:pPr>
    </w:p>
    <w:p>
      <w:pPr>
        <w:pStyle w:val="2"/>
        <w:tabs>
          <w:tab w:val="left" w:pos="2529"/>
        </w:tabs>
        <w:kinsoku w:val="0"/>
        <w:overflowPunct w:val="0"/>
        <w:spacing w:before="0" w:beforeLines="0" w:afterLines="0"/>
        <w:ind w:left="638" w:right="249"/>
        <w:rPr>
          <w:rFonts w:hint="eastAsia"/>
          <w:spacing w:val="-1"/>
          <w:sz w:val="21"/>
          <w:szCs w:val="24"/>
        </w:rPr>
      </w:pPr>
      <w:r>
        <w:rPr>
          <w:rFonts w:hint="eastAsia"/>
          <w:spacing w:val="-1"/>
          <w:sz w:val="21"/>
          <w:szCs w:val="24"/>
        </w:rPr>
        <w:t>供应商名称：</w:t>
      </w:r>
      <w:r>
        <w:rPr>
          <w:rFonts w:hint="eastAsia"/>
          <w:spacing w:val="-1"/>
          <w:sz w:val="21"/>
          <w:szCs w:val="24"/>
        </w:rPr>
        <w:tab/>
      </w:r>
      <w:r>
        <w:rPr>
          <w:rFonts w:hint="eastAsia"/>
          <w:spacing w:val="-1"/>
          <w:sz w:val="21"/>
          <w:szCs w:val="24"/>
        </w:rPr>
        <w:t>（加盖公章）</w:t>
      </w: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tabs>
          <w:tab w:val="left" w:pos="3792"/>
        </w:tabs>
        <w:kinsoku w:val="0"/>
        <w:overflowPunct w:val="0"/>
        <w:spacing w:before="140" w:beforeLines="0" w:afterLines="0"/>
        <w:ind w:left="638" w:right="249"/>
        <w:rPr>
          <w:rFonts w:hint="eastAsia"/>
          <w:spacing w:val="-2"/>
          <w:sz w:val="21"/>
          <w:szCs w:val="24"/>
        </w:rPr>
      </w:pPr>
      <w:r>
        <w:rPr>
          <w:rFonts w:hint="eastAsia"/>
          <w:spacing w:val="-2"/>
          <w:sz w:val="21"/>
          <w:szCs w:val="24"/>
        </w:rPr>
        <w:t>法定代表人或委托代理人签字：</w:t>
      </w:r>
      <w:r>
        <w:rPr>
          <w:rFonts w:hint="eastAsia"/>
          <w:spacing w:val="-2"/>
          <w:sz w:val="21"/>
          <w:szCs w:val="24"/>
        </w:rPr>
        <w:tab/>
      </w:r>
      <w:r>
        <w:rPr>
          <w:rFonts w:hint="eastAsia"/>
          <w:spacing w:val="-2"/>
          <w:sz w:val="21"/>
          <w:szCs w:val="24"/>
        </w:rPr>
        <w:t>（签字）</w:t>
      </w:r>
    </w:p>
    <w:p>
      <w:pPr>
        <w:pStyle w:val="2"/>
        <w:kinsoku w:val="0"/>
        <w:overflowPunct w:val="0"/>
        <w:spacing w:before="13" w:beforeLines="0" w:afterLines="0"/>
        <w:ind w:left="0"/>
        <w:rPr>
          <w:rFonts w:hint="eastAsia"/>
          <w:sz w:val="27"/>
          <w:szCs w:val="24"/>
        </w:rPr>
      </w:pPr>
    </w:p>
    <w:p>
      <w:pPr>
        <w:pStyle w:val="5"/>
        <w:tabs>
          <w:tab w:val="left" w:pos="4860"/>
          <w:tab w:val="left" w:pos="5703"/>
          <w:tab w:val="left" w:pos="6442"/>
        </w:tabs>
        <w:kinsoku w:val="0"/>
        <w:overflowPunct w:val="0"/>
        <w:spacing w:beforeLines="0" w:afterLines="0"/>
        <w:ind w:left="2857" w:right="249"/>
        <w:rPr>
          <w:rFonts w:hint="eastAsia"/>
          <w:b w:val="0"/>
          <w:sz w:val="21"/>
          <w:szCs w:val="24"/>
        </w:rPr>
      </w:pPr>
      <w:r>
        <w:rPr>
          <w:rFonts w:hint="eastAsia"/>
          <w:sz w:val="21"/>
          <w:szCs w:val="24"/>
        </w:rPr>
        <w:t>签署日期：</w:t>
      </w:r>
      <w:r>
        <w:rPr>
          <w:rFonts w:hint="eastAsia"/>
          <w:sz w:val="21"/>
          <w:szCs w:val="24"/>
        </w:rPr>
        <w:tab/>
      </w:r>
      <w:r>
        <w:rPr>
          <w:rFonts w:hint="eastAsia"/>
          <w:sz w:val="21"/>
          <w:szCs w:val="24"/>
        </w:rPr>
        <w:t>年</w:t>
      </w:r>
      <w:r>
        <w:rPr>
          <w:rFonts w:hint="eastAsia"/>
          <w:sz w:val="21"/>
          <w:szCs w:val="24"/>
        </w:rPr>
        <w:tab/>
      </w:r>
      <w:r>
        <w:rPr>
          <w:rFonts w:hint="eastAsia"/>
          <w:sz w:val="21"/>
          <w:szCs w:val="24"/>
        </w:rPr>
        <w:t>月</w:t>
      </w:r>
      <w:r>
        <w:rPr>
          <w:rFonts w:hint="eastAsia"/>
          <w:sz w:val="21"/>
          <w:szCs w:val="24"/>
        </w:rPr>
        <w:tab/>
      </w:r>
      <w:r>
        <w:rPr>
          <w:rFonts w:hint="eastAsia"/>
          <w:sz w:val="21"/>
          <w:szCs w:val="24"/>
        </w:rPr>
        <w:t>日</w:t>
      </w:r>
    </w:p>
    <w:p>
      <w:pPr>
        <w:pStyle w:val="5"/>
        <w:tabs>
          <w:tab w:val="left" w:pos="4860"/>
          <w:tab w:val="left" w:pos="5703"/>
          <w:tab w:val="left" w:pos="6442"/>
        </w:tabs>
        <w:kinsoku w:val="0"/>
        <w:overflowPunct w:val="0"/>
        <w:spacing w:beforeLines="0" w:afterLines="0"/>
        <w:ind w:left="2857" w:right="249"/>
        <w:rPr>
          <w:rFonts w:hint="eastAsia"/>
          <w:b w:val="0"/>
          <w:sz w:val="21"/>
          <w:szCs w:val="24"/>
        </w:rPr>
        <w:sectPr>
          <w:pgSz w:w="11910" w:h="16840"/>
          <w:pgMar w:top="1360" w:right="1000" w:bottom="1180" w:left="1200" w:header="0" w:footer="988" w:gutter="0"/>
          <w:lnNumType w:countBy="0" w:distance="360"/>
          <w:cols w:space="720" w:num="1"/>
        </w:sectPr>
      </w:pPr>
    </w:p>
    <w:p>
      <w:pPr>
        <w:pStyle w:val="2"/>
        <w:tabs>
          <w:tab w:val="left" w:pos="864"/>
        </w:tabs>
        <w:kinsoku w:val="0"/>
        <w:overflowPunct w:val="0"/>
        <w:spacing w:before="0" w:beforeLines="0" w:afterLines="0" w:line="359" w:lineRule="exact"/>
        <w:ind w:left="19"/>
        <w:jc w:val="center"/>
        <w:rPr>
          <w:rFonts w:hint="eastAsia"/>
          <w:sz w:val="28"/>
          <w:szCs w:val="24"/>
        </w:rPr>
      </w:pPr>
      <w:r>
        <w:rPr>
          <w:rFonts w:hint="eastAsia"/>
          <w:b/>
          <w:w w:val="95"/>
          <w:sz w:val="28"/>
          <w:szCs w:val="24"/>
        </w:rPr>
        <w:t>十</w:t>
      </w:r>
      <w:r>
        <w:rPr>
          <w:rFonts w:hint="eastAsia"/>
          <w:b/>
          <w:w w:val="95"/>
          <w:sz w:val="28"/>
          <w:szCs w:val="24"/>
        </w:rPr>
        <w:tab/>
      </w:r>
      <w:r>
        <w:rPr>
          <w:rFonts w:hint="eastAsia"/>
          <w:b/>
          <w:sz w:val="28"/>
          <w:szCs w:val="24"/>
        </w:rPr>
        <w:t>售后服务方案</w:t>
      </w:r>
    </w:p>
    <w:p>
      <w:pPr>
        <w:pStyle w:val="2"/>
        <w:kinsoku w:val="0"/>
        <w:overflowPunct w:val="0"/>
        <w:spacing w:before="1" w:beforeLines="0" w:afterLines="0"/>
        <w:ind w:left="0"/>
        <w:rPr>
          <w:rFonts w:hint="eastAsia"/>
          <w:b/>
          <w:sz w:val="27"/>
          <w:szCs w:val="24"/>
        </w:rPr>
      </w:pPr>
    </w:p>
    <w:p>
      <w:pPr>
        <w:pStyle w:val="2"/>
        <w:kinsoku w:val="0"/>
        <w:overflowPunct w:val="0"/>
        <w:spacing w:before="0" w:beforeLines="0" w:afterLines="0" w:line="350" w:lineRule="auto"/>
        <w:ind w:left="558" w:right="1293"/>
        <w:rPr>
          <w:rFonts w:hint="eastAsia"/>
          <w:spacing w:val="-2"/>
          <w:sz w:val="21"/>
          <w:szCs w:val="24"/>
        </w:rPr>
      </w:pPr>
      <w:r>
        <w:rPr>
          <w:rFonts w:hint="eastAsia"/>
          <w:spacing w:val="-2"/>
          <w:sz w:val="21"/>
          <w:szCs w:val="24"/>
        </w:rPr>
        <w:t>售后服务包括但不限于以下内容，主要根据招标需求的要求（格式自定）：</w:t>
      </w:r>
    </w:p>
    <w:p>
      <w:pPr>
        <w:pStyle w:val="2"/>
        <w:kinsoku w:val="0"/>
        <w:overflowPunct w:val="0"/>
        <w:spacing w:before="0" w:beforeLines="0" w:afterLines="0" w:line="350" w:lineRule="auto"/>
        <w:ind w:left="558" w:right="1293"/>
        <w:rPr>
          <w:rFonts w:hint="eastAsia"/>
          <w:sz w:val="21"/>
          <w:szCs w:val="24"/>
        </w:rPr>
      </w:pPr>
      <w:r>
        <w:rPr>
          <w:rFonts w:hint="eastAsia"/>
          <w:spacing w:val="-42"/>
          <w:sz w:val="21"/>
          <w:szCs w:val="24"/>
        </w:rPr>
        <w:t xml:space="preserve"> </w:t>
      </w:r>
      <w:r>
        <w:rPr>
          <w:rFonts w:hint="eastAsia"/>
          <w:sz w:val="21"/>
          <w:szCs w:val="24"/>
        </w:rPr>
        <w:t>1.免费保修期</w:t>
      </w:r>
    </w:p>
    <w:p>
      <w:pPr>
        <w:pStyle w:val="2"/>
        <w:kinsoku w:val="0"/>
        <w:overflowPunct w:val="0"/>
        <w:spacing w:before="29" w:beforeLines="0" w:afterLines="0"/>
        <w:ind w:left="558" w:right="153"/>
        <w:rPr>
          <w:rFonts w:hint="eastAsia"/>
          <w:sz w:val="21"/>
          <w:szCs w:val="24"/>
        </w:rPr>
      </w:pPr>
      <w:r>
        <w:rPr>
          <w:rFonts w:hint="eastAsia"/>
          <w:sz w:val="21"/>
          <w:szCs w:val="24"/>
        </w:rPr>
        <w:t>2.应急维修时间安排</w:t>
      </w:r>
    </w:p>
    <w:p>
      <w:pPr>
        <w:pStyle w:val="2"/>
        <w:kinsoku w:val="0"/>
        <w:overflowPunct w:val="0"/>
        <w:spacing w:before="123" w:beforeLines="0" w:afterLines="0"/>
        <w:ind w:left="558" w:right="153"/>
        <w:rPr>
          <w:rFonts w:hint="eastAsia"/>
          <w:sz w:val="21"/>
          <w:szCs w:val="24"/>
        </w:rPr>
      </w:pPr>
      <w:r>
        <w:rPr>
          <w:rFonts w:hint="eastAsia"/>
          <w:sz w:val="21"/>
          <w:szCs w:val="24"/>
        </w:rPr>
        <w:t>3.维修地点、地址、联系电话及技术服务人员（包括厂商认证工程师等人员）</w:t>
      </w:r>
    </w:p>
    <w:p>
      <w:pPr>
        <w:pStyle w:val="2"/>
        <w:kinsoku w:val="0"/>
        <w:overflowPunct w:val="0"/>
        <w:spacing w:beforeLines="0" w:afterLines="0"/>
        <w:ind w:left="558" w:right="153"/>
        <w:rPr>
          <w:rFonts w:hint="eastAsia"/>
          <w:sz w:val="21"/>
          <w:szCs w:val="24"/>
        </w:rPr>
      </w:pPr>
      <w:r>
        <w:rPr>
          <w:rFonts w:hint="eastAsia"/>
          <w:sz w:val="21"/>
          <w:szCs w:val="24"/>
        </w:rPr>
        <w:t>4.维修服务收费标准</w:t>
      </w:r>
    </w:p>
    <w:p>
      <w:pPr>
        <w:pStyle w:val="2"/>
        <w:kinsoku w:val="0"/>
        <w:overflowPunct w:val="0"/>
        <w:spacing w:beforeLines="0" w:afterLines="0"/>
        <w:ind w:left="558" w:right="153"/>
        <w:rPr>
          <w:rFonts w:hint="eastAsia"/>
          <w:sz w:val="21"/>
          <w:szCs w:val="24"/>
        </w:rPr>
      </w:pPr>
      <w:r>
        <w:rPr>
          <w:rFonts w:hint="eastAsia"/>
          <w:sz w:val="21"/>
          <w:szCs w:val="24"/>
        </w:rPr>
        <w:t>5.制造商的技术支持</w:t>
      </w:r>
    </w:p>
    <w:p>
      <w:pPr>
        <w:pStyle w:val="2"/>
        <w:kinsoku w:val="0"/>
        <w:overflowPunct w:val="0"/>
        <w:spacing w:before="123" w:beforeLines="0" w:afterLines="0"/>
        <w:ind w:left="558" w:right="153"/>
        <w:rPr>
          <w:rFonts w:hint="eastAsia"/>
          <w:sz w:val="21"/>
          <w:szCs w:val="24"/>
        </w:rPr>
      </w:pPr>
      <w:r>
        <w:rPr>
          <w:rFonts w:hint="eastAsia"/>
          <w:sz w:val="21"/>
          <w:szCs w:val="24"/>
        </w:rPr>
        <w:t>6.其他服务承诺</w:t>
      </w:r>
    </w:p>
    <w:p>
      <w:pPr>
        <w:pStyle w:val="2"/>
        <w:kinsoku w:val="0"/>
        <w:overflowPunct w:val="0"/>
        <w:spacing w:beforeLines="0" w:afterLines="0"/>
        <w:ind w:left="558" w:right="153"/>
        <w:rPr>
          <w:rFonts w:hint="eastAsia"/>
          <w:sz w:val="21"/>
          <w:szCs w:val="24"/>
        </w:rPr>
      </w:pPr>
      <w:r>
        <w:rPr>
          <w:rFonts w:hint="eastAsia"/>
          <w:sz w:val="21"/>
          <w:szCs w:val="24"/>
        </w:rPr>
        <w:t>7.培训计划</w:t>
      </w:r>
    </w:p>
    <w:p>
      <w:pPr>
        <w:pStyle w:val="5"/>
        <w:kinsoku w:val="0"/>
        <w:overflowPunct w:val="0"/>
        <w:spacing w:before="126" w:beforeLines="0" w:afterLines="0"/>
        <w:ind w:left="24" w:right="7150"/>
        <w:jc w:val="center"/>
        <w:rPr>
          <w:rFonts w:hint="eastAsia"/>
          <w:b w:val="0"/>
          <w:sz w:val="21"/>
          <w:szCs w:val="24"/>
        </w:rPr>
      </w:pPr>
      <w:r>
        <w:rPr>
          <w:rFonts w:hint="eastAsia"/>
          <w:sz w:val="21"/>
          <w:szCs w:val="24"/>
        </w:rPr>
        <w:t>︙</w:t>
      </w:r>
    </w:p>
    <w:p>
      <w:pPr>
        <w:pStyle w:val="2"/>
        <w:kinsoku w:val="0"/>
        <w:overflowPunct w:val="0"/>
        <w:spacing w:before="124" w:beforeLines="0" w:afterLines="0"/>
        <w:ind w:left="24" w:right="7150"/>
        <w:jc w:val="center"/>
        <w:rPr>
          <w:rFonts w:hint="eastAsia"/>
          <w:sz w:val="21"/>
          <w:szCs w:val="24"/>
        </w:rPr>
      </w:pPr>
      <w:r>
        <w:rPr>
          <w:rFonts w:hint="eastAsia"/>
          <w:b/>
          <w:sz w:val="21"/>
          <w:szCs w:val="24"/>
        </w:rPr>
        <w:t>︙</w:t>
      </w:r>
    </w:p>
    <w:p>
      <w:pPr>
        <w:pStyle w:val="2"/>
        <w:kinsoku w:val="0"/>
        <w:overflowPunct w:val="0"/>
        <w:spacing w:before="0" w:beforeLines="0" w:afterLines="0"/>
        <w:ind w:left="0"/>
        <w:rPr>
          <w:rFonts w:hint="eastAsia"/>
          <w:b/>
          <w:sz w:val="20"/>
          <w:szCs w:val="24"/>
        </w:rPr>
      </w:pPr>
    </w:p>
    <w:p>
      <w:pPr>
        <w:pStyle w:val="2"/>
        <w:kinsoku w:val="0"/>
        <w:overflowPunct w:val="0"/>
        <w:spacing w:before="0" w:beforeLines="0" w:afterLines="0"/>
        <w:ind w:left="0"/>
        <w:rPr>
          <w:rFonts w:hint="eastAsia"/>
          <w:b/>
          <w:sz w:val="20"/>
          <w:szCs w:val="24"/>
        </w:rPr>
      </w:pPr>
    </w:p>
    <w:p>
      <w:pPr>
        <w:pStyle w:val="2"/>
        <w:kinsoku w:val="0"/>
        <w:overflowPunct w:val="0"/>
        <w:spacing w:before="0" w:beforeLines="0" w:afterLines="0"/>
        <w:ind w:left="0"/>
        <w:rPr>
          <w:rFonts w:hint="eastAsia"/>
          <w:b/>
          <w:sz w:val="20"/>
          <w:szCs w:val="24"/>
        </w:rPr>
      </w:pPr>
    </w:p>
    <w:p>
      <w:pPr>
        <w:pStyle w:val="2"/>
        <w:kinsoku w:val="0"/>
        <w:overflowPunct w:val="0"/>
        <w:spacing w:before="0" w:beforeLines="0" w:afterLines="0"/>
        <w:ind w:left="0"/>
        <w:rPr>
          <w:rFonts w:hint="eastAsia"/>
          <w:b/>
          <w:sz w:val="20"/>
          <w:szCs w:val="24"/>
        </w:rPr>
      </w:pPr>
    </w:p>
    <w:p>
      <w:pPr>
        <w:pStyle w:val="2"/>
        <w:kinsoku w:val="0"/>
        <w:overflowPunct w:val="0"/>
        <w:spacing w:before="4" w:beforeLines="0" w:afterLines="0"/>
        <w:ind w:left="0"/>
        <w:rPr>
          <w:rFonts w:hint="eastAsia"/>
          <w:b/>
          <w:sz w:val="21"/>
          <w:szCs w:val="24"/>
        </w:rPr>
      </w:pPr>
    </w:p>
    <w:p>
      <w:pPr>
        <w:pStyle w:val="2"/>
        <w:tabs>
          <w:tab w:val="left" w:pos="2449"/>
        </w:tabs>
        <w:kinsoku w:val="0"/>
        <w:overflowPunct w:val="0"/>
        <w:spacing w:before="0" w:beforeLines="0" w:afterLines="0"/>
        <w:ind w:left="558" w:right="153"/>
        <w:rPr>
          <w:rFonts w:hint="eastAsia"/>
          <w:spacing w:val="-1"/>
          <w:sz w:val="21"/>
          <w:szCs w:val="24"/>
        </w:rPr>
      </w:pPr>
      <w:r>
        <w:rPr>
          <w:rFonts w:hint="eastAsia"/>
          <w:spacing w:val="-1"/>
          <w:sz w:val="21"/>
          <w:szCs w:val="24"/>
        </w:rPr>
        <w:t>供应商名称：</w:t>
      </w:r>
      <w:r>
        <w:rPr>
          <w:rFonts w:hint="eastAsia"/>
          <w:spacing w:val="-1"/>
          <w:sz w:val="21"/>
          <w:szCs w:val="24"/>
        </w:rPr>
        <w:tab/>
      </w:r>
      <w:r>
        <w:rPr>
          <w:rFonts w:hint="eastAsia"/>
          <w:spacing w:val="-1"/>
          <w:sz w:val="21"/>
          <w:szCs w:val="24"/>
        </w:rPr>
        <w:t>（加盖公章）</w:t>
      </w: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tabs>
          <w:tab w:val="left" w:pos="2555"/>
          <w:tab w:val="left" w:pos="3396"/>
          <w:tab w:val="left" w:pos="3712"/>
          <w:tab w:val="left" w:pos="4130"/>
        </w:tabs>
        <w:kinsoku w:val="0"/>
        <w:overflowPunct w:val="0"/>
        <w:spacing w:before="140" w:beforeLines="0" w:afterLines="0" w:line="350" w:lineRule="auto"/>
        <w:ind w:left="558" w:right="4771"/>
        <w:rPr>
          <w:rFonts w:hint="eastAsia"/>
          <w:sz w:val="21"/>
          <w:szCs w:val="24"/>
        </w:rPr>
      </w:pPr>
      <w:r>
        <w:rPr>
          <w:rFonts w:hint="eastAsia"/>
          <w:spacing w:val="-2"/>
          <w:sz w:val="21"/>
          <w:szCs w:val="24"/>
        </w:rPr>
        <w:t>法定代表人或委托代理人签字：</w:t>
      </w:r>
      <w:r>
        <w:rPr>
          <w:rFonts w:hint="eastAsia"/>
          <w:spacing w:val="-2"/>
          <w:sz w:val="21"/>
          <w:szCs w:val="24"/>
        </w:rPr>
        <w:tab/>
      </w:r>
      <w:r>
        <w:rPr>
          <w:rFonts w:hint="eastAsia"/>
          <w:spacing w:val="-2"/>
          <w:sz w:val="21"/>
          <w:szCs w:val="24"/>
        </w:rPr>
        <w:t>（签字）</w:t>
      </w:r>
      <w:r>
        <w:rPr>
          <w:rFonts w:hint="eastAsia"/>
          <w:spacing w:val="-99"/>
          <w:sz w:val="21"/>
          <w:szCs w:val="24"/>
        </w:rPr>
        <w:t xml:space="preserve"> </w:t>
      </w:r>
      <w:r>
        <w:rPr>
          <w:rFonts w:hint="eastAsia"/>
          <w:spacing w:val="-1"/>
          <w:sz w:val="21"/>
          <w:szCs w:val="24"/>
        </w:rPr>
        <w:t>签署日期：</w:t>
      </w:r>
      <w:r>
        <w:rPr>
          <w:rFonts w:hint="eastAsia"/>
          <w:spacing w:val="-1"/>
          <w:sz w:val="21"/>
          <w:szCs w:val="24"/>
        </w:rPr>
        <w:tab/>
      </w:r>
      <w:r>
        <w:rPr>
          <w:rFonts w:hint="eastAsia"/>
          <w:sz w:val="21"/>
          <w:szCs w:val="24"/>
        </w:rPr>
        <w:t>年</w:t>
      </w:r>
      <w:r>
        <w:rPr>
          <w:rFonts w:hint="eastAsia"/>
          <w:sz w:val="21"/>
          <w:szCs w:val="24"/>
        </w:rPr>
        <w:tab/>
      </w:r>
      <w:r>
        <w:rPr>
          <w:rFonts w:hint="eastAsia"/>
          <w:sz w:val="21"/>
          <w:szCs w:val="24"/>
        </w:rPr>
        <w:t>月</w:t>
      </w:r>
      <w:r>
        <w:rPr>
          <w:rFonts w:hint="eastAsia"/>
          <w:sz w:val="21"/>
          <w:szCs w:val="24"/>
        </w:rPr>
        <w:tab/>
      </w:r>
      <w:r>
        <w:rPr>
          <w:rFonts w:hint="eastAsia"/>
          <w:sz w:val="21"/>
          <w:szCs w:val="24"/>
        </w:rPr>
        <w:tab/>
      </w:r>
      <w:r>
        <w:rPr>
          <w:rFonts w:hint="eastAsia"/>
          <w:sz w:val="21"/>
          <w:szCs w:val="24"/>
        </w:rPr>
        <w:t>日</w:t>
      </w:r>
    </w:p>
    <w:p>
      <w:pPr>
        <w:pStyle w:val="2"/>
        <w:tabs>
          <w:tab w:val="left" w:pos="2555"/>
          <w:tab w:val="left" w:pos="3396"/>
          <w:tab w:val="left" w:pos="3712"/>
          <w:tab w:val="left" w:pos="4130"/>
        </w:tabs>
        <w:kinsoku w:val="0"/>
        <w:overflowPunct w:val="0"/>
        <w:spacing w:before="140" w:beforeLines="0" w:afterLines="0" w:line="350" w:lineRule="auto"/>
        <w:ind w:left="558" w:right="4771"/>
        <w:rPr>
          <w:rFonts w:hint="eastAsia"/>
          <w:sz w:val="21"/>
          <w:szCs w:val="24"/>
        </w:rPr>
        <w:sectPr>
          <w:pgSz w:w="11910" w:h="16840"/>
          <w:pgMar w:top="1360" w:right="1300" w:bottom="1180" w:left="1280" w:header="0" w:footer="988" w:gutter="0"/>
          <w:lnNumType w:countBy="0" w:distance="360"/>
          <w:cols w:space="720" w:num="1"/>
        </w:sectPr>
      </w:pPr>
    </w:p>
    <w:p>
      <w:pPr>
        <w:pStyle w:val="2"/>
        <w:kinsoku w:val="0"/>
        <w:overflowPunct w:val="0"/>
        <w:spacing w:before="9" w:beforeLines="0" w:afterLines="0"/>
        <w:ind w:left="0"/>
        <w:rPr>
          <w:rFonts w:hint="eastAsia"/>
          <w:sz w:val="16"/>
          <w:szCs w:val="24"/>
        </w:rPr>
      </w:pPr>
    </w:p>
    <w:p>
      <w:pPr>
        <w:pStyle w:val="4"/>
        <w:tabs>
          <w:tab w:val="left" w:pos="864"/>
        </w:tabs>
        <w:kinsoku w:val="0"/>
        <w:overflowPunct w:val="0"/>
        <w:spacing w:before="14" w:beforeLines="0" w:afterLines="0"/>
        <w:ind w:left="19"/>
        <w:jc w:val="center"/>
        <w:rPr>
          <w:rFonts w:hint="eastAsia"/>
          <w:b w:val="0"/>
          <w:sz w:val="28"/>
          <w:szCs w:val="24"/>
        </w:rPr>
      </w:pPr>
      <w:r>
        <w:rPr>
          <w:rFonts w:hint="eastAsia"/>
          <w:w w:val="95"/>
          <w:sz w:val="28"/>
          <w:szCs w:val="24"/>
        </w:rPr>
        <w:t>十一</w:t>
      </w:r>
      <w:r>
        <w:rPr>
          <w:rFonts w:hint="eastAsia"/>
          <w:w w:val="95"/>
          <w:sz w:val="28"/>
          <w:szCs w:val="24"/>
        </w:rPr>
        <w:tab/>
      </w:r>
      <w:r>
        <w:rPr>
          <w:rFonts w:hint="eastAsia"/>
          <w:sz w:val="28"/>
          <w:szCs w:val="24"/>
        </w:rPr>
        <w:t>其他资料</w:t>
      </w:r>
    </w:p>
    <w:p>
      <w:pPr>
        <w:pStyle w:val="2"/>
        <w:kinsoku w:val="0"/>
        <w:overflowPunct w:val="0"/>
        <w:spacing w:before="0" w:beforeLines="0" w:afterLines="0"/>
        <w:ind w:left="0"/>
        <w:rPr>
          <w:rFonts w:hint="eastAsia"/>
          <w:b/>
          <w:sz w:val="27"/>
          <w:szCs w:val="24"/>
        </w:rPr>
      </w:pPr>
    </w:p>
    <w:p>
      <w:pPr>
        <w:pStyle w:val="2"/>
        <w:kinsoku w:val="0"/>
        <w:overflowPunct w:val="0"/>
        <w:spacing w:before="0" w:beforeLines="0" w:afterLines="0"/>
        <w:ind w:left="23"/>
        <w:jc w:val="center"/>
        <w:rPr>
          <w:rFonts w:hint="eastAsia"/>
          <w:sz w:val="21"/>
          <w:szCs w:val="24"/>
        </w:rPr>
      </w:pPr>
      <w:r>
        <w:rPr>
          <w:rFonts w:hint="eastAsia"/>
          <w:sz w:val="21"/>
          <w:szCs w:val="24"/>
        </w:rPr>
        <w:t>（供应商认为应提交的其他材料，可在此附件中提交）</w:t>
      </w:r>
    </w:p>
    <w:p>
      <w:pPr>
        <w:pStyle w:val="2"/>
        <w:kinsoku w:val="0"/>
        <w:overflowPunct w:val="0"/>
        <w:spacing w:before="0" w:beforeLines="0" w:afterLines="0"/>
        <w:ind w:left="23"/>
        <w:jc w:val="center"/>
        <w:rPr>
          <w:rFonts w:hint="eastAsia"/>
          <w:sz w:val="21"/>
          <w:szCs w:val="24"/>
        </w:rPr>
        <w:sectPr>
          <w:pgSz w:w="11910" w:h="16840"/>
          <w:pgMar w:top="1360" w:right="1300" w:bottom="1180" w:left="1280" w:header="0" w:footer="988" w:gutter="0"/>
          <w:lnNumType w:countBy="0" w:distance="360"/>
          <w:cols w:space="720" w:num="1"/>
        </w:sectPr>
      </w:pPr>
    </w:p>
    <w:p>
      <w:pPr>
        <w:pStyle w:val="2"/>
        <w:kinsoku w:val="0"/>
        <w:overflowPunct w:val="0"/>
        <w:spacing w:before="0" w:beforeLines="0" w:afterLines="0" w:line="359" w:lineRule="exact"/>
        <w:ind w:left="700"/>
        <w:rPr>
          <w:rFonts w:hint="eastAsia"/>
          <w:sz w:val="21"/>
          <w:szCs w:val="24"/>
        </w:rPr>
      </w:pPr>
      <w:r>
        <w:rPr>
          <w:rFonts w:hint="eastAsia"/>
          <w:b/>
          <w:sz w:val="28"/>
          <w:szCs w:val="24"/>
        </w:rPr>
        <w:t>附</w:t>
      </w:r>
      <w:r>
        <w:rPr>
          <w:rFonts w:hint="eastAsia"/>
          <w:b/>
          <w:spacing w:val="-72"/>
          <w:sz w:val="28"/>
          <w:szCs w:val="24"/>
        </w:rPr>
        <w:t xml:space="preserve"> </w:t>
      </w:r>
      <w:r>
        <w:rPr>
          <w:rFonts w:hint="eastAsia"/>
          <w:b/>
          <w:sz w:val="28"/>
          <w:szCs w:val="24"/>
        </w:rPr>
        <w:t>1</w:t>
      </w:r>
      <w:r>
        <w:rPr>
          <w:rFonts w:hint="eastAsia"/>
          <w:b/>
          <w:sz w:val="21"/>
          <w:szCs w:val="24"/>
        </w:rPr>
        <w:t>：</w:t>
      </w:r>
    </w:p>
    <w:p>
      <w:pPr>
        <w:pStyle w:val="2"/>
        <w:kinsoku w:val="0"/>
        <w:overflowPunct w:val="0"/>
        <w:spacing w:before="3" w:beforeLines="0" w:afterLines="0"/>
        <w:ind w:left="0"/>
        <w:rPr>
          <w:rFonts w:hint="eastAsia"/>
          <w:b/>
          <w:sz w:val="36"/>
          <w:szCs w:val="24"/>
        </w:rPr>
      </w:pPr>
      <w:r>
        <w:rPr>
          <w:rFonts w:hint="eastAsia"/>
          <w:sz w:val="24"/>
          <w:szCs w:val="24"/>
        </w:rPr>
        <w:br w:type="column"/>
      </w:r>
    </w:p>
    <w:p>
      <w:pPr>
        <w:pStyle w:val="2"/>
        <w:kinsoku w:val="0"/>
        <w:overflowPunct w:val="0"/>
        <w:spacing w:before="0" w:beforeLines="0" w:afterLines="0"/>
        <w:ind w:left="700"/>
        <w:rPr>
          <w:rFonts w:hint="eastAsia"/>
          <w:sz w:val="32"/>
          <w:szCs w:val="24"/>
        </w:rPr>
      </w:pPr>
      <w:r>
        <w:rPr>
          <w:rFonts w:hint="eastAsia"/>
          <w:b/>
          <w:sz w:val="32"/>
          <w:szCs w:val="24"/>
        </w:rPr>
        <w:t>中小企业声明函(货物)</w:t>
      </w:r>
    </w:p>
    <w:p>
      <w:pPr>
        <w:pStyle w:val="2"/>
        <w:kinsoku w:val="0"/>
        <w:overflowPunct w:val="0"/>
        <w:spacing w:before="0" w:beforeLines="0" w:afterLines="0"/>
        <w:ind w:left="700"/>
        <w:rPr>
          <w:rFonts w:hint="eastAsia"/>
          <w:sz w:val="32"/>
          <w:szCs w:val="24"/>
        </w:rPr>
        <w:sectPr>
          <w:pgSz w:w="11910" w:h="16840"/>
          <w:pgMar w:top="1360" w:right="1300" w:bottom="1180" w:left="1280" w:header="0" w:footer="988" w:gutter="0"/>
          <w:lnNumType w:countBy="0" w:distance="360"/>
          <w:cols w:equalWidth="0" w:num="2">
            <w:col w:w="1404" w:space="963"/>
            <w:col w:w="6963"/>
          </w:cols>
        </w:sectPr>
      </w:pPr>
    </w:p>
    <w:p>
      <w:pPr>
        <w:pStyle w:val="2"/>
        <w:kinsoku w:val="0"/>
        <w:overflowPunct w:val="0"/>
        <w:spacing w:before="0" w:beforeLines="0" w:afterLines="0"/>
        <w:ind w:left="0"/>
        <w:rPr>
          <w:rFonts w:hint="eastAsia"/>
          <w:b/>
          <w:sz w:val="20"/>
          <w:szCs w:val="24"/>
        </w:rPr>
      </w:pPr>
    </w:p>
    <w:p>
      <w:pPr>
        <w:pStyle w:val="2"/>
        <w:kinsoku w:val="0"/>
        <w:overflowPunct w:val="0"/>
        <w:spacing w:before="0" w:beforeLines="0" w:afterLines="0"/>
        <w:ind w:left="0"/>
        <w:rPr>
          <w:rFonts w:hint="eastAsia"/>
          <w:b/>
          <w:sz w:val="20"/>
          <w:szCs w:val="24"/>
        </w:rPr>
      </w:pPr>
    </w:p>
    <w:p>
      <w:pPr>
        <w:pStyle w:val="2"/>
        <w:kinsoku w:val="0"/>
        <w:overflowPunct w:val="0"/>
        <w:spacing w:before="177" w:beforeLines="0" w:afterLines="0" w:line="350" w:lineRule="auto"/>
        <w:ind w:right="150" w:firstLine="420"/>
        <w:jc w:val="both"/>
        <w:rPr>
          <w:rFonts w:hint="eastAsia"/>
          <w:sz w:val="21"/>
          <w:szCs w:val="24"/>
        </w:rPr>
      </w:pPr>
      <w:r>
        <w:rPr>
          <w:rFonts w:hint="eastAsia"/>
          <w:sz w:val="21"/>
          <w:szCs w:val="24"/>
        </w:rPr>
        <w:t>本公司(联合体)郑重声明，根据《政府采购促进中小企业发展管理办法》(财库[2020]146</w:t>
      </w:r>
      <w:r>
        <w:rPr>
          <w:rFonts w:hint="eastAsia"/>
          <w:spacing w:val="-56"/>
          <w:sz w:val="21"/>
          <w:szCs w:val="24"/>
        </w:rPr>
        <w:t xml:space="preserve"> </w:t>
      </w:r>
      <w:r>
        <w:rPr>
          <w:rFonts w:hint="eastAsia"/>
          <w:sz w:val="21"/>
          <w:szCs w:val="24"/>
        </w:rPr>
        <w:t xml:space="preserve">号) </w:t>
      </w:r>
      <w:r>
        <w:rPr>
          <w:rFonts w:hint="eastAsia"/>
          <w:spacing w:val="-2"/>
          <w:sz w:val="21"/>
          <w:szCs w:val="24"/>
        </w:rPr>
        <w:t>的规定，本公司(联合体)参加(单位名称)的(项目名称)采购活动，提供的货物全部由符合政策要求</w:t>
      </w:r>
      <w:r>
        <w:rPr>
          <w:rFonts w:hint="eastAsia"/>
          <w:spacing w:val="-24"/>
          <w:sz w:val="21"/>
          <w:szCs w:val="24"/>
        </w:rPr>
        <w:t xml:space="preserve"> </w:t>
      </w:r>
      <w:r>
        <w:rPr>
          <w:rFonts w:hint="eastAsia"/>
          <w:spacing w:val="-2"/>
          <w:sz w:val="21"/>
          <w:szCs w:val="24"/>
        </w:rPr>
        <w:t>的中小企业制造。相关企业(含联合体中的中小企业、签订分包意向协议的中小企业)的具体情况如</w:t>
      </w:r>
      <w:r>
        <w:rPr>
          <w:rFonts w:hint="eastAsia"/>
          <w:spacing w:val="-27"/>
          <w:sz w:val="21"/>
          <w:szCs w:val="24"/>
        </w:rPr>
        <w:t xml:space="preserve"> </w:t>
      </w:r>
      <w:r>
        <w:rPr>
          <w:rFonts w:hint="eastAsia"/>
          <w:sz w:val="21"/>
          <w:szCs w:val="24"/>
        </w:rPr>
        <w:t>下：</w:t>
      </w:r>
    </w:p>
    <w:p>
      <w:pPr>
        <w:pStyle w:val="2"/>
        <w:kinsoku w:val="0"/>
        <w:overflowPunct w:val="0"/>
        <w:spacing w:before="17" w:beforeLines="0" w:afterLines="0"/>
        <w:ind w:left="558" w:right="153"/>
        <w:rPr>
          <w:rFonts w:hint="eastAsia"/>
          <w:w w:val="95"/>
          <w:sz w:val="21"/>
          <w:szCs w:val="24"/>
        </w:rPr>
      </w:pPr>
      <w:r>
        <w:rPr>
          <w:rFonts w:hint="eastAsia"/>
          <w:w w:val="95"/>
          <w:sz w:val="21"/>
          <w:szCs w:val="24"/>
        </w:rPr>
        <w:t>1、</w:t>
      </w:r>
      <w:r>
        <w:rPr>
          <w:rFonts w:hint="eastAsia"/>
          <w:w w:val="95"/>
          <w:sz w:val="21"/>
          <w:szCs w:val="24"/>
          <w:u w:val="single"/>
        </w:rPr>
        <w:t>(</w:t>
      </w:r>
      <w:r>
        <w:rPr>
          <w:rFonts w:hint="eastAsia"/>
          <w:i/>
          <w:w w:val="95"/>
          <w:sz w:val="22"/>
          <w:szCs w:val="24"/>
          <w:u w:val="single"/>
        </w:rPr>
        <w:t>标的名称</w:t>
      </w:r>
      <w:r>
        <w:rPr>
          <w:rFonts w:hint="eastAsia"/>
          <w:w w:val="95"/>
          <w:sz w:val="21"/>
          <w:szCs w:val="24"/>
          <w:u w:val="single"/>
        </w:rPr>
        <w:t>)，</w:t>
      </w:r>
      <w:r>
        <w:rPr>
          <w:rFonts w:hint="eastAsia"/>
          <w:w w:val="95"/>
          <w:sz w:val="21"/>
          <w:szCs w:val="24"/>
        </w:rPr>
        <w:t>属于</w:t>
      </w:r>
      <w:r>
        <w:rPr>
          <w:rFonts w:hint="eastAsia"/>
          <w:w w:val="95"/>
          <w:sz w:val="21"/>
          <w:szCs w:val="24"/>
          <w:u w:val="single"/>
        </w:rPr>
        <w:t>(</w:t>
      </w:r>
      <w:r>
        <w:rPr>
          <w:rFonts w:hint="eastAsia"/>
          <w:i/>
          <w:w w:val="95"/>
          <w:sz w:val="22"/>
          <w:szCs w:val="24"/>
          <w:u w:val="single"/>
        </w:rPr>
        <w:t>采购文件中文明确的所属行业</w:t>
      </w:r>
      <w:r>
        <w:rPr>
          <w:rFonts w:hint="eastAsia"/>
          <w:w w:val="95"/>
          <w:sz w:val="21"/>
          <w:szCs w:val="24"/>
          <w:u w:val="single"/>
        </w:rPr>
        <w:t>)行业；</w:t>
      </w:r>
      <w:r>
        <w:rPr>
          <w:rFonts w:hint="eastAsia"/>
          <w:w w:val="95"/>
          <w:sz w:val="21"/>
          <w:szCs w:val="24"/>
        </w:rPr>
        <w:t>制造商为</w:t>
      </w:r>
      <w:r>
        <w:rPr>
          <w:rFonts w:hint="eastAsia"/>
          <w:w w:val="95"/>
          <w:sz w:val="21"/>
          <w:szCs w:val="24"/>
          <w:u w:val="single"/>
        </w:rPr>
        <w:t>(</w:t>
      </w:r>
      <w:r>
        <w:rPr>
          <w:rFonts w:hint="eastAsia"/>
          <w:i/>
          <w:w w:val="95"/>
          <w:sz w:val="22"/>
          <w:szCs w:val="24"/>
          <w:u w:val="single"/>
        </w:rPr>
        <w:t>企业名称</w:t>
      </w:r>
      <w:r>
        <w:rPr>
          <w:rFonts w:hint="eastAsia"/>
          <w:w w:val="95"/>
          <w:sz w:val="21"/>
          <w:szCs w:val="24"/>
          <w:u w:val="single"/>
        </w:rPr>
        <w:t>)</w:t>
      </w:r>
      <w:r>
        <w:rPr>
          <w:rFonts w:hint="eastAsia"/>
          <w:w w:val="95"/>
          <w:sz w:val="21"/>
          <w:szCs w:val="24"/>
        </w:rPr>
        <w:t>，从业人员</w:t>
      </w:r>
    </w:p>
    <w:p>
      <w:pPr>
        <w:pStyle w:val="2"/>
        <w:tabs>
          <w:tab w:val="left" w:pos="769"/>
          <w:tab w:val="left" w:pos="3079"/>
          <w:tab w:val="left" w:pos="6125"/>
        </w:tabs>
        <w:kinsoku w:val="0"/>
        <w:overflowPunct w:val="0"/>
        <w:spacing w:before="110" w:beforeLines="0" w:afterLines="0" w:line="333" w:lineRule="auto"/>
        <w:ind w:right="256"/>
        <w:rPr>
          <w:rFonts w:hint="eastAsia"/>
          <w:sz w:val="21"/>
          <w:szCs w:val="24"/>
        </w:rPr>
      </w:pPr>
      <w:r>
        <w:rPr>
          <w:rFonts w:hint="eastAsia"/>
          <w:sz w:val="21"/>
          <w:szCs w:val="24"/>
          <w:u w:val="single"/>
        </w:rPr>
        <w:t xml:space="preserve"> </w:t>
      </w:r>
      <w:r>
        <w:rPr>
          <w:rFonts w:hint="eastAsia"/>
          <w:sz w:val="21"/>
          <w:szCs w:val="24"/>
        </w:rPr>
        <w:tab/>
      </w:r>
      <w:r>
        <w:rPr>
          <w:rFonts w:hint="eastAsia"/>
          <w:spacing w:val="-2"/>
          <w:sz w:val="21"/>
          <w:szCs w:val="24"/>
        </w:rPr>
        <w:t xml:space="preserve">人，营业收入为 </w:t>
      </w:r>
      <w:r>
        <w:rPr>
          <w:rFonts w:hint="eastAsia"/>
          <w:spacing w:val="-2"/>
          <w:sz w:val="21"/>
          <w:szCs w:val="24"/>
        </w:rPr>
        <w:tab/>
      </w:r>
      <w:r>
        <w:rPr>
          <w:rFonts w:hint="eastAsia"/>
          <w:spacing w:val="-2"/>
          <w:sz w:val="21"/>
          <w:szCs w:val="24"/>
        </w:rPr>
        <w:t xml:space="preserve">万元，资产总额为 </w:t>
      </w:r>
      <w:r>
        <w:rPr>
          <w:rFonts w:hint="eastAsia"/>
          <w:spacing w:val="-2"/>
          <w:sz w:val="21"/>
          <w:szCs w:val="24"/>
        </w:rPr>
        <w:tab/>
      </w:r>
      <w:r>
        <w:rPr>
          <w:rFonts w:hint="eastAsia"/>
          <w:spacing w:val="-2"/>
          <w:w w:val="95"/>
          <w:sz w:val="21"/>
          <w:szCs w:val="24"/>
        </w:rPr>
        <w:t>万元</w:t>
      </w:r>
      <w:r>
        <w:rPr>
          <w:rFonts w:hint="eastAsia"/>
          <w:spacing w:val="46"/>
          <w:w w:val="95"/>
          <w:sz w:val="21"/>
          <w:szCs w:val="24"/>
        </w:rPr>
        <w:t xml:space="preserve"> </w:t>
      </w:r>
      <w:r>
        <w:rPr>
          <w:rFonts w:hint="eastAsia"/>
          <w:spacing w:val="-2"/>
          <w:w w:val="95"/>
          <w:position w:val="11"/>
          <w:sz w:val="11"/>
          <w:szCs w:val="24"/>
        </w:rPr>
        <w:t>1</w:t>
      </w:r>
      <w:r>
        <w:rPr>
          <w:rFonts w:hint="eastAsia"/>
          <w:spacing w:val="-2"/>
          <w:w w:val="95"/>
          <w:sz w:val="21"/>
          <w:szCs w:val="24"/>
        </w:rPr>
        <w:t>，属于(</w:t>
      </w:r>
      <w:r>
        <w:rPr>
          <w:rFonts w:hint="eastAsia"/>
          <w:i/>
          <w:spacing w:val="-2"/>
          <w:w w:val="95"/>
          <w:sz w:val="22"/>
          <w:szCs w:val="24"/>
        </w:rPr>
        <w:t>中型企业、必型企</w:t>
      </w:r>
      <w:r>
        <w:rPr>
          <w:rFonts w:hint="eastAsia"/>
          <w:i/>
          <w:w w:val="96"/>
          <w:sz w:val="22"/>
          <w:szCs w:val="24"/>
        </w:rPr>
        <w:t xml:space="preserve"> </w:t>
      </w:r>
      <w:r>
        <w:rPr>
          <w:rFonts w:hint="eastAsia"/>
          <w:i/>
          <w:sz w:val="22"/>
          <w:szCs w:val="24"/>
        </w:rPr>
        <w:t>业、型企业</w:t>
      </w:r>
      <w:r>
        <w:rPr>
          <w:rFonts w:hint="eastAsia"/>
          <w:sz w:val="21"/>
          <w:szCs w:val="24"/>
        </w:rPr>
        <w:t>)；</w:t>
      </w:r>
    </w:p>
    <w:p>
      <w:pPr>
        <w:pStyle w:val="2"/>
        <w:tabs>
          <w:tab w:val="left" w:pos="2449"/>
          <w:tab w:val="left" w:pos="5496"/>
        </w:tabs>
        <w:kinsoku w:val="0"/>
        <w:overflowPunct w:val="0"/>
        <w:spacing w:before="27" w:beforeLines="0" w:afterLines="0" w:line="333" w:lineRule="auto"/>
        <w:ind w:right="153" w:firstLine="420"/>
        <w:rPr>
          <w:rFonts w:hint="eastAsia"/>
          <w:sz w:val="21"/>
          <w:szCs w:val="24"/>
        </w:rPr>
      </w:pPr>
      <w:r>
        <w:rPr>
          <w:rFonts w:hint="eastAsia"/>
          <w:w w:val="95"/>
          <w:sz w:val="21"/>
          <w:szCs w:val="24"/>
        </w:rPr>
        <w:t>2、</w:t>
      </w:r>
      <w:r>
        <w:rPr>
          <w:rFonts w:hint="eastAsia"/>
          <w:w w:val="95"/>
          <w:sz w:val="21"/>
          <w:szCs w:val="24"/>
          <w:u w:val="single"/>
        </w:rPr>
        <w:t>(</w:t>
      </w:r>
      <w:r>
        <w:rPr>
          <w:rFonts w:hint="eastAsia"/>
          <w:i/>
          <w:w w:val="95"/>
          <w:sz w:val="22"/>
          <w:szCs w:val="24"/>
          <w:u w:val="single"/>
        </w:rPr>
        <w:t>标的名称</w:t>
      </w:r>
      <w:r>
        <w:rPr>
          <w:rFonts w:hint="eastAsia"/>
          <w:w w:val="95"/>
          <w:sz w:val="21"/>
          <w:szCs w:val="24"/>
          <w:u w:val="single"/>
        </w:rPr>
        <w:t>)，</w:t>
      </w:r>
      <w:r>
        <w:rPr>
          <w:rFonts w:hint="eastAsia"/>
          <w:w w:val="95"/>
          <w:sz w:val="21"/>
          <w:szCs w:val="24"/>
        </w:rPr>
        <w:t>属于</w:t>
      </w:r>
      <w:r>
        <w:rPr>
          <w:rFonts w:hint="eastAsia"/>
          <w:w w:val="95"/>
          <w:sz w:val="21"/>
          <w:szCs w:val="24"/>
          <w:u w:val="single"/>
        </w:rPr>
        <w:t>(</w:t>
      </w:r>
      <w:r>
        <w:rPr>
          <w:rFonts w:hint="eastAsia"/>
          <w:i/>
          <w:w w:val="95"/>
          <w:sz w:val="22"/>
          <w:szCs w:val="24"/>
          <w:u w:val="single"/>
        </w:rPr>
        <w:t>采购文件中文明确的所属行业</w:t>
      </w:r>
      <w:r>
        <w:rPr>
          <w:rFonts w:hint="eastAsia"/>
          <w:w w:val="95"/>
          <w:sz w:val="21"/>
          <w:szCs w:val="24"/>
          <w:u w:val="single"/>
        </w:rPr>
        <w:t>)行业；</w:t>
      </w:r>
      <w:r>
        <w:rPr>
          <w:rFonts w:hint="eastAsia"/>
          <w:w w:val="95"/>
          <w:sz w:val="21"/>
          <w:szCs w:val="24"/>
        </w:rPr>
        <w:t>制造商为</w:t>
      </w:r>
      <w:r>
        <w:rPr>
          <w:rFonts w:hint="eastAsia"/>
          <w:w w:val="95"/>
          <w:sz w:val="21"/>
          <w:szCs w:val="24"/>
          <w:u w:val="single"/>
        </w:rPr>
        <w:t>(</w:t>
      </w:r>
      <w:r>
        <w:rPr>
          <w:rFonts w:hint="eastAsia"/>
          <w:i/>
          <w:w w:val="95"/>
          <w:sz w:val="22"/>
          <w:szCs w:val="24"/>
          <w:u w:val="single"/>
        </w:rPr>
        <w:t>企业名称</w:t>
      </w:r>
      <w:r>
        <w:rPr>
          <w:rFonts w:hint="eastAsia"/>
          <w:w w:val="95"/>
          <w:sz w:val="21"/>
          <w:szCs w:val="24"/>
          <w:u w:val="single"/>
        </w:rPr>
        <w:t>)</w:t>
      </w:r>
      <w:r>
        <w:rPr>
          <w:rFonts w:hint="eastAsia"/>
          <w:w w:val="95"/>
          <w:sz w:val="21"/>
          <w:szCs w:val="24"/>
        </w:rPr>
        <w:t>，从业人员</w:t>
      </w:r>
      <w:r>
        <w:rPr>
          <w:rFonts w:hint="eastAsia"/>
          <w:sz w:val="21"/>
          <w:szCs w:val="24"/>
          <w:u w:val="single"/>
        </w:rPr>
        <w:t xml:space="preserve"> </w:t>
      </w:r>
      <w:r>
        <w:rPr>
          <w:rFonts w:hint="eastAsia"/>
          <w:sz w:val="21"/>
          <w:szCs w:val="24"/>
        </w:rPr>
        <w:t xml:space="preserve"> </w:t>
      </w:r>
      <w:r>
        <w:rPr>
          <w:rFonts w:hint="eastAsia"/>
          <w:spacing w:val="-2"/>
          <w:sz w:val="21"/>
          <w:szCs w:val="24"/>
        </w:rPr>
        <w:t xml:space="preserve">人，营业收入为 </w:t>
      </w:r>
      <w:r>
        <w:rPr>
          <w:rFonts w:hint="eastAsia"/>
          <w:spacing w:val="-2"/>
          <w:sz w:val="21"/>
          <w:szCs w:val="24"/>
        </w:rPr>
        <w:tab/>
      </w:r>
      <w:r>
        <w:rPr>
          <w:rFonts w:hint="eastAsia"/>
          <w:spacing w:val="-2"/>
          <w:sz w:val="21"/>
          <w:szCs w:val="24"/>
        </w:rPr>
        <w:t xml:space="preserve">万元，资产总额为 </w:t>
      </w:r>
      <w:r>
        <w:rPr>
          <w:rFonts w:hint="eastAsia"/>
          <w:spacing w:val="-2"/>
          <w:sz w:val="21"/>
          <w:szCs w:val="24"/>
        </w:rPr>
        <w:tab/>
      </w:r>
      <w:r>
        <w:rPr>
          <w:rFonts w:hint="eastAsia"/>
          <w:spacing w:val="-2"/>
          <w:w w:val="95"/>
          <w:sz w:val="21"/>
          <w:szCs w:val="24"/>
        </w:rPr>
        <w:t>万元</w:t>
      </w:r>
      <w:r>
        <w:rPr>
          <w:rFonts w:hint="eastAsia"/>
          <w:spacing w:val="56"/>
          <w:w w:val="95"/>
          <w:sz w:val="21"/>
          <w:szCs w:val="24"/>
        </w:rPr>
        <w:t xml:space="preserve"> </w:t>
      </w:r>
      <w:r>
        <w:rPr>
          <w:rFonts w:hint="eastAsia"/>
          <w:spacing w:val="-2"/>
          <w:w w:val="95"/>
          <w:position w:val="11"/>
          <w:sz w:val="11"/>
          <w:szCs w:val="24"/>
        </w:rPr>
        <w:t>1</w:t>
      </w:r>
      <w:r>
        <w:rPr>
          <w:rFonts w:hint="eastAsia"/>
          <w:spacing w:val="-2"/>
          <w:w w:val="95"/>
          <w:sz w:val="21"/>
          <w:szCs w:val="24"/>
        </w:rPr>
        <w:t>，属于(</w:t>
      </w:r>
      <w:r>
        <w:rPr>
          <w:rFonts w:hint="eastAsia"/>
          <w:i/>
          <w:spacing w:val="-2"/>
          <w:w w:val="95"/>
          <w:sz w:val="22"/>
          <w:szCs w:val="24"/>
        </w:rPr>
        <w:t>中型企业、必型企业、型</w:t>
      </w:r>
      <w:r>
        <w:rPr>
          <w:rFonts w:hint="eastAsia"/>
          <w:i/>
          <w:w w:val="95"/>
          <w:sz w:val="22"/>
          <w:szCs w:val="24"/>
        </w:rPr>
        <w:t xml:space="preserve"> </w:t>
      </w:r>
      <w:r>
        <w:rPr>
          <w:rFonts w:hint="eastAsia"/>
          <w:i/>
          <w:sz w:val="22"/>
          <w:szCs w:val="24"/>
        </w:rPr>
        <w:t>企业</w:t>
      </w:r>
      <w:r>
        <w:rPr>
          <w:rFonts w:hint="eastAsia"/>
          <w:sz w:val="21"/>
          <w:szCs w:val="24"/>
        </w:rPr>
        <w:t>)；</w:t>
      </w:r>
    </w:p>
    <w:p>
      <w:pPr>
        <w:pStyle w:val="2"/>
        <w:kinsoku w:val="0"/>
        <w:overflowPunct w:val="0"/>
        <w:spacing w:before="38" w:beforeLines="0" w:afterLines="0"/>
        <w:ind w:left="558" w:right="153"/>
        <w:rPr>
          <w:rFonts w:hint="eastAsia"/>
          <w:sz w:val="21"/>
          <w:szCs w:val="24"/>
        </w:rPr>
      </w:pPr>
      <w:r>
        <w:rPr>
          <w:rFonts w:hint="eastAsia"/>
          <w:w w:val="200"/>
          <w:sz w:val="21"/>
          <w:szCs w:val="24"/>
        </w:rPr>
        <w:t>„„</w:t>
      </w:r>
    </w:p>
    <w:p>
      <w:pPr>
        <w:pStyle w:val="2"/>
        <w:kinsoku w:val="0"/>
        <w:overflowPunct w:val="0"/>
        <w:spacing w:before="123" w:beforeLines="0" w:afterLines="0" w:line="350" w:lineRule="auto"/>
        <w:ind w:right="153" w:firstLine="420"/>
        <w:rPr>
          <w:rFonts w:hint="eastAsia"/>
          <w:sz w:val="21"/>
          <w:szCs w:val="24"/>
        </w:rPr>
      </w:pPr>
      <w:r>
        <w:rPr>
          <w:rFonts w:hint="eastAsia"/>
          <w:spacing w:val="-2"/>
          <w:sz w:val="21"/>
          <w:szCs w:val="24"/>
        </w:rPr>
        <w:t>以上企业，不属于大企业的分支机构，不存在控股股东为大企业的情形，也不存在与大企业的</w:t>
      </w:r>
      <w:r>
        <w:rPr>
          <w:rFonts w:hint="eastAsia"/>
          <w:sz w:val="21"/>
          <w:szCs w:val="24"/>
        </w:rPr>
        <w:t xml:space="preserve"> 负人为同一人的情形</w:t>
      </w:r>
    </w:p>
    <w:p>
      <w:pPr>
        <w:pStyle w:val="2"/>
        <w:kinsoku w:val="0"/>
        <w:overflowPunct w:val="0"/>
        <w:spacing w:before="29" w:beforeLines="0" w:afterLines="0"/>
        <w:ind w:left="558" w:right="153"/>
        <w:rPr>
          <w:rFonts w:hint="eastAsia"/>
          <w:sz w:val="21"/>
          <w:szCs w:val="24"/>
        </w:rPr>
      </w:pPr>
      <w:r>
        <w:rPr>
          <w:rFonts w:hint="eastAsia"/>
          <w:sz w:val="21"/>
          <w:szCs w:val="24"/>
        </w:rPr>
        <w:t>本企业对上述声明内容的真实性负责。如有假，将依法承担相应责任。</w:t>
      </w:r>
    </w:p>
    <w:p>
      <w:pPr>
        <w:pStyle w:val="2"/>
        <w:kinsoku w:val="0"/>
        <w:overflowPunct w:val="0"/>
        <w:spacing w:before="0" w:beforeLines="0" w:afterLines="0"/>
        <w:ind w:left="0"/>
        <w:rPr>
          <w:rFonts w:hint="eastAsia"/>
          <w:sz w:val="20"/>
          <w:szCs w:val="24"/>
        </w:rPr>
      </w:pPr>
    </w:p>
    <w:p>
      <w:pPr>
        <w:pStyle w:val="2"/>
        <w:kinsoku w:val="0"/>
        <w:overflowPunct w:val="0"/>
        <w:spacing w:before="1" w:beforeLines="0" w:afterLines="0"/>
        <w:ind w:left="0"/>
        <w:rPr>
          <w:rFonts w:hint="eastAsia"/>
          <w:sz w:val="20"/>
          <w:szCs w:val="24"/>
        </w:rPr>
      </w:pPr>
    </w:p>
    <w:p>
      <w:pPr>
        <w:pStyle w:val="2"/>
        <w:kinsoku w:val="0"/>
        <w:overflowPunct w:val="0"/>
        <w:spacing w:before="0" w:beforeLines="0" w:afterLines="0" w:line="698" w:lineRule="auto"/>
        <w:ind w:left="4339" w:right="1650" w:hanging="106"/>
        <w:rPr>
          <w:rFonts w:hint="eastAsia"/>
          <w:sz w:val="21"/>
          <w:szCs w:val="24"/>
        </w:rPr>
      </w:pPr>
      <w:r>
        <w:rPr>
          <w:rFonts w:hint="eastAsia"/>
          <w:spacing w:val="-2"/>
          <w:sz w:val="21"/>
          <w:szCs w:val="24"/>
        </w:rPr>
        <w:t>企业名称(盖章)：</w:t>
      </w:r>
      <w:r>
        <w:rPr>
          <w:rFonts w:hint="eastAsia"/>
          <w:spacing w:val="-88"/>
          <w:sz w:val="21"/>
          <w:szCs w:val="24"/>
        </w:rPr>
        <w:t xml:space="preserve"> </w:t>
      </w:r>
      <w:r>
        <w:rPr>
          <w:rFonts w:hint="eastAsia"/>
          <w:sz w:val="21"/>
          <w:szCs w:val="24"/>
        </w:rPr>
        <w:t>日期</w:t>
      </w:r>
    </w:p>
    <w:p>
      <w:pPr>
        <w:pStyle w:val="2"/>
        <w:kinsoku w:val="0"/>
        <w:overflowPunct w:val="0"/>
        <w:spacing w:before="125" w:beforeLines="0" w:afterLines="0" w:line="348" w:lineRule="auto"/>
        <w:ind w:right="153" w:firstLine="420"/>
        <w:rPr>
          <w:rFonts w:hint="eastAsia"/>
          <w:sz w:val="21"/>
          <w:szCs w:val="24"/>
        </w:rPr>
      </w:pPr>
      <w:r>
        <w:rPr>
          <w:rFonts w:hint="eastAsia"/>
          <w:sz w:val="21"/>
          <w:szCs w:val="24"/>
        </w:rPr>
        <w:t>注</w:t>
      </w:r>
      <w:r>
        <w:rPr>
          <w:rFonts w:hint="eastAsia"/>
          <w:spacing w:val="1"/>
          <w:sz w:val="21"/>
          <w:szCs w:val="24"/>
        </w:rPr>
        <w:t xml:space="preserve"> </w:t>
      </w:r>
      <w:r>
        <w:rPr>
          <w:rFonts w:hint="eastAsia"/>
          <w:spacing w:val="-2"/>
          <w:sz w:val="21"/>
          <w:szCs w:val="24"/>
        </w:rPr>
        <w:t>1：从业人员、营业收入、资产总额填报上一年度数据，无上一年度数据的新成立企业可以</w:t>
      </w:r>
      <w:r>
        <w:rPr>
          <w:rFonts w:hint="eastAsia"/>
          <w:sz w:val="21"/>
          <w:szCs w:val="24"/>
        </w:rPr>
        <w:t xml:space="preserve"> 不填报。</w:t>
      </w: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6" w:beforeLines="0" w:afterLines="0"/>
        <w:ind w:left="0"/>
        <w:rPr>
          <w:rFonts w:hint="eastAsia"/>
          <w:sz w:val="19"/>
          <w:szCs w:val="24"/>
        </w:rPr>
      </w:pPr>
    </w:p>
    <w:p>
      <w:pPr>
        <w:pStyle w:val="5"/>
        <w:kinsoku w:val="0"/>
        <w:overflowPunct w:val="0"/>
        <w:spacing w:beforeLines="0" w:afterLines="0"/>
        <w:ind w:right="153"/>
        <w:rPr>
          <w:rFonts w:hint="eastAsia"/>
          <w:b w:val="0"/>
          <w:sz w:val="21"/>
          <w:szCs w:val="24"/>
        </w:rPr>
      </w:pPr>
      <w:r>
        <w:rPr>
          <w:rFonts w:hint="eastAsia"/>
          <w:sz w:val="21"/>
          <w:szCs w:val="24"/>
        </w:rPr>
        <w:t>（注：不符合小型、微型企业条件的不需提供）</w:t>
      </w:r>
    </w:p>
    <w:p>
      <w:pPr>
        <w:pStyle w:val="5"/>
        <w:kinsoku w:val="0"/>
        <w:overflowPunct w:val="0"/>
        <w:spacing w:beforeLines="0" w:afterLines="0"/>
        <w:ind w:right="153"/>
        <w:rPr>
          <w:rFonts w:hint="eastAsia"/>
          <w:b w:val="0"/>
          <w:sz w:val="21"/>
          <w:szCs w:val="24"/>
        </w:rPr>
        <w:sectPr>
          <w:type w:val="continuous"/>
          <w:pgSz w:w="11910" w:h="16840"/>
          <w:pgMar w:top="1580" w:right="1300" w:bottom="280" w:left="1280" w:header="720" w:footer="720" w:gutter="0"/>
          <w:lnNumType w:countBy="0" w:distance="360"/>
          <w:cols w:space="720" w:num="1"/>
        </w:sectPr>
      </w:pPr>
    </w:p>
    <w:p>
      <w:pPr>
        <w:pStyle w:val="2"/>
        <w:kinsoku w:val="0"/>
        <w:overflowPunct w:val="0"/>
        <w:spacing w:before="75" w:beforeLines="0" w:afterLines="0"/>
        <w:ind w:left="2584" w:right="153"/>
        <w:rPr>
          <w:rFonts w:hint="eastAsia"/>
          <w:sz w:val="32"/>
          <w:szCs w:val="24"/>
        </w:rPr>
      </w:pPr>
      <w:r>
        <w:rPr>
          <w:rFonts w:hint="eastAsia"/>
          <w:b/>
          <w:sz w:val="32"/>
          <w:szCs w:val="24"/>
        </w:rPr>
        <w:t>中小企业声明函(工程、服务)</w:t>
      </w:r>
    </w:p>
    <w:p>
      <w:pPr>
        <w:pStyle w:val="2"/>
        <w:kinsoku w:val="0"/>
        <w:overflowPunct w:val="0"/>
        <w:spacing w:before="0" w:beforeLines="0" w:afterLines="0"/>
        <w:ind w:left="0"/>
        <w:rPr>
          <w:rFonts w:hint="eastAsia"/>
          <w:b/>
          <w:sz w:val="32"/>
          <w:szCs w:val="24"/>
        </w:rPr>
      </w:pPr>
    </w:p>
    <w:p>
      <w:pPr>
        <w:pStyle w:val="2"/>
        <w:kinsoku w:val="0"/>
        <w:overflowPunct w:val="0"/>
        <w:spacing w:before="280" w:beforeLines="0" w:afterLines="0" w:line="350" w:lineRule="auto"/>
        <w:ind w:right="150" w:firstLine="420"/>
        <w:jc w:val="both"/>
        <w:rPr>
          <w:rFonts w:hint="eastAsia"/>
          <w:sz w:val="21"/>
          <w:szCs w:val="24"/>
        </w:rPr>
      </w:pPr>
      <w:r>
        <w:rPr>
          <w:rFonts w:hint="eastAsia"/>
          <w:sz w:val="21"/>
          <w:szCs w:val="24"/>
        </w:rPr>
        <w:t>本公司(联合体)郑重声明，根据《政府采购促进中小企业发展管理办法》(财库[2020]146</w:t>
      </w:r>
      <w:r>
        <w:rPr>
          <w:rFonts w:hint="eastAsia"/>
          <w:spacing w:val="-56"/>
          <w:sz w:val="21"/>
          <w:szCs w:val="24"/>
        </w:rPr>
        <w:t xml:space="preserve"> </w:t>
      </w:r>
      <w:r>
        <w:rPr>
          <w:rFonts w:hint="eastAsia"/>
          <w:sz w:val="21"/>
          <w:szCs w:val="24"/>
        </w:rPr>
        <w:t xml:space="preserve">号) </w:t>
      </w:r>
      <w:r>
        <w:rPr>
          <w:rFonts w:hint="eastAsia"/>
          <w:spacing w:val="-2"/>
          <w:sz w:val="21"/>
          <w:szCs w:val="24"/>
        </w:rPr>
        <w:t>的规定，本公司(联合体)参加(单位名称)的(项目名称)采购活动，工程的施工单位全部为符合政策</w:t>
      </w:r>
      <w:r>
        <w:rPr>
          <w:rFonts w:hint="eastAsia"/>
          <w:spacing w:val="-26"/>
          <w:sz w:val="21"/>
          <w:szCs w:val="24"/>
        </w:rPr>
        <w:t xml:space="preserve"> </w:t>
      </w:r>
      <w:r>
        <w:rPr>
          <w:rFonts w:hint="eastAsia"/>
          <w:spacing w:val="-2"/>
          <w:sz w:val="21"/>
          <w:szCs w:val="24"/>
        </w:rPr>
        <w:t>要求的中小企业承建(或者:服务全部由符合政策要求的中小企业承接)。相关企业(含联合体中的中</w:t>
      </w:r>
      <w:r>
        <w:rPr>
          <w:rFonts w:hint="eastAsia"/>
          <w:spacing w:val="-27"/>
          <w:sz w:val="21"/>
          <w:szCs w:val="24"/>
        </w:rPr>
        <w:t xml:space="preserve"> </w:t>
      </w:r>
      <w:r>
        <w:rPr>
          <w:rFonts w:hint="eastAsia"/>
          <w:sz w:val="21"/>
          <w:szCs w:val="24"/>
        </w:rPr>
        <w:t>小企业、签订分包意向协议的中小企业)的具体情况如下：</w:t>
      </w:r>
    </w:p>
    <w:p>
      <w:pPr>
        <w:pStyle w:val="2"/>
        <w:tabs>
          <w:tab w:val="left" w:pos="2135"/>
          <w:tab w:val="left" w:pos="4444"/>
          <w:tab w:val="left" w:pos="7490"/>
        </w:tabs>
        <w:kinsoku w:val="0"/>
        <w:overflowPunct w:val="0"/>
        <w:spacing w:before="17" w:beforeLines="0" w:afterLines="0" w:line="333" w:lineRule="auto"/>
        <w:ind w:right="149" w:firstLine="420"/>
        <w:rPr>
          <w:rFonts w:hint="eastAsia"/>
          <w:sz w:val="21"/>
          <w:szCs w:val="24"/>
        </w:rPr>
      </w:pPr>
      <w:r>
        <w:rPr>
          <w:rFonts w:hint="eastAsia"/>
          <w:sz w:val="21"/>
          <w:szCs w:val="24"/>
        </w:rPr>
        <w:t>1、</w:t>
      </w:r>
      <w:r>
        <w:rPr>
          <w:rFonts w:hint="eastAsia"/>
          <w:sz w:val="21"/>
          <w:szCs w:val="24"/>
          <w:u w:val="single"/>
        </w:rPr>
        <w:t>(</w:t>
      </w:r>
      <w:r>
        <w:rPr>
          <w:rFonts w:hint="eastAsia"/>
          <w:i/>
          <w:sz w:val="22"/>
          <w:szCs w:val="24"/>
          <w:u w:val="single"/>
        </w:rPr>
        <w:t>标的名称</w:t>
      </w:r>
      <w:r>
        <w:rPr>
          <w:rFonts w:hint="eastAsia"/>
          <w:sz w:val="21"/>
          <w:szCs w:val="24"/>
          <w:u w:val="single"/>
        </w:rPr>
        <w:t>)，</w:t>
      </w:r>
      <w:r>
        <w:rPr>
          <w:rFonts w:hint="eastAsia"/>
          <w:sz w:val="21"/>
          <w:szCs w:val="24"/>
        </w:rPr>
        <w:t>属于</w:t>
      </w:r>
      <w:r>
        <w:rPr>
          <w:rFonts w:hint="eastAsia"/>
          <w:sz w:val="21"/>
          <w:szCs w:val="24"/>
          <w:u w:val="single"/>
        </w:rPr>
        <w:t>(</w:t>
      </w:r>
      <w:r>
        <w:rPr>
          <w:rFonts w:hint="eastAsia"/>
          <w:i/>
          <w:sz w:val="22"/>
          <w:szCs w:val="24"/>
          <w:u w:val="single"/>
        </w:rPr>
        <w:t>采购文件中文明确的所属行业</w:t>
      </w:r>
      <w:r>
        <w:rPr>
          <w:rFonts w:hint="eastAsia"/>
          <w:sz w:val="21"/>
          <w:szCs w:val="24"/>
          <w:u w:val="single"/>
        </w:rPr>
        <w:t>)行业；</w:t>
      </w:r>
      <w:r>
        <w:rPr>
          <w:rFonts w:hint="eastAsia"/>
          <w:sz w:val="21"/>
          <w:szCs w:val="24"/>
        </w:rPr>
        <w:t>承建（承接）企业为</w:t>
      </w:r>
      <w:r>
        <w:rPr>
          <w:rFonts w:hint="eastAsia"/>
          <w:spacing w:val="-50"/>
          <w:sz w:val="21"/>
          <w:szCs w:val="24"/>
        </w:rPr>
        <w:t xml:space="preserve"> </w:t>
      </w:r>
      <w:r>
        <w:rPr>
          <w:rFonts w:hint="eastAsia"/>
          <w:sz w:val="21"/>
          <w:szCs w:val="24"/>
          <w:u w:val="single"/>
        </w:rPr>
        <w:t>(</w:t>
      </w:r>
      <w:r>
        <w:rPr>
          <w:rFonts w:hint="eastAsia"/>
          <w:i/>
          <w:sz w:val="22"/>
          <w:szCs w:val="24"/>
          <w:u w:val="single"/>
        </w:rPr>
        <w:t>企业名</w:t>
      </w:r>
      <w:r>
        <w:rPr>
          <w:rFonts w:hint="eastAsia"/>
          <w:i/>
          <w:w w:val="95"/>
          <w:sz w:val="22"/>
          <w:szCs w:val="24"/>
        </w:rPr>
        <w:t xml:space="preserve"> </w:t>
      </w:r>
      <w:r>
        <w:rPr>
          <w:rFonts w:hint="eastAsia"/>
          <w:i/>
          <w:spacing w:val="-1"/>
          <w:w w:val="95"/>
          <w:sz w:val="22"/>
          <w:szCs w:val="24"/>
          <w:u w:val="single"/>
        </w:rPr>
        <w:t>称</w:t>
      </w:r>
      <w:r>
        <w:rPr>
          <w:rFonts w:hint="eastAsia"/>
          <w:spacing w:val="-1"/>
          <w:w w:val="95"/>
          <w:sz w:val="21"/>
          <w:szCs w:val="24"/>
          <w:u w:val="single"/>
        </w:rPr>
        <w:t>)</w:t>
      </w:r>
      <w:r>
        <w:rPr>
          <w:rFonts w:hint="eastAsia"/>
          <w:spacing w:val="-1"/>
          <w:w w:val="95"/>
          <w:sz w:val="21"/>
          <w:szCs w:val="24"/>
        </w:rPr>
        <w:t xml:space="preserve">，从业人员 </w:t>
      </w:r>
      <w:r>
        <w:rPr>
          <w:rFonts w:hint="eastAsia"/>
          <w:spacing w:val="-1"/>
          <w:w w:val="95"/>
          <w:sz w:val="21"/>
          <w:szCs w:val="24"/>
        </w:rPr>
        <w:tab/>
      </w:r>
      <w:r>
        <w:rPr>
          <w:rFonts w:hint="eastAsia"/>
          <w:spacing w:val="-2"/>
          <w:sz w:val="21"/>
          <w:szCs w:val="24"/>
        </w:rPr>
        <w:t xml:space="preserve">人，营业收入为 </w:t>
      </w:r>
      <w:r>
        <w:rPr>
          <w:rFonts w:hint="eastAsia"/>
          <w:spacing w:val="-2"/>
          <w:sz w:val="21"/>
          <w:szCs w:val="24"/>
        </w:rPr>
        <w:tab/>
      </w:r>
      <w:r>
        <w:rPr>
          <w:rFonts w:hint="eastAsia"/>
          <w:spacing w:val="-2"/>
          <w:sz w:val="21"/>
          <w:szCs w:val="24"/>
        </w:rPr>
        <w:t xml:space="preserve">万元，资产总额为 </w:t>
      </w:r>
      <w:r>
        <w:rPr>
          <w:rFonts w:hint="eastAsia"/>
          <w:spacing w:val="-2"/>
          <w:sz w:val="21"/>
          <w:szCs w:val="24"/>
        </w:rPr>
        <w:tab/>
      </w:r>
      <w:r>
        <w:rPr>
          <w:rFonts w:hint="eastAsia"/>
          <w:spacing w:val="-2"/>
          <w:sz w:val="21"/>
          <w:szCs w:val="24"/>
        </w:rPr>
        <w:t>万元</w:t>
      </w:r>
      <w:r>
        <w:rPr>
          <w:rFonts w:hint="eastAsia"/>
          <w:spacing w:val="-62"/>
          <w:sz w:val="21"/>
          <w:szCs w:val="24"/>
        </w:rPr>
        <w:t xml:space="preserve"> </w:t>
      </w:r>
      <w:r>
        <w:rPr>
          <w:rFonts w:hint="eastAsia"/>
          <w:spacing w:val="-1"/>
          <w:position w:val="11"/>
          <w:sz w:val="11"/>
          <w:szCs w:val="24"/>
        </w:rPr>
        <w:t>1</w:t>
      </w:r>
      <w:r>
        <w:rPr>
          <w:rFonts w:hint="eastAsia"/>
          <w:spacing w:val="-1"/>
          <w:sz w:val="21"/>
          <w:szCs w:val="24"/>
        </w:rPr>
        <w:t>，属于(</w:t>
      </w:r>
      <w:r>
        <w:rPr>
          <w:rFonts w:hint="eastAsia"/>
          <w:i/>
          <w:spacing w:val="-1"/>
          <w:sz w:val="22"/>
          <w:szCs w:val="24"/>
        </w:rPr>
        <w:t>中型</w:t>
      </w:r>
      <w:r>
        <w:rPr>
          <w:rFonts w:hint="eastAsia"/>
          <w:i/>
          <w:w w:val="96"/>
          <w:sz w:val="22"/>
          <w:szCs w:val="24"/>
        </w:rPr>
        <w:t xml:space="preserve"> </w:t>
      </w:r>
      <w:r>
        <w:rPr>
          <w:rFonts w:hint="eastAsia"/>
          <w:i/>
          <w:sz w:val="22"/>
          <w:szCs w:val="24"/>
        </w:rPr>
        <w:t>企业、必型企业、型企业</w:t>
      </w:r>
      <w:r>
        <w:rPr>
          <w:rFonts w:hint="eastAsia"/>
          <w:sz w:val="21"/>
          <w:szCs w:val="24"/>
        </w:rPr>
        <w:t>)；</w:t>
      </w:r>
    </w:p>
    <w:p>
      <w:pPr>
        <w:pStyle w:val="2"/>
        <w:tabs>
          <w:tab w:val="left" w:pos="2135"/>
          <w:tab w:val="left" w:pos="4444"/>
          <w:tab w:val="left" w:pos="7490"/>
        </w:tabs>
        <w:kinsoku w:val="0"/>
        <w:overflowPunct w:val="0"/>
        <w:spacing w:before="27" w:beforeLines="0" w:afterLines="0" w:line="333" w:lineRule="auto"/>
        <w:ind w:right="149" w:firstLine="420"/>
        <w:rPr>
          <w:rFonts w:hint="eastAsia"/>
          <w:sz w:val="21"/>
          <w:szCs w:val="24"/>
        </w:rPr>
      </w:pPr>
      <w:r>
        <w:rPr>
          <w:rFonts w:hint="eastAsia"/>
          <w:sz w:val="21"/>
          <w:szCs w:val="24"/>
        </w:rPr>
        <w:t>2、</w:t>
      </w:r>
      <w:r>
        <w:rPr>
          <w:rFonts w:hint="eastAsia"/>
          <w:sz w:val="21"/>
          <w:szCs w:val="24"/>
          <w:u w:val="single"/>
        </w:rPr>
        <w:t>(</w:t>
      </w:r>
      <w:r>
        <w:rPr>
          <w:rFonts w:hint="eastAsia"/>
          <w:i/>
          <w:sz w:val="22"/>
          <w:szCs w:val="24"/>
          <w:u w:val="single"/>
        </w:rPr>
        <w:t>标的名称</w:t>
      </w:r>
      <w:r>
        <w:rPr>
          <w:rFonts w:hint="eastAsia"/>
          <w:sz w:val="21"/>
          <w:szCs w:val="24"/>
          <w:u w:val="single"/>
        </w:rPr>
        <w:t>)，</w:t>
      </w:r>
      <w:r>
        <w:rPr>
          <w:rFonts w:hint="eastAsia"/>
          <w:sz w:val="21"/>
          <w:szCs w:val="24"/>
        </w:rPr>
        <w:t>属于</w:t>
      </w:r>
      <w:r>
        <w:rPr>
          <w:rFonts w:hint="eastAsia"/>
          <w:sz w:val="21"/>
          <w:szCs w:val="24"/>
          <w:u w:val="single"/>
        </w:rPr>
        <w:t>(</w:t>
      </w:r>
      <w:r>
        <w:rPr>
          <w:rFonts w:hint="eastAsia"/>
          <w:i/>
          <w:sz w:val="22"/>
          <w:szCs w:val="24"/>
          <w:u w:val="single"/>
        </w:rPr>
        <w:t>采购文件中文明确的所属行业</w:t>
      </w:r>
      <w:r>
        <w:rPr>
          <w:rFonts w:hint="eastAsia"/>
          <w:sz w:val="21"/>
          <w:szCs w:val="24"/>
          <w:u w:val="single"/>
        </w:rPr>
        <w:t>)行业；</w:t>
      </w:r>
      <w:r>
        <w:rPr>
          <w:rFonts w:hint="eastAsia"/>
          <w:sz w:val="21"/>
          <w:szCs w:val="24"/>
        </w:rPr>
        <w:t>承建（承接）企业为</w:t>
      </w:r>
      <w:r>
        <w:rPr>
          <w:rFonts w:hint="eastAsia"/>
          <w:spacing w:val="-50"/>
          <w:sz w:val="21"/>
          <w:szCs w:val="24"/>
        </w:rPr>
        <w:t xml:space="preserve"> </w:t>
      </w:r>
      <w:r>
        <w:rPr>
          <w:rFonts w:hint="eastAsia"/>
          <w:sz w:val="21"/>
          <w:szCs w:val="24"/>
          <w:u w:val="single"/>
        </w:rPr>
        <w:t>(</w:t>
      </w:r>
      <w:r>
        <w:rPr>
          <w:rFonts w:hint="eastAsia"/>
          <w:i/>
          <w:sz w:val="22"/>
          <w:szCs w:val="24"/>
          <w:u w:val="single"/>
        </w:rPr>
        <w:t>企业名</w:t>
      </w:r>
      <w:r>
        <w:rPr>
          <w:rFonts w:hint="eastAsia"/>
          <w:i/>
          <w:w w:val="95"/>
          <w:sz w:val="22"/>
          <w:szCs w:val="24"/>
        </w:rPr>
        <w:t xml:space="preserve"> </w:t>
      </w:r>
      <w:r>
        <w:rPr>
          <w:rFonts w:hint="eastAsia"/>
          <w:i/>
          <w:spacing w:val="-1"/>
          <w:w w:val="95"/>
          <w:sz w:val="22"/>
          <w:szCs w:val="24"/>
          <w:u w:val="single"/>
        </w:rPr>
        <w:t>称</w:t>
      </w:r>
      <w:r>
        <w:rPr>
          <w:rFonts w:hint="eastAsia"/>
          <w:spacing w:val="-1"/>
          <w:w w:val="95"/>
          <w:sz w:val="21"/>
          <w:szCs w:val="24"/>
          <w:u w:val="single"/>
        </w:rPr>
        <w:t>)</w:t>
      </w:r>
      <w:r>
        <w:rPr>
          <w:rFonts w:hint="eastAsia"/>
          <w:spacing w:val="-1"/>
          <w:w w:val="95"/>
          <w:sz w:val="21"/>
          <w:szCs w:val="24"/>
        </w:rPr>
        <w:t xml:space="preserve">，从业人员 </w:t>
      </w:r>
      <w:r>
        <w:rPr>
          <w:rFonts w:hint="eastAsia"/>
          <w:spacing w:val="-1"/>
          <w:w w:val="95"/>
          <w:sz w:val="21"/>
          <w:szCs w:val="24"/>
        </w:rPr>
        <w:tab/>
      </w:r>
      <w:r>
        <w:rPr>
          <w:rFonts w:hint="eastAsia"/>
          <w:spacing w:val="-2"/>
          <w:sz w:val="21"/>
          <w:szCs w:val="24"/>
        </w:rPr>
        <w:t xml:space="preserve">人，营业收入为 </w:t>
      </w:r>
      <w:r>
        <w:rPr>
          <w:rFonts w:hint="eastAsia"/>
          <w:spacing w:val="-2"/>
          <w:sz w:val="21"/>
          <w:szCs w:val="24"/>
        </w:rPr>
        <w:tab/>
      </w:r>
      <w:r>
        <w:rPr>
          <w:rFonts w:hint="eastAsia"/>
          <w:spacing w:val="-2"/>
          <w:sz w:val="21"/>
          <w:szCs w:val="24"/>
        </w:rPr>
        <w:t xml:space="preserve">万元，资产总额为 </w:t>
      </w:r>
      <w:r>
        <w:rPr>
          <w:rFonts w:hint="eastAsia"/>
          <w:spacing w:val="-2"/>
          <w:sz w:val="21"/>
          <w:szCs w:val="24"/>
        </w:rPr>
        <w:tab/>
      </w:r>
      <w:r>
        <w:rPr>
          <w:rFonts w:hint="eastAsia"/>
          <w:spacing w:val="-2"/>
          <w:sz w:val="21"/>
          <w:szCs w:val="24"/>
        </w:rPr>
        <w:t>万元</w:t>
      </w:r>
      <w:r>
        <w:rPr>
          <w:rFonts w:hint="eastAsia"/>
          <w:spacing w:val="-62"/>
          <w:sz w:val="21"/>
          <w:szCs w:val="24"/>
        </w:rPr>
        <w:t xml:space="preserve"> </w:t>
      </w:r>
      <w:r>
        <w:rPr>
          <w:rFonts w:hint="eastAsia"/>
          <w:spacing w:val="-1"/>
          <w:position w:val="11"/>
          <w:sz w:val="11"/>
          <w:szCs w:val="24"/>
        </w:rPr>
        <w:t>1</w:t>
      </w:r>
      <w:r>
        <w:rPr>
          <w:rFonts w:hint="eastAsia"/>
          <w:spacing w:val="-1"/>
          <w:sz w:val="21"/>
          <w:szCs w:val="24"/>
        </w:rPr>
        <w:t>，属于(</w:t>
      </w:r>
      <w:r>
        <w:rPr>
          <w:rFonts w:hint="eastAsia"/>
          <w:i/>
          <w:spacing w:val="-1"/>
          <w:sz w:val="22"/>
          <w:szCs w:val="24"/>
        </w:rPr>
        <w:t>中型</w:t>
      </w:r>
      <w:r>
        <w:rPr>
          <w:rFonts w:hint="eastAsia"/>
          <w:i/>
          <w:w w:val="95"/>
          <w:sz w:val="22"/>
          <w:szCs w:val="24"/>
        </w:rPr>
        <w:t xml:space="preserve"> </w:t>
      </w:r>
      <w:r>
        <w:rPr>
          <w:rFonts w:hint="eastAsia"/>
          <w:i/>
          <w:sz w:val="22"/>
          <w:szCs w:val="24"/>
        </w:rPr>
        <w:t>企业、必型企业、型企业</w:t>
      </w:r>
      <w:r>
        <w:rPr>
          <w:rFonts w:hint="eastAsia"/>
          <w:sz w:val="21"/>
          <w:szCs w:val="24"/>
        </w:rPr>
        <w:t>)；</w:t>
      </w:r>
    </w:p>
    <w:p>
      <w:pPr>
        <w:pStyle w:val="2"/>
        <w:kinsoku w:val="0"/>
        <w:overflowPunct w:val="0"/>
        <w:spacing w:before="38" w:beforeLines="0" w:afterLines="0"/>
        <w:ind w:left="558" w:right="153"/>
        <w:rPr>
          <w:rFonts w:hint="eastAsia"/>
          <w:sz w:val="21"/>
          <w:szCs w:val="24"/>
        </w:rPr>
      </w:pPr>
      <w:r>
        <w:rPr>
          <w:rFonts w:hint="eastAsia"/>
          <w:w w:val="200"/>
          <w:sz w:val="21"/>
          <w:szCs w:val="24"/>
        </w:rPr>
        <w:t>„„</w:t>
      </w:r>
    </w:p>
    <w:p>
      <w:pPr>
        <w:pStyle w:val="2"/>
        <w:kinsoku w:val="0"/>
        <w:overflowPunct w:val="0"/>
        <w:spacing w:beforeLines="0" w:afterLines="0" w:line="348" w:lineRule="auto"/>
        <w:ind w:right="153" w:firstLine="420"/>
        <w:rPr>
          <w:rFonts w:hint="eastAsia"/>
          <w:sz w:val="21"/>
          <w:szCs w:val="24"/>
        </w:rPr>
      </w:pPr>
      <w:r>
        <w:rPr>
          <w:rFonts w:hint="eastAsia"/>
          <w:spacing w:val="-2"/>
          <w:sz w:val="21"/>
          <w:szCs w:val="24"/>
        </w:rPr>
        <w:t>以上企业，不属于大企业的分支机构，不存在控股股东为大企业的情形，也不存在与大企业的</w:t>
      </w:r>
      <w:r>
        <w:rPr>
          <w:rFonts w:hint="eastAsia"/>
          <w:sz w:val="21"/>
          <w:szCs w:val="24"/>
        </w:rPr>
        <w:t xml:space="preserve"> 负人为同一人的情形</w:t>
      </w:r>
    </w:p>
    <w:p>
      <w:pPr>
        <w:pStyle w:val="2"/>
        <w:kinsoku w:val="0"/>
        <w:overflowPunct w:val="0"/>
        <w:spacing w:before="31" w:beforeLines="0" w:afterLines="0"/>
        <w:ind w:left="558" w:right="153"/>
        <w:rPr>
          <w:rFonts w:hint="eastAsia"/>
          <w:sz w:val="21"/>
          <w:szCs w:val="24"/>
        </w:rPr>
      </w:pPr>
      <w:r>
        <w:rPr>
          <w:rFonts w:hint="eastAsia"/>
          <w:sz w:val="21"/>
          <w:szCs w:val="24"/>
        </w:rPr>
        <w:t>本企业对上述声明内容的真实性负责。如有假，将依法承担相应责任。</w:t>
      </w:r>
    </w:p>
    <w:p>
      <w:pPr>
        <w:pStyle w:val="2"/>
        <w:kinsoku w:val="0"/>
        <w:overflowPunct w:val="0"/>
        <w:spacing w:before="0" w:beforeLines="0" w:afterLines="0"/>
        <w:ind w:left="0"/>
        <w:rPr>
          <w:rFonts w:hint="eastAsia"/>
          <w:sz w:val="20"/>
          <w:szCs w:val="24"/>
        </w:rPr>
      </w:pPr>
    </w:p>
    <w:p>
      <w:pPr>
        <w:pStyle w:val="2"/>
        <w:kinsoku w:val="0"/>
        <w:overflowPunct w:val="0"/>
        <w:spacing w:before="1" w:beforeLines="0" w:afterLines="0"/>
        <w:ind w:left="0"/>
        <w:rPr>
          <w:rFonts w:hint="eastAsia"/>
          <w:sz w:val="20"/>
          <w:szCs w:val="24"/>
        </w:rPr>
      </w:pPr>
    </w:p>
    <w:p>
      <w:pPr>
        <w:pStyle w:val="2"/>
        <w:kinsoku w:val="0"/>
        <w:overflowPunct w:val="0"/>
        <w:spacing w:before="0" w:beforeLines="0" w:afterLines="0" w:line="700" w:lineRule="auto"/>
        <w:ind w:left="4130" w:right="3134"/>
        <w:rPr>
          <w:rFonts w:hint="eastAsia"/>
          <w:sz w:val="21"/>
          <w:szCs w:val="24"/>
        </w:rPr>
      </w:pPr>
      <w:r>
        <w:rPr>
          <w:rFonts w:hint="eastAsia"/>
          <w:spacing w:val="-2"/>
          <w:sz w:val="21"/>
          <w:szCs w:val="24"/>
        </w:rPr>
        <w:t>企业名称(盖章)：</w:t>
      </w:r>
      <w:r>
        <w:rPr>
          <w:rFonts w:hint="eastAsia"/>
          <w:spacing w:val="-88"/>
          <w:sz w:val="21"/>
          <w:szCs w:val="24"/>
        </w:rPr>
        <w:t xml:space="preserve"> </w:t>
      </w:r>
      <w:r>
        <w:rPr>
          <w:rFonts w:hint="eastAsia"/>
          <w:sz w:val="21"/>
          <w:szCs w:val="24"/>
        </w:rPr>
        <w:t>日期</w:t>
      </w:r>
    </w:p>
    <w:p>
      <w:pPr>
        <w:pStyle w:val="2"/>
        <w:kinsoku w:val="0"/>
        <w:overflowPunct w:val="0"/>
        <w:spacing w:before="121" w:beforeLines="0" w:afterLines="0" w:line="350" w:lineRule="auto"/>
        <w:ind w:right="153" w:firstLine="420"/>
        <w:rPr>
          <w:rFonts w:hint="eastAsia"/>
          <w:sz w:val="21"/>
          <w:szCs w:val="24"/>
        </w:rPr>
      </w:pPr>
      <w:r>
        <w:rPr>
          <w:rFonts w:hint="eastAsia"/>
          <w:sz w:val="21"/>
          <w:szCs w:val="24"/>
        </w:rPr>
        <w:t>注</w:t>
      </w:r>
      <w:r>
        <w:rPr>
          <w:rFonts w:hint="eastAsia"/>
          <w:spacing w:val="1"/>
          <w:sz w:val="21"/>
          <w:szCs w:val="24"/>
        </w:rPr>
        <w:t xml:space="preserve"> </w:t>
      </w:r>
      <w:r>
        <w:rPr>
          <w:rFonts w:hint="eastAsia"/>
          <w:spacing w:val="-2"/>
          <w:sz w:val="21"/>
          <w:szCs w:val="24"/>
        </w:rPr>
        <w:t>1：从业人员、营业收入、资产总额填报上一年度数据，无上一年度数据的新成立企业可以</w:t>
      </w:r>
      <w:r>
        <w:rPr>
          <w:rFonts w:hint="eastAsia"/>
          <w:sz w:val="21"/>
          <w:szCs w:val="24"/>
        </w:rPr>
        <w:t xml:space="preserve"> 不填报。</w:t>
      </w: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10" w:beforeLines="0" w:afterLines="0"/>
        <w:ind w:left="0"/>
        <w:rPr>
          <w:rFonts w:hint="eastAsia"/>
          <w:sz w:val="13"/>
          <w:szCs w:val="24"/>
        </w:rPr>
      </w:pPr>
    </w:p>
    <w:p>
      <w:pPr>
        <w:pStyle w:val="5"/>
        <w:kinsoku w:val="0"/>
        <w:overflowPunct w:val="0"/>
        <w:spacing w:beforeLines="0" w:afterLines="0"/>
        <w:ind w:left="666" w:right="153"/>
        <w:rPr>
          <w:rFonts w:hint="eastAsia"/>
          <w:b w:val="0"/>
          <w:sz w:val="21"/>
          <w:szCs w:val="24"/>
        </w:rPr>
      </w:pPr>
      <w:r>
        <w:rPr>
          <w:rFonts w:hint="eastAsia"/>
          <w:sz w:val="21"/>
          <w:szCs w:val="24"/>
        </w:rPr>
        <w:t>（注：不符合小型、微型企业条件的不需提供）</w:t>
      </w:r>
    </w:p>
    <w:p>
      <w:pPr>
        <w:pStyle w:val="5"/>
        <w:kinsoku w:val="0"/>
        <w:overflowPunct w:val="0"/>
        <w:spacing w:beforeLines="0" w:afterLines="0"/>
        <w:ind w:left="666" w:right="153"/>
        <w:rPr>
          <w:rFonts w:hint="eastAsia"/>
          <w:b w:val="0"/>
          <w:sz w:val="21"/>
          <w:szCs w:val="24"/>
        </w:rPr>
        <w:sectPr>
          <w:pgSz w:w="11910" w:h="16840"/>
          <w:pgMar w:top="1360" w:right="1300" w:bottom="1180" w:left="1280" w:header="0" w:footer="988" w:gutter="0"/>
          <w:lnNumType w:countBy="0" w:distance="360"/>
          <w:cols w:space="720" w:num="1"/>
        </w:sectPr>
      </w:pPr>
    </w:p>
    <w:p>
      <w:pPr>
        <w:pStyle w:val="2"/>
        <w:kinsoku w:val="0"/>
        <w:overflowPunct w:val="0"/>
        <w:spacing w:before="0" w:beforeLines="0" w:afterLines="0" w:line="359" w:lineRule="exact"/>
        <w:ind w:left="398"/>
        <w:rPr>
          <w:rFonts w:hint="eastAsia"/>
          <w:sz w:val="28"/>
          <w:szCs w:val="24"/>
        </w:rPr>
      </w:pPr>
      <w:r>
        <w:rPr>
          <w:rFonts w:hint="eastAsia"/>
          <w:b/>
          <w:sz w:val="28"/>
          <w:szCs w:val="24"/>
        </w:rPr>
        <w:t>附</w:t>
      </w:r>
      <w:r>
        <w:rPr>
          <w:rFonts w:hint="eastAsia"/>
          <w:b/>
          <w:spacing w:val="-73"/>
          <w:sz w:val="28"/>
          <w:szCs w:val="24"/>
        </w:rPr>
        <w:t xml:space="preserve"> </w:t>
      </w:r>
      <w:r>
        <w:rPr>
          <w:rFonts w:hint="eastAsia"/>
          <w:b/>
          <w:sz w:val="28"/>
          <w:szCs w:val="24"/>
        </w:rPr>
        <w:t>2：</w:t>
      </w:r>
    </w:p>
    <w:p>
      <w:pPr>
        <w:pStyle w:val="2"/>
        <w:kinsoku w:val="0"/>
        <w:overflowPunct w:val="0"/>
        <w:spacing w:before="3" w:beforeLines="0" w:afterLines="0"/>
        <w:ind w:left="0"/>
        <w:rPr>
          <w:rFonts w:hint="eastAsia"/>
          <w:b/>
          <w:sz w:val="31"/>
          <w:szCs w:val="24"/>
        </w:rPr>
      </w:pPr>
      <w:r>
        <w:rPr>
          <w:rFonts w:hint="eastAsia"/>
          <w:sz w:val="24"/>
          <w:szCs w:val="24"/>
        </w:rPr>
        <w:br w:type="column"/>
      </w:r>
    </w:p>
    <w:p>
      <w:pPr>
        <w:pStyle w:val="2"/>
        <w:kinsoku w:val="0"/>
        <w:overflowPunct w:val="0"/>
        <w:spacing w:before="0" w:beforeLines="0" w:afterLines="0"/>
        <w:ind w:left="398"/>
        <w:rPr>
          <w:rFonts w:hint="eastAsia" w:ascii="新宋体" w:hAnsi="新宋体" w:eastAsia="新宋体"/>
          <w:sz w:val="32"/>
          <w:szCs w:val="24"/>
        </w:rPr>
      </w:pPr>
      <w:r>
        <w:rPr>
          <w:rFonts w:hint="eastAsia" w:ascii="新宋体" w:hAnsi="新宋体" w:eastAsia="新宋体"/>
          <w:b/>
          <w:sz w:val="32"/>
          <w:szCs w:val="24"/>
        </w:rPr>
        <w:t>工业和其他未列明行业的划型标准</w:t>
      </w:r>
    </w:p>
    <w:p>
      <w:pPr>
        <w:pStyle w:val="2"/>
        <w:kinsoku w:val="0"/>
        <w:overflowPunct w:val="0"/>
        <w:spacing w:before="0" w:beforeLines="0" w:afterLines="0"/>
        <w:ind w:left="398"/>
        <w:rPr>
          <w:rFonts w:hint="eastAsia" w:ascii="新宋体" w:hAnsi="新宋体" w:eastAsia="新宋体"/>
          <w:sz w:val="32"/>
          <w:szCs w:val="24"/>
        </w:rPr>
        <w:sectPr>
          <w:pgSz w:w="11910" w:h="16840"/>
          <w:pgMar w:top="1360" w:right="1000" w:bottom="1180" w:left="1020" w:header="0" w:footer="988" w:gutter="0"/>
          <w:lnNumType w:countBy="0" w:distance="360"/>
          <w:cols w:equalWidth="0" w:num="2">
            <w:col w:w="1172" w:space="952"/>
            <w:col w:w="7766"/>
          </w:cols>
        </w:sectPr>
      </w:pPr>
    </w:p>
    <w:p>
      <w:pPr>
        <w:pStyle w:val="2"/>
        <w:kinsoku w:val="0"/>
        <w:overflowPunct w:val="0"/>
        <w:spacing w:before="12" w:beforeLines="0" w:afterLines="0"/>
        <w:ind w:left="0"/>
        <w:rPr>
          <w:rFonts w:hint="eastAsia" w:ascii="新宋体" w:hAnsi="新宋体" w:eastAsia="新宋体"/>
          <w:b/>
          <w:sz w:val="3"/>
          <w:szCs w:val="24"/>
        </w:rPr>
      </w:pPr>
    </w:p>
    <w:tbl>
      <w:tblPr>
        <w:tblStyle w:val="9"/>
        <w:tblW w:w="0" w:type="auto"/>
        <w:tblInd w:w="2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90"/>
        <w:gridCol w:w="1532"/>
        <w:gridCol w:w="739"/>
        <w:gridCol w:w="1171"/>
        <w:gridCol w:w="1772"/>
        <w:gridCol w:w="1486"/>
        <w:gridCol w:w="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exact"/>
        </w:trPr>
        <w:tc>
          <w:tcPr>
            <w:tcW w:w="199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6" w:beforeLines="0" w:afterLines="0"/>
              <w:rPr>
                <w:rFonts w:hint="eastAsia" w:ascii="新宋体" w:hAnsi="新宋体" w:eastAsia="新宋体"/>
                <w:b/>
                <w:sz w:val="13"/>
                <w:szCs w:val="24"/>
              </w:rPr>
            </w:pPr>
          </w:p>
          <w:p>
            <w:pPr>
              <w:pStyle w:val="11"/>
              <w:kinsoku w:val="0"/>
              <w:overflowPunct w:val="0"/>
              <w:spacing w:beforeLines="0" w:afterLines="0"/>
              <w:ind w:left="629"/>
              <w:rPr>
                <w:rFonts w:hint="default"/>
                <w:sz w:val="24"/>
                <w:szCs w:val="24"/>
              </w:rPr>
            </w:pPr>
            <w:r>
              <w:rPr>
                <w:rFonts w:hint="eastAsia" w:ascii="宋体" w:hAnsi="宋体" w:eastAsia="宋体"/>
                <w:b/>
                <w:sz w:val="18"/>
                <w:szCs w:val="24"/>
              </w:rPr>
              <w:t>行业名称</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3" w:beforeLines="0" w:afterLines="0"/>
              <w:rPr>
                <w:rFonts w:hint="eastAsia" w:ascii="新宋体" w:hAnsi="新宋体" w:eastAsia="新宋体"/>
                <w:b/>
                <w:sz w:val="18"/>
                <w:szCs w:val="24"/>
              </w:rPr>
            </w:pPr>
          </w:p>
          <w:p>
            <w:pPr>
              <w:pStyle w:val="11"/>
              <w:kinsoku w:val="0"/>
              <w:overflowPunct w:val="0"/>
              <w:spacing w:beforeLines="0" w:afterLines="0"/>
              <w:ind w:left="398"/>
              <w:rPr>
                <w:rFonts w:hint="default"/>
                <w:sz w:val="24"/>
                <w:szCs w:val="24"/>
              </w:rPr>
            </w:pPr>
            <w:r>
              <w:rPr>
                <w:rFonts w:hint="eastAsia" w:ascii="宋体" w:hAnsi="宋体" w:eastAsia="宋体"/>
                <w:b/>
                <w:sz w:val="18"/>
                <w:szCs w:val="24"/>
              </w:rPr>
              <w:t>指标名称</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6" w:beforeLines="0" w:afterLines="0"/>
              <w:rPr>
                <w:rFonts w:hint="eastAsia" w:ascii="新宋体" w:hAnsi="新宋体" w:eastAsia="新宋体"/>
                <w:b/>
                <w:sz w:val="13"/>
                <w:szCs w:val="24"/>
              </w:rPr>
            </w:pPr>
          </w:p>
          <w:p>
            <w:pPr>
              <w:pStyle w:val="11"/>
              <w:kinsoku w:val="0"/>
              <w:overflowPunct w:val="0"/>
              <w:spacing w:beforeLines="0" w:afterLines="0"/>
              <w:ind w:left="182"/>
              <w:rPr>
                <w:rFonts w:hint="default"/>
                <w:sz w:val="24"/>
                <w:szCs w:val="24"/>
              </w:rPr>
            </w:pPr>
            <w:r>
              <w:rPr>
                <w:rFonts w:hint="eastAsia" w:ascii="宋体" w:hAnsi="宋体" w:eastAsia="宋体"/>
                <w:b/>
                <w:sz w:val="18"/>
                <w:szCs w:val="24"/>
              </w:rPr>
              <w:t>计量</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3" w:beforeLines="0" w:afterLines="0"/>
              <w:rPr>
                <w:rFonts w:hint="eastAsia" w:ascii="新宋体" w:hAnsi="新宋体" w:eastAsia="新宋体"/>
                <w:b/>
                <w:sz w:val="18"/>
                <w:szCs w:val="24"/>
              </w:rPr>
            </w:pPr>
          </w:p>
          <w:p>
            <w:pPr>
              <w:pStyle w:val="11"/>
              <w:kinsoku w:val="0"/>
              <w:overflowPunct w:val="0"/>
              <w:spacing w:beforeLines="0" w:afterLines="0"/>
              <w:ind w:right="2"/>
              <w:jc w:val="center"/>
              <w:rPr>
                <w:rFonts w:hint="default"/>
                <w:sz w:val="24"/>
                <w:szCs w:val="24"/>
              </w:rPr>
            </w:pPr>
            <w:r>
              <w:rPr>
                <w:rFonts w:hint="eastAsia" w:ascii="宋体" w:hAnsi="宋体" w:eastAsia="宋体"/>
                <w:b/>
                <w:sz w:val="18"/>
                <w:szCs w:val="24"/>
              </w:rPr>
              <w:t>大型</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3" w:beforeLines="0" w:afterLines="0"/>
              <w:rPr>
                <w:rFonts w:hint="eastAsia" w:ascii="新宋体" w:hAnsi="新宋体" w:eastAsia="新宋体"/>
                <w:b/>
                <w:sz w:val="18"/>
                <w:szCs w:val="24"/>
              </w:rPr>
            </w:pPr>
          </w:p>
          <w:p>
            <w:pPr>
              <w:pStyle w:val="11"/>
              <w:kinsoku w:val="0"/>
              <w:overflowPunct w:val="0"/>
              <w:spacing w:beforeLines="0" w:afterLines="0"/>
              <w:jc w:val="center"/>
              <w:rPr>
                <w:rFonts w:hint="default"/>
                <w:sz w:val="24"/>
                <w:szCs w:val="24"/>
              </w:rPr>
            </w:pPr>
            <w:r>
              <w:rPr>
                <w:rFonts w:hint="eastAsia" w:ascii="宋体" w:hAnsi="宋体" w:eastAsia="宋体"/>
                <w:b/>
                <w:sz w:val="18"/>
                <w:szCs w:val="24"/>
              </w:rPr>
              <w:t>中型</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3" w:beforeLines="0" w:afterLines="0"/>
              <w:rPr>
                <w:rFonts w:hint="eastAsia" w:ascii="新宋体" w:hAnsi="新宋体" w:eastAsia="新宋体"/>
                <w:b/>
                <w:sz w:val="18"/>
                <w:szCs w:val="24"/>
              </w:rPr>
            </w:pPr>
          </w:p>
          <w:p>
            <w:pPr>
              <w:pStyle w:val="11"/>
              <w:kinsoku w:val="0"/>
              <w:overflowPunct w:val="0"/>
              <w:spacing w:beforeLines="0" w:afterLines="0"/>
              <w:ind w:left="1"/>
              <w:jc w:val="center"/>
              <w:rPr>
                <w:rFonts w:hint="default"/>
                <w:sz w:val="24"/>
                <w:szCs w:val="24"/>
              </w:rPr>
            </w:pPr>
            <w:r>
              <w:rPr>
                <w:rFonts w:hint="eastAsia" w:ascii="宋体" w:hAnsi="宋体" w:eastAsia="宋体"/>
                <w:b/>
                <w:sz w:val="18"/>
                <w:szCs w:val="24"/>
              </w:rPr>
              <w:t>小型</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3" w:beforeLines="0" w:afterLines="0"/>
              <w:rPr>
                <w:rFonts w:hint="eastAsia" w:ascii="新宋体" w:hAnsi="新宋体" w:eastAsia="新宋体"/>
                <w:b/>
                <w:sz w:val="18"/>
                <w:szCs w:val="24"/>
              </w:rPr>
            </w:pPr>
          </w:p>
          <w:p>
            <w:pPr>
              <w:pStyle w:val="11"/>
              <w:kinsoku w:val="0"/>
              <w:overflowPunct w:val="0"/>
              <w:spacing w:beforeLines="0" w:afterLines="0"/>
              <w:ind w:left="297"/>
              <w:rPr>
                <w:rFonts w:hint="default"/>
                <w:sz w:val="24"/>
                <w:szCs w:val="24"/>
              </w:rPr>
            </w:pPr>
            <w:r>
              <w:rPr>
                <w:rFonts w:hint="eastAsia" w:ascii="宋体" w:hAnsi="宋体" w:eastAsia="宋体"/>
                <w:b/>
                <w:sz w:val="18"/>
                <w:szCs w:val="24"/>
              </w:rPr>
              <w:t>微型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exact"/>
        </w:trPr>
        <w:tc>
          <w:tcPr>
            <w:tcW w:w="199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61" w:beforeLines="0" w:afterLines="0"/>
              <w:ind w:left="269"/>
              <w:rPr>
                <w:rFonts w:hint="default"/>
                <w:sz w:val="24"/>
                <w:szCs w:val="24"/>
              </w:rPr>
            </w:pPr>
            <w:r>
              <w:rPr>
                <w:rFonts w:hint="eastAsia" w:ascii="宋体" w:hAnsi="宋体" w:eastAsia="宋体"/>
                <w:sz w:val="18"/>
                <w:szCs w:val="24"/>
              </w:rPr>
              <w:t>农、林、牧、渔业</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64"/>
              <w:rPr>
                <w:rFonts w:hint="default"/>
                <w:sz w:val="24"/>
                <w:szCs w:val="24"/>
              </w:rPr>
            </w:pPr>
            <w:r>
              <w:rPr>
                <w:rFonts w:hint="eastAsia" w:ascii="宋体" w:hAnsi="宋体" w:eastAsia="宋体"/>
                <w:sz w:val="18"/>
                <w:szCs w:val="24"/>
              </w:rPr>
              <w:t>营业收入(Y)</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18"/>
              <w:rPr>
                <w:rFonts w:hint="default"/>
                <w:sz w:val="24"/>
                <w:szCs w:val="24"/>
              </w:rPr>
            </w:pPr>
            <w:r>
              <w:rPr>
                <w:rFonts w:hint="eastAsia" w:ascii="宋体" w:hAnsi="宋体" w:eastAsia="宋体"/>
                <w:sz w:val="18"/>
                <w:szCs w:val="24"/>
              </w:rPr>
              <w:t>Y≥20000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95"/>
              <w:rPr>
                <w:rFonts w:hint="default"/>
                <w:sz w:val="24"/>
                <w:szCs w:val="24"/>
              </w:rPr>
            </w:pPr>
            <w:r>
              <w:rPr>
                <w:rFonts w:hint="eastAsia" w:ascii="宋体" w:hAnsi="宋体" w:eastAsia="宋体"/>
                <w:sz w:val="18"/>
                <w:szCs w:val="24"/>
              </w:rPr>
              <w:t>500≤Y＜20000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87"/>
              <w:rPr>
                <w:rFonts w:hint="default"/>
                <w:sz w:val="24"/>
                <w:szCs w:val="24"/>
              </w:rPr>
            </w:pPr>
            <w:r>
              <w:rPr>
                <w:rFonts w:hint="eastAsia" w:ascii="宋体" w:hAnsi="宋体" w:eastAsia="宋体"/>
                <w:sz w:val="18"/>
                <w:szCs w:val="24"/>
              </w:rPr>
              <w:t>50≤Y＜500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52"/>
              <w:rPr>
                <w:rFonts w:hint="default"/>
                <w:sz w:val="24"/>
                <w:szCs w:val="24"/>
              </w:rPr>
            </w:pPr>
            <w:r>
              <w:rPr>
                <w:rFonts w:hint="eastAsia" w:ascii="宋体" w:hAnsi="宋体" w:eastAsia="宋体"/>
                <w:sz w:val="18"/>
                <w:szCs w:val="24"/>
              </w:rPr>
              <w:t>Y＜50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exact"/>
        </w:trPr>
        <w:tc>
          <w:tcPr>
            <w:tcW w:w="199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3" w:beforeLines="0" w:afterLines="0"/>
              <w:rPr>
                <w:rFonts w:hint="eastAsia" w:ascii="新宋体" w:hAnsi="新宋体" w:eastAsia="新宋体"/>
                <w:b/>
                <w:sz w:val="20"/>
                <w:szCs w:val="24"/>
              </w:rPr>
            </w:pPr>
          </w:p>
          <w:p>
            <w:pPr>
              <w:pStyle w:val="11"/>
              <w:kinsoku w:val="0"/>
              <w:overflowPunct w:val="0"/>
              <w:spacing w:beforeLines="0" w:afterLines="0"/>
              <w:ind w:left="1"/>
              <w:jc w:val="center"/>
              <w:rPr>
                <w:rFonts w:hint="default"/>
                <w:sz w:val="24"/>
                <w:szCs w:val="24"/>
              </w:rPr>
            </w:pPr>
            <w:r>
              <w:rPr>
                <w:rFonts w:hint="eastAsia" w:ascii="宋体" w:hAnsi="宋体" w:eastAsia="宋体"/>
                <w:sz w:val="18"/>
                <w:szCs w:val="24"/>
              </w:rPr>
              <w:t>工业</w:t>
            </w:r>
            <w:r>
              <w:rPr>
                <w:rFonts w:hint="eastAsia" w:ascii="宋体" w:hAnsi="宋体" w:eastAsia="宋体"/>
                <w:spacing w:val="1"/>
                <w:sz w:val="18"/>
                <w:szCs w:val="24"/>
              </w:rPr>
              <w:t xml:space="preserve"> </w:t>
            </w:r>
            <w:r>
              <w:rPr>
                <w:rFonts w:hint="eastAsia" w:ascii="宋体" w:hAnsi="宋体" w:eastAsia="宋体"/>
                <w:sz w:val="18"/>
                <w:szCs w:val="24"/>
              </w:rPr>
              <w:t>*</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64"/>
              <w:rPr>
                <w:rFonts w:hint="default"/>
                <w:sz w:val="24"/>
                <w:szCs w:val="24"/>
              </w:rPr>
            </w:pPr>
            <w:r>
              <w:rPr>
                <w:rFonts w:hint="eastAsia" w:ascii="宋体" w:hAnsi="宋体" w:eastAsia="宋体"/>
                <w:sz w:val="18"/>
                <w:szCs w:val="24"/>
              </w:rPr>
              <w:t>从业人员(X)</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jc w:val="center"/>
              <w:rPr>
                <w:rFonts w:hint="default"/>
                <w:sz w:val="24"/>
                <w:szCs w:val="24"/>
              </w:rPr>
            </w:pPr>
            <w:r>
              <w:rPr>
                <w:rFonts w:hint="eastAsia" w:ascii="宋体" w:hAnsi="宋体" w:eastAsia="宋体"/>
                <w:sz w:val="18"/>
                <w:szCs w:val="24"/>
              </w:rPr>
              <w:t>人</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61"/>
              <w:rPr>
                <w:rFonts w:hint="default"/>
                <w:sz w:val="24"/>
                <w:szCs w:val="24"/>
              </w:rPr>
            </w:pPr>
            <w:r>
              <w:rPr>
                <w:rFonts w:hint="eastAsia" w:ascii="宋体" w:hAnsi="宋体" w:eastAsia="宋体"/>
                <w:sz w:val="18"/>
                <w:szCs w:val="24"/>
              </w:rPr>
              <w:t>X≥1000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341"/>
              <w:rPr>
                <w:rFonts w:hint="default"/>
                <w:sz w:val="24"/>
                <w:szCs w:val="24"/>
              </w:rPr>
            </w:pPr>
            <w:r>
              <w:rPr>
                <w:rFonts w:hint="eastAsia" w:ascii="宋体" w:hAnsi="宋体" w:eastAsia="宋体"/>
                <w:sz w:val="18"/>
                <w:szCs w:val="24"/>
              </w:rPr>
              <w:t>300≤X＜1000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87"/>
              <w:rPr>
                <w:rFonts w:hint="default"/>
                <w:sz w:val="24"/>
                <w:szCs w:val="24"/>
              </w:rPr>
            </w:pPr>
            <w:r>
              <w:rPr>
                <w:rFonts w:hint="eastAsia" w:ascii="宋体" w:hAnsi="宋体" w:eastAsia="宋体"/>
                <w:sz w:val="18"/>
                <w:szCs w:val="24"/>
              </w:rPr>
              <w:t>20≤X＜300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52"/>
              <w:rPr>
                <w:rFonts w:hint="default"/>
                <w:sz w:val="24"/>
                <w:szCs w:val="24"/>
              </w:rPr>
            </w:pPr>
            <w:r>
              <w:rPr>
                <w:rFonts w:hint="eastAsia" w:ascii="宋体" w:hAnsi="宋体" w:eastAsia="宋体"/>
                <w:sz w:val="18"/>
                <w:szCs w:val="24"/>
              </w:rPr>
              <w:t>X＜20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exact"/>
        </w:trPr>
        <w:tc>
          <w:tcPr>
            <w:tcW w:w="199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52"/>
              <w:rPr>
                <w:rFonts w:hint="default"/>
                <w:sz w:val="24"/>
                <w:szCs w:val="24"/>
              </w:rPr>
            </w:pP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64"/>
              <w:rPr>
                <w:rFonts w:hint="default"/>
                <w:sz w:val="24"/>
                <w:szCs w:val="24"/>
              </w:rPr>
            </w:pPr>
            <w:r>
              <w:rPr>
                <w:rFonts w:hint="eastAsia" w:ascii="宋体" w:hAnsi="宋体" w:eastAsia="宋体"/>
                <w:sz w:val="18"/>
                <w:szCs w:val="24"/>
              </w:rPr>
              <w:t>营业收入(Y)</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18"/>
              <w:rPr>
                <w:rFonts w:hint="default"/>
                <w:sz w:val="24"/>
                <w:szCs w:val="24"/>
              </w:rPr>
            </w:pPr>
            <w:r>
              <w:rPr>
                <w:rFonts w:hint="eastAsia" w:ascii="宋体" w:hAnsi="宋体" w:eastAsia="宋体"/>
                <w:sz w:val="18"/>
                <w:szCs w:val="24"/>
              </w:rPr>
              <w:t>Y≥40000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50"/>
              <w:rPr>
                <w:rFonts w:hint="default"/>
                <w:sz w:val="24"/>
                <w:szCs w:val="24"/>
              </w:rPr>
            </w:pPr>
            <w:r>
              <w:rPr>
                <w:rFonts w:hint="eastAsia" w:ascii="宋体" w:hAnsi="宋体" w:eastAsia="宋体"/>
                <w:sz w:val="18"/>
                <w:szCs w:val="24"/>
              </w:rPr>
              <w:t>2000≤Y＜40000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196"/>
              <w:rPr>
                <w:rFonts w:hint="default"/>
                <w:sz w:val="24"/>
                <w:szCs w:val="24"/>
              </w:rPr>
            </w:pPr>
            <w:r>
              <w:rPr>
                <w:rFonts w:hint="eastAsia" w:ascii="宋体" w:hAnsi="宋体" w:eastAsia="宋体"/>
                <w:sz w:val="18"/>
                <w:szCs w:val="24"/>
              </w:rPr>
              <w:t>300≤Y＜2000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08"/>
              <w:rPr>
                <w:rFonts w:hint="default"/>
                <w:sz w:val="24"/>
                <w:szCs w:val="24"/>
              </w:rPr>
            </w:pPr>
            <w:r>
              <w:rPr>
                <w:rFonts w:hint="eastAsia" w:ascii="宋体" w:hAnsi="宋体" w:eastAsia="宋体"/>
                <w:sz w:val="18"/>
                <w:szCs w:val="24"/>
              </w:rPr>
              <w:t>Y＜300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exact"/>
        </w:trPr>
        <w:tc>
          <w:tcPr>
            <w:tcW w:w="199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3" w:beforeLines="0" w:afterLines="0"/>
              <w:rPr>
                <w:rFonts w:hint="eastAsia" w:ascii="新宋体" w:hAnsi="新宋体" w:eastAsia="新宋体"/>
                <w:b/>
                <w:sz w:val="20"/>
                <w:szCs w:val="24"/>
              </w:rPr>
            </w:pPr>
          </w:p>
          <w:p>
            <w:pPr>
              <w:pStyle w:val="11"/>
              <w:kinsoku w:val="0"/>
              <w:overflowPunct w:val="0"/>
              <w:spacing w:beforeLines="0" w:afterLines="0"/>
              <w:jc w:val="center"/>
              <w:rPr>
                <w:rFonts w:hint="default"/>
                <w:sz w:val="24"/>
                <w:szCs w:val="24"/>
              </w:rPr>
            </w:pPr>
            <w:r>
              <w:rPr>
                <w:rFonts w:hint="eastAsia" w:ascii="宋体" w:hAnsi="宋体" w:eastAsia="宋体"/>
                <w:sz w:val="18"/>
                <w:szCs w:val="24"/>
              </w:rPr>
              <w:t>建筑业</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64"/>
              <w:rPr>
                <w:rFonts w:hint="default"/>
                <w:sz w:val="24"/>
                <w:szCs w:val="24"/>
              </w:rPr>
            </w:pPr>
            <w:r>
              <w:rPr>
                <w:rFonts w:hint="eastAsia" w:ascii="宋体" w:hAnsi="宋体" w:eastAsia="宋体"/>
                <w:sz w:val="18"/>
                <w:szCs w:val="24"/>
              </w:rPr>
              <w:t>营业收入(Y)</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18"/>
              <w:rPr>
                <w:rFonts w:hint="default"/>
                <w:sz w:val="24"/>
                <w:szCs w:val="24"/>
              </w:rPr>
            </w:pPr>
            <w:r>
              <w:rPr>
                <w:rFonts w:hint="eastAsia" w:ascii="宋体" w:hAnsi="宋体" w:eastAsia="宋体"/>
                <w:sz w:val="18"/>
                <w:szCs w:val="24"/>
              </w:rPr>
              <w:t>Y≥80000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50"/>
              <w:rPr>
                <w:rFonts w:hint="default"/>
                <w:sz w:val="24"/>
                <w:szCs w:val="24"/>
              </w:rPr>
            </w:pPr>
            <w:r>
              <w:rPr>
                <w:rFonts w:hint="eastAsia" w:ascii="宋体" w:hAnsi="宋体" w:eastAsia="宋体"/>
                <w:sz w:val="18"/>
                <w:szCs w:val="24"/>
              </w:rPr>
              <w:t>6000≤Y＜80000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196"/>
              <w:rPr>
                <w:rFonts w:hint="default"/>
                <w:sz w:val="24"/>
                <w:szCs w:val="24"/>
              </w:rPr>
            </w:pPr>
            <w:r>
              <w:rPr>
                <w:rFonts w:hint="eastAsia" w:ascii="宋体" w:hAnsi="宋体" w:eastAsia="宋体"/>
                <w:sz w:val="18"/>
                <w:szCs w:val="24"/>
              </w:rPr>
              <w:t>300≤Y＜6000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08"/>
              <w:rPr>
                <w:rFonts w:hint="default"/>
                <w:sz w:val="24"/>
                <w:szCs w:val="24"/>
              </w:rPr>
            </w:pPr>
            <w:r>
              <w:rPr>
                <w:rFonts w:hint="eastAsia" w:ascii="宋体" w:hAnsi="宋体" w:eastAsia="宋体"/>
                <w:sz w:val="18"/>
                <w:szCs w:val="24"/>
              </w:rPr>
              <w:t>Y＜300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exact"/>
        </w:trPr>
        <w:tc>
          <w:tcPr>
            <w:tcW w:w="199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08"/>
              <w:rPr>
                <w:rFonts w:hint="default"/>
                <w:sz w:val="24"/>
                <w:szCs w:val="24"/>
              </w:rPr>
            </w:pP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64"/>
              <w:rPr>
                <w:rFonts w:hint="default"/>
                <w:sz w:val="24"/>
                <w:szCs w:val="24"/>
              </w:rPr>
            </w:pPr>
            <w:r>
              <w:rPr>
                <w:rFonts w:hint="eastAsia" w:ascii="宋体" w:hAnsi="宋体" w:eastAsia="宋体"/>
                <w:sz w:val="18"/>
                <w:szCs w:val="24"/>
              </w:rPr>
              <w:t>资产总额(Z)</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18"/>
              <w:rPr>
                <w:rFonts w:hint="default"/>
                <w:sz w:val="24"/>
                <w:szCs w:val="24"/>
              </w:rPr>
            </w:pPr>
            <w:r>
              <w:rPr>
                <w:rFonts w:hint="eastAsia" w:ascii="宋体" w:hAnsi="宋体" w:eastAsia="宋体"/>
                <w:sz w:val="18"/>
                <w:szCs w:val="24"/>
              </w:rPr>
              <w:t>Z≥80000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50"/>
              <w:rPr>
                <w:rFonts w:hint="default"/>
                <w:sz w:val="24"/>
                <w:szCs w:val="24"/>
              </w:rPr>
            </w:pPr>
            <w:r>
              <w:rPr>
                <w:rFonts w:hint="eastAsia" w:ascii="宋体" w:hAnsi="宋体" w:eastAsia="宋体"/>
                <w:sz w:val="18"/>
                <w:szCs w:val="24"/>
              </w:rPr>
              <w:t>5000≤Z＜80000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196"/>
              <w:rPr>
                <w:rFonts w:hint="default"/>
                <w:sz w:val="24"/>
                <w:szCs w:val="24"/>
              </w:rPr>
            </w:pPr>
            <w:r>
              <w:rPr>
                <w:rFonts w:hint="eastAsia" w:ascii="宋体" w:hAnsi="宋体" w:eastAsia="宋体"/>
                <w:sz w:val="18"/>
                <w:szCs w:val="24"/>
              </w:rPr>
              <w:t>300≤Z＜5000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08"/>
              <w:rPr>
                <w:rFonts w:hint="default"/>
                <w:sz w:val="24"/>
                <w:szCs w:val="24"/>
              </w:rPr>
            </w:pPr>
            <w:r>
              <w:rPr>
                <w:rFonts w:hint="eastAsia" w:ascii="宋体" w:hAnsi="宋体" w:eastAsia="宋体"/>
                <w:sz w:val="18"/>
                <w:szCs w:val="24"/>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exact"/>
        </w:trPr>
        <w:tc>
          <w:tcPr>
            <w:tcW w:w="199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3" w:beforeLines="0" w:afterLines="0"/>
              <w:rPr>
                <w:rFonts w:hint="eastAsia" w:ascii="新宋体" w:hAnsi="新宋体" w:eastAsia="新宋体"/>
                <w:b/>
                <w:sz w:val="20"/>
                <w:szCs w:val="24"/>
              </w:rPr>
            </w:pPr>
          </w:p>
          <w:p>
            <w:pPr>
              <w:pStyle w:val="11"/>
              <w:kinsoku w:val="0"/>
              <w:overflowPunct w:val="0"/>
              <w:spacing w:beforeLines="0" w:afterLines="0"/>
              <w:jc w:val="center"/>
              <w:rPr>
                <w:rFonts w:hint="default"/>
                <w:sz w:val="24"/>
                <w:szCs w:val="24"/>
              </w:rPr>
            </w:pPr>
            <w:r>
              <w:rPr>
                <w:rFonts w:hint="eastAsia" w:ascii="宋体" w:hAnsi="宋体" w:eastAsia="宋体"/>
                <w:sz w:val="18"/>
                <w:szCs w:val="24"/>
              </w:rPr>
              <w:t>批发业</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64"/>
              <w:rPr>
                <w:rFonts w:hint="default"/>
                <w:sz w:val="24"/>
                <w:szCs w:val="24"/>
              </w:rPr>
            </w:pPr>
            <w:r>
              <w:rPr>
                <w:rFonts w:hint="eastAsia" w:ascii="宋体" w:hAnsi="宋体" w:eastAsia="宋体"/>
                <w:sz w:val="18"/>
                <w:szCs w:val="24"/>
              </w:rPr>
              <w:t>从业人员(X)</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jc w:val="center"/>
              <w:rPr>
                <w:rFonts w:hint="default"/>
                <w:sz w:val="24"/>
                <w:szCs w:val="24"/>
              </w:rPr>
            </w:pPr>
            <w:r>
              <w:rPr>
                <w:rFonts w:hint="eastAsia" w:ascii="宋体" w:hAnsi="宋体" w:eastAsia="宋体"/>
                <w:sz w:val="18"/>
                <w:szCs w:val="24"/>
              </w:rPr>
              <w:t>人</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307"/>
              <w:rPr>
                <w:rFonts w:hint="default"/>
                <w:sz w:val="24"/>
                <w:szCs w:val="24"/>
              </w:rPr>
            </w:pPr>
            <w:r>
              <w:rPr>
                <w:rFonts w:hint="eastAsia" w:ascii="宋体" w:hAnsi="宋体" w:eastAsia="宋体"/>
                <w:sz w:val="18"/>
                <w:szCs w:val="24"/>
              </w:rPr>
              <w:t>X≥200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430"/>
              <w:rPr>
                <w:rFonts w:hint="default"/>
                <w:sz w:val="24"/>
                <w:szCs w:val="24"/>
              </w:rPr>
            </w:pPr>
            <w:r>
              <w:rPr>
                <w:rFonts w:hint="eastAsia" w:ascii="宋体" w:hAnsi="宋体" w:eastAsia="宋体"/>
                <w:sz w:val="18"/>
                <w:szCs w:val="24"/>
              </w:rPr>
              <w:t>20≤X＜200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376"/>
              <w:rPr>
                <w:rFonts w:hint="default"/>
                <w:sz w:val="24"/>
                <w:szCs w:val="24"/>
              </w:rPr>
            </w:pPr>
            <w:r>
              <w:rPr>
                <w:rFonts w:hint="eastAsia" w:ascii="宋体" w:hAnsi="宋体" w:eastAsia="宋体"/>
                <w:sz w:val="18"/>
                <w:szCs w:val="24"/>
              </w:rPr>
              <w:t>5≤X＜20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97"/>
              <w:rPr>
                <w:rFonts w:hint="default"/>
                <w:sz w:val="24"/>
                <w:szCs w:val="24"/>
              </w:rPr>
            </w:pPr>
            <w:r>
              <w:rPr>
                <w:rFonts w:hint="eastAsia" w:ascii="宋体" w:hAnsi="宋体" w:eastAsia="宋体"/>
                <w:sz w:val="18"/>
                <w:szCs w:val="24"/>
              </w:rPr>
              <w:t>X＜5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exact"/>
        </w:trPr>
        <w:tc>
          <w:tcPr>
            <w:tcW w:w="199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97"/>
              <w:rPr>
                <w:rFonts w:hint="default"/>
                <w:sz w:val="24"/>
                <w:szCs w:val="24"/>
              </w:rPr>
            </w:pP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64"/>
              <w:rPr>
                <w:rFonts w:hint="default"/>
                <w:sz w:val="24"/>
                <w:szCs w:val="24"/>
              </w:rPr>
            </w:pPr>
            <w:r>
              <w:rPr>
                <w:rFonts w:hint="eastAsia" w:ascii="宋体" w:hAnsi="宋体" w:eastAsia="宋体"/>
                <w:sz w:val="18"/>
                <w:szCs w:val="24"/>
              </w:rPr>
              <w:t>营业收入(Y)</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18"/>
              <w:rPr>
                <w:rFonts w:hint="default"/>
                <w:sz w:val="24"/>
                <w:szCs w:val="24"/>
              </w:rPr>
            </w:pPr>
            <w:r>
              <w:rPr>
                <w:rFonts w:hint="eastAsia" w:ascii="宋体" w:hAnsi="宋体" w:eastAsia="宋体"/>
                <w:sz w:val="18"/>
                <w:szCs w:val="24"/>
              </w:rPr>
              <w:t>Y≥40000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50"/>
              <w:rPr>
                <w:rFonts w:hint="default"/>
                <w:sz w:val="24"/>
                <w:szCs w:val="24"/>
              </w:rPr>
            </w:pPr>
            <w:r>
              <w:rPr>
                <w:rFonts w:hint="eastAsia" w:ascii="宋体" w:hAnsi="宋体" w:eastAsia="宋体"/>
                <w:sz w:val="18"/>
                <w:szCs w:val="24"/>
              </w:rPr>
              <w:t>5000≤Y＜40000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151"/>
              <w:rPr>
                <w:rFonts w:hint="default"/>
                <w:sz w:val="24"/>
                <w:szCs w:val="24"/>
              </w:rPr>
            </w:pPr>
            <w:r>
              <w:rPr>
                <w:rFonts w:hint="eastAsia" w:ascii="宋体" w:hAnsi="宋体" w:eastAsia="宋体"/>
                <w:sz w:val="18"/>
                <w:szCs w:val="24"/>
              </w:rPr>
              <w:t>1000≤Y＜5000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163"/>
              <w:rPr>
                <w:rFonts w:hint="default"/>
                <w:sz w:val="24"/>
                <w:szCs w:val="24"/>
              </w:rPr>
            </w:pPr>
            <w:r>
              <w:rPr>
                <w:rFonts w:hint="eastAsia" w:ascii="宋体" w:hAnsi="宋体" w:eastAsia="宋体"/>
                <w:sz w:val="18"/>
                <w:szCs w:val="24"/>
              </w:rPr>
              <w:t>Y＜1000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exact"/>
        </w:trPr>
        <w:tc>
          <w:tcPr>
            <w:tcW w:w="199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3" w:beforeLines="0" w:afterLines="0"/>
              <w:rPr>
                <w:rFonts w:hint="eastAsia" w:ascii="新宋体" w:hAnsi="新宋体" w:eastAsia="新宋体"/>
                <w:b/>
                <w:sz w:val="20"/>
                <w:szCs w:val="24"/>
              </w:rPr>
            </w:pPr>
          </w:p>
          <w:p>
            <w:pPr>
              <w:pStyle w:val="11"/>
              <w:kinsoku w:val="0"/>
              <w:overflowPunct w:val="0"/>
              <w:spacing w:beforeLines="0" w:afterLines="0"/>
              <w:jc w:val="center"/>
              <w:rPr>
                <w:rFonts w:hint="default"/>
                <w:sz w:val="24"/>
                <w:szCs w:val="24"/>
              </w:rPr>
            </w:pPr>
            <w:r>
              <w:rPr>
                <w:rFonts w:hint="eastAsia" w:ascii="宋体" w:hAnsi="宋体" w:eastAsia="宋体"/>
                <w:sz w:val="18"/>
                <w:szCs w:val="24"/>
              </w:rPr>
              <w:t>零售业</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64"/>
              <w:rPr>
                <w:rFonts w:hint="default"/>
                <w:sz w:val="24"/>
                <w:szCs w:val="24"/>
              </w:rPr>
            </w:pPr>
            <w:r>
              <w:rPr>
                <w:rFonts w:hint="eastAsia" w:ascii="宋体" w:hAnsi="宋体" w:eastAsia="宋体"/>
                <w:sz w:val="18"/>
                <w:szCs w:val="24"/>
              </w:rPr>
              <w:t>从业人员(X)</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jc w:val="center"/>
              <w:rPr>
                <w:rFonts w:hint="default"/>
                <w:sz w:val="24"/>
                <w:szCs w:val="24"/>
              </w:rPr>
            </w:pPr>
            <w:r>
              <w:rPr>
                <w:rFonts w:hint="eastAsia" w:ascii="宋体" w:hAnsi="宋体" w:eastAsia="宋体"/>
                <w:sz w:val="18"/>
                <w:szCs w:val="24"/>
              </w:rPr>
              <w:t>人</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307"/>
              <w:rPr>
                <w:rFonts w:hint="default"/>
                <w:sz w:val="24"/>
                <w:szCs w:val="24"/>
              </w:rPr>
            </w:pPr>
            <w:r>
              <w:rPr>
                <w:rFonts w:hint="eastAsia" w:ascii="宋体" w:hAnsi="宋体" w:eastAsia="宋体"/>
                <w:sz w:val="18"/>
                <w:szCs w:val="24"/>
              </w:rPr>
              <w:t>X≥300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430"/>
              <w:rPr>
                <w:rFonts w:hint="default"/>
                <w:sz w:val="24"/>
                <w:szCs w:val="24"/>
              </w:rPr>
            </w:pPr>
            <w:r>
              <w:rPr>
                <w:rFonts w:hint="eastAsia" w:ascii="宋体" w:hAnsi="宋体" w:eastAsia="宋体"/>
                <w:sz w:val="18"/>
                <w:szCs w:val="24"/>
              </w:rPr>
              <w:t>50≤X＜300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331"/>
              <w:rPr>
                <w:rFonts w:hint="default"/>
                <w:sz w:val="24"/>
                <w:szCs w:val="24"/>
              </w:rPr>
            </w:pPr>
            <w:r>
              <w:rPr>
                <w:rFonts w:hint="eastAsia" w:ascii="宋体" w:hAnsi="宋体" w:eastAsia="宋体"/>
                <w:sz w:val="18"/>
                <w:szCs w:val="24"/>
              </w:rPr>
              <w:t>10≤X＜50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52"/>
              <w:rPr>
                <w:rFonts w:hint="default"/>
                <w:sz w:val="24"/>
                <w:szCs w:val="24"/>
              </w:rPr>
            </w:pPr>
            <w:r>
              <w:rPr>
                <w:rFonts w:hint="eastAsia" w:ascii="宋体" w:hAnsi="宋体" w:eastAsia="宋体"/>
                <w:sz w:val="18"/>
                <w:szCs w:val="24"/>
              </w:rPr>
              <w:t>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exact"/>
        </w:trPr>
        <w:tc>
          <w:tcPr>
            <w:tcW w:w="199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52"/>
              <w:rPr>
                <w:rFonts w:hint="default"/>
                <w:sz w:val="24"/>
                <w:szCs w:val="24"/>
              </w:rPr>
            </w:pP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64"/>
              <w:rPr>
                <w:rFonts w:hint="default"/>
                <w:sz w:val="24"/>
                <w:szCs w:val="24"/>
              </w:rPr>
            </w:pPr>
            <w:r>
              <w:rPr>
                <w:rFonts w:hint="eastAsia" w:ascii="宋体" w:hAnsi="宋体" w:eastAsia="宋体"/>
                <w:sz w:val="18"/>
                <w:szCs w:val="24"/>
              </w:rPr>
              <w:t>营业收入(Y)</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18"/>
              <w:rPr>
                <w:rFonts w:hint="default"/>
                <w:sz w:val="24"/>
                <w:szCs w:val="24"/>
              </w:rPr>
            </w:pPr>
            <w:r>
              <w:rPr>
                <w:rFonts w:hint="eastAsia" w:ascii="宋体" w:hAnsi="宋体" w:eastAsia="宋体"/>
                <w:sz w:val="18"/>
                <w:szCs w:val="24"/>
              </w:rPr>
              <w:t>Y≥20000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95"/>
              <w:rPr>
                <w:rFonts w:hint="default"/>
                <w:sz w:val="24"/>
                <w:szCs w:val="24"/>
              </w:rPr>
            </w:pPr>
            <w:r>
              <w:rPr>
                <w:rFonts w:hint="eastAsia" w:ascii="宋体" w:hAnsi="宋体" w:eastAsia="宋体"/>
                <w:sz w:val="18"/>
                <w:szCs w:val="24"/>
              </w:rPr>
              <w:t>500≤Y＜20000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42"/>
              <w:rPr>
                <w:rFonts w:hint="default"/>
                <w:sz w:val="24"/>
                <w:szCs w:val="24"/>
              </w:rPr>
            </w:pPr>
            <w:r>
              <w:rPr>
                <w:rFonts w:hint="eastAsia" w:ascii="宋体" w:hAnsi="宋体" w:eastAsia="宋体"/>
                <w:sz w:val="18"/>
                <w:szCs w:val="24"/>
              </w:rPr>
              <w:t>100≤Y＜500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08"/>
              <w:rPr>
                <w:rFonts w:hint="default"/>
                <w:sz w:val="24"/>
                <w:szCs w:val="24"/>
              </w:rPr>
            </w:pPr>
            <w:r>
              <w:rPr>
                <w:rFonts w:hint="eastAsia" w:ascii="宋体" w:hAnsi="宋体" w:eastAsia="宋体"/>
                <w:sz w:val="18"/>
                <w:szCs w:val="24"/>
              </w:rPr>
              <w:t>Y＜100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exact"/>
        </w:trPr>
        <w:tc>
          <w:tcPr>
            <w:tcW w:w="199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新宋体" w:hAnsi="新宋体" w:eastAsia="新宋体"/>
                <w:b/>
                <w:sz w:val="20"/>
                <w:szCs w:val="24"/>
              </w:rPr>
            </w:pPr>
          </w:p>
          <w:p>
            <w:pPr>
              <w:pStyle w:val="11"/>
              <w:kinsoku w:val="0"/>
              <w:overflowPunct w:val="0"/>
              <w:spacing w:beforeLines="0" w:afterLines="0"/>
              <w:ind w:left="449"/>
              <w:rPr>
                <w:rFonts w:hint="default"/>
                <w:sz w:val="24"/>
                <w:szCs w:val="24"/>
              </w:rPr>
            </w:pPr>
            <w:r>
              <w:rPr>
                <w:rFonts w:hint="eastAsia" w:ascii="宋体" w:hAnsi="宋体" w:eastAsia="宋体"/>
                <w:sz w:val="18"/>
                <w:szCs w:val="24"/>
              </w:rPr>
              <w:t>交通运输业</w:t>
            </w:r>
            <w:r>
              <w:rPr>
                <w:rFonts w:hint="eastAsia" w:ascii="宋体" w:hAnsi="宋体" w:eastAsia="宋体"/>
                <w:spacing w:val="1"/>
                <w:sz w:val="18"/>
                <w:szCs w:val="24"/>
              </w:rPr>
              <w:t xml:space="preserve"> </w:t>
            </w:r>
            <w:r>
              <w:rPr>
                <w:rFonts w:hint="eastAsia" w:ascii="宋体" w:hAnsi="宋体" w:eastAsia="宋体"/>
                <w:sz w:val="18"/>
                <w:szCs w:val="24"/>
              </w:rPr>
              <w:t>*</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64"/>
              <w:rPr>
                <w:rFonts w:hint="default"/>
                <w:sz w:val="24"/>
                <w:szCs w:val="24"/>
              </w:rPr>
            </w:pPr>
            <w:r>
              <w:rPr>
                <w:rFonts w:hint="eastAsia" w:ascii="宋体" w:hAnsi="宋体" w:eastAsia="宋体"/>
                <w:sz w:val="18"/>
                <w:szCs w:val="24"/>
              </w:rPr>
              <w:t>从业人员(X)</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jc w:val="center"/>
              <w:rPr>
                <w:rFonts w:hint="default"/>
                <w:sz w:val="24"/>
                <w:szCs w:val="24"/>
              </w:rPr>
            </w:pPr>
            <w:r>
              <w:rPr>
                <w:rFonts w:hint="eastAsia" w:ascii="宋体" w:hAnsi="宋体" w:eastAsia="宋体"/>
                <w:sz w:val="18"/>
                <w:szCs w:val="24"/>
              </w:rPr>
              <w:t>人</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61"/>
              <w:rPr>
                <w:rFonts w:hint="default"/>
                <w:sz w:val="24"/>
                <w:szCs w:val="24"/>
              </w:rPr>
            </w:pPr>
            <w:r>
              <w:rPr>
                <w:rFonts w:hint="eastAsia" w:ascii="宋体" w:hAnsi="宋体" w:eastAsia="宋体"/>
                <w:sz w:val="18"/>
                <w:szCs w:val="24"/>
              </w:rPr>
              <w:t>X≥1000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341"/>
              <w:rPr>
                <w:rFonts w:hint="default"/>
                <w:sz w:val="24"/>
                <w:szCs w:val="24"/>
              </w:rPr>
            </w:pPr>
            <w:r>
              <w:rPr>
                <w:rFonts w:hint="eastAsia" w:ascii="宋体" w:hAnsi="宋体" w:eastAsia="宋体"/>
                <w:sz w:val="18"/>
                <w:szCs w:val="24"/>
              </w:rPr>
              <w:t>300≤X＜1000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87"/>
              <w:rPr>
                <w:rFonts w:hint="default"/>
                <w:sz w:val="24"/>
                <w:szCs w:val="24"/>
              </w:rPr>
            </w:pPr>
            <w:r>
              <w:rPr>
                <w:rFonts w:hint="eastAsia" w:ascii="宋体" w:hAnsi="宋体" w:eastAsia="宋体"/>
                <w:sz w:val="18"/>
                <w:szCs w:val="24"/>
              </w:rPr>
              <w:t>20≤X＜300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52"/>
              <w:rPr>
                <w:rFonts w:hint="default"/>
                <w:sz w:val="24"/>
                <w:szCs w:val="24"/>
              </w:rPr>
            </w:pPr>
            <w:r>
              <w:rPr>
                <w:rFonts w:hint="eastAsia" w:ascii="宋体" w:hAnsi="宋体" w:eastAsia="宋体"/>
                <w:sz w:val="18"/>
                <w:szCs w:val="24"/>
              </w:rPr>
              <w:t>X＜20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exact"/>
        </w:trPr>
        <w:tc>
          <w:tcPr>
            <w:tcW w:w="199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52"/>
              <w:rPr>
                <w:rFonts w:hint="default"/>
                <w:sz w:val="24"/>
                <w:szCs w:val="24"/>
              </w:rPr>
            </w:pP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64"/>
              <w:rPr>
                <w:rFonts w:hint="default"/>
                <w:sz w:val="24"/>
                <w:szCs w:val="24"/>
              </w:rPr>
            </w:pPr>
            <w:r>
              <w:rPr>
                <w:rFonts w:hint="eastAsia" w:ascii="宋体" w:hAnsi="宋体" w:eastAsia="宋体"/>
                <w:sz w:val="18"/>
                <w:szCs w:val="24"/>
              </w:rPr>
              <w:t>营业收入(Y)</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18"/>
              <w:rPr>
                <w:rFonts w:hint="default"/>
                <w:sz w:val="24"/>
                <w:szCs w:val="24"/>
              </w:rPr>
            </w:pPr>
            <w:r>
              <w:rPr>
                <w:rFonts w:hint="eastAsia" w:ascii="宋体" w:hAnsi="宋体" w:eastAsia="宋体"/>
                <w:sz w:val="18"/>
                <w:szCs w:val="24"/>
              </w:rPr>
              <w:t>Y≥30000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50"/>
              <w:rPr>
                <w:rFonts w:hint="default"/>
                <w:sz w:val="24"/>
                <w:szCs w:val="24"/>
              </w:rPr>
            </w:pPr>
            <w:r>
              <w:rPr>
                <w:rFonts w:hint="eastAsia" w:ascii="宋体" w:hAnsi="宋体" w:eastAsia="宋体"/>
                <w:sz w:val="18"/>
                <w:szCs w:val="24"/>
              </w:rPr>
              <w:t>3000≤Y＜30000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196"/>
              <w:rPr>
                <w:rFonts w:hint="default"/>
                <w:sz w:val="24"/>
                <w:szCs w:val="24"/>
              </w:rPr>
            </w:pPr>
            <w:r>
              <w:rPr>
                <w:rFonts w:hint="eastAsia" w:ascii="宋体" w:hAnsi="宋体" w:eastAsia="宋体"/>
                <w:sz w:val="18"/>
                <w:szCs w:val="24"/>
              </w:rPr>
              <w:t>200≤Y＜3000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08"/>
              <w:rPr>
                <w:rFonts w:hint="default"/>
                <w:sz w:val="24"/>
                <w:szCs w:val="24"/>
              </w:rPr>
            </w:pPr>
            <w:r>
              <w:rPr>
                <w:rFonts w:hint="eastAsia" w:ascii="宋体" w:hAnsi="宋体" w:eastAsia="宋体"/>
                <w:sz w:val="18"/>
                <w:szCs w:val="24"/>
              </w:rPr>
              <w:t>Y＜200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exact"/>
        </w:trPr>
        <w:tc>
          <w:tcPr>
            <w:tcW w:w="199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 w:beforeLines="0" w:afterLines="0"/>
              <w:rPr>
                <w:rFonts w:hint="eastAsia" w:ascii="新宋体" w:hAnsi="新宋体" w:eastAsia="新宋体"/>
                <w:b/>
                <w:sz w:val="20"/>
                <w:szCs w:val="24"/>
              </w:rPr>
            </w:pPr>
          </w:p>
          <w:p>
            <w:pPr>
              <w:pStyle w:val="11"/>
              <w:kinsoku w:val="0"/>
              <w:overflowPunct w:val="0"/>
              <w:spacing w:beforeLines="0" w:afterLines="0"/>
              <w:jc w:val="center"/>
              <w:rPr>
                <w:rFonts w:hint="default"/>
                <w:sz w:val="24"/>
                <w:szCs w:val="24"/>
              </w:rPr>
            </w:pPr>
            <w:r>
              <w:rPr>
                <w:rFonts w:hint="eastAsia" w:ascii="宋体" w:hAnsi="宋体" w:eastAsia="宋体"/>
                <w:sz w:val="18"/>
                <w:szCs w:val="24"/>
              </w:rPr>
              <w:t>仓储业*</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64"/>
              <w:rPr>
                <w:rFonts w:hint="default"/>
                <w:sz w:val="24"/>
                <w:szCs w:val="24"/>
              </w:rPr>
            </w:pPr>
            <w:r>
              <w:rPr>
                <w:rFonts w:hint="eastAsia" w:ascii="宋体" w:hAnsi="宋体" w:eastAsia="宋体"/>
                <w:sz w:val="18"/>
                <w:szCs w:val="24"/>
              </w:rPr>
              <w:t>从业人员(X)</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jc w:val="center"/>
              <w:rPr>
                <w:rFonts w:hint="default"/>
                <w:sz w:val="24"/>
                <w:szCs w:val="24"/>
              </w:rPr>
            </w:pPr>
            <w:r>
              <w:rPr>
                <w:rFonts w:hint="eastAsia" w:ascii="宋体" w:hAnsi="宋体" w:eastAsia="宋体"/>
                <w:sz w:val="18"/>
                <w:szCs w:val="24"/>
              </w:rPr>
              <w:t>人</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307"/>
              <w:rPr>
                <w:rFonts w:hint="default"/>
                <w:sz w:val="24"/>
                <w:szCs w:val="24"/>
              </w:rPr>
            </w:pPr>
            <w:r>
              <w:rPr>
                <w:rFonts w:hint="eastAsia" w:ascii="宋体" w:hAnsi="宋体" w:eastAsia="宋体"/>
                <w:sz w:val="18"/>
                <w:szCs w:val="24"/>
              </w:rPr>
              <w:t>X≥200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384"/>
              <w:rPr>
                <w:rFonts w:hint="default"/>
                <w:sz w:val="24"/>
                <w:szCs w:val="24"/>
              </w:rPr>
            </w:pPr>
            <w:r>
              <w:rPr>
                <w:rFonts w:hint="eastAsia" w:ascii="宋体" w:hAnsi="宋体" w:eastAsia="宋体"/>
                <w:sz w:val="18"/>
                <w:szCs w:val="24"/>
              </w:rPr>
              <w:t>100≤X＜200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87"/>
              <w:rPr>
                <w:rFonts w:hint="default"/>
                <w:sz w:val="24"/>
                <w:szCs w:val="24"/>
              </w:rPr>
            </w:pPr>
            <w:r>
              <w:rPr>
                <w:rFonts w:hint="eastAsia" w:ascii="宋体" w:hAnsi="宋体" w:eastAsia="宋体"/>
                <w:sz w:val="18"/>
                <w:szCs w:val="24"/>
              </w:rPr>
              <w:t>20≤X＜100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52"/>
              <w:rPr>
                <w:rFonts w:hint="default"/>
                <w:sz w:val="24"/>
                <w:szCs w:val="24"/>
              </w:rPr>
            </w:pPr>
            <w:r>
              <w:rPr>
                <w:rFonts w:hint="eastAsia" w:ascii="宋体" w:hAnsi="宋体" w:eastAsia="宋体"/>
                <w:sz w:val="18"/>
                <w:szCs w:val="24"/>
              </w:rPr>
              <w:t>X＜20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exact"/>
        </w:trPr>
        <w:tc>
          <w:tcPr>
            <w:tcW w:w="199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52"/>
              <w:rPr>
                <w:rFonts w:hint="default"/>
                <w:sz w:val="24"/>
                <w:szCs w:val="24"/>
              </w:rPr>
            </w:pP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64"/>
              <w:rPr>
                <w:rFonts w:hint="default"/>
                <w:sz w:val="24"/>
                <w:szCs w:val="24"/>
              </w:rPr>
            </w:pPr>
            <w:r>
              <w:rPr>
                <w:rFonts w:hint="eastAsia" w:ascii="宋体" w:hAnsi="宋体" w:eastAsia="宋体"/>
                <w:sz w:val="18"/>
                <w:szCs w:val="24"/>
              </w:rPr>
              <w:t>营业收入(Y)</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18"/>
              <w:rPr>
                <w:rFonts w:hint="default"/>
                <w:sz w:val="24"/>
                <w:szCs w:val="24"/>
              </w:rPr>
            </w:pPr>
            <w:r>
              <w:rPr>
                <w:rFonts w:hint="eastAsia" w:ascii="宋体" w:hAnsi="宋体" w:eastAsia="宋体"/>
                <w:sz w:val="18"/>
                <w:szCs w:val="24"/>
              </w:rPr>
              <w:t>Y≥30000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50"/>
              <w:rPr>
                <w:rFonts w:hint="default"/>
                <w:sz w:val="24"/>
                <w:szCs w:val="24"/>
              </w:rPr>
            </w:pPr>
            <w:r>
              <w:rPr>
                <w:rFonts w:hint="eastAsia" w:ascii="宋体" w:hAnsi="宋体" w:eastAsia="宋体"/>
                <w:sz w:val="18"/>
                <w:szCs w:val="24"/>
              </w:rPr>
              <w:t>1000≤Y＜30000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196"/>
              <w:rPr>
                <w:rFonts w:hint="default"/>
                <w:sz w:val="24"/>
                <w:szCs w:val="24"/>
              </w:rPr>
            </w:pPr>
            <w:r>
              <w:rPr>
                <w:rFonts w:hint="eastAsia" w:ascii="宋体" w:hAnsi="宋体" w:eastAsia="宋体"/>
                <w:sz w:val="18"/>
                <w:szCs w:val="24"/>
              </w:rPr>
              <w:t>100≤Y＜1000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08"/>
              <w:rPr>
                <w:rFonts w:hint="default"/>
                <w:sz w:val="24"/>
                <w:szCs w:val="24"/>
              </w:rPr>
            </w:pPr>
            <w:r>
              <w:rPr>
                <w:rFonts w:hint="eastAsia" w:ascii="宋体" w:hAnsi="宋体" w:eastAsia="宋体"/>
                <w:sz w:val="18"/>
                <w:szCs w:val="24"/>
              </w:rPr>
              <w:t>Y＜100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9" w:hRule="exact"/>
        </w:trPr>
        <w:tc>
          <w:tcPr>
            <w:tcW w:w="199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 w:beforeLines="0" w:afterLines="0"/>
              <w:rPr>
                <w:rFonts w:hint="eastAsia" w:ascii="新宋体" w:hAnsi="新宋体" w:eastAsia="新宋体"/>
                <w:b/>
                <w:sz w:val="19"/>
                <w:szCs w:val="24"/>
              </w:rPr>
            </w:pPr>
          </w:p>
          <w:p>
            <w:pPr>
              <w:pStyle w:val="11"/>
              <w:kinsoku w:val="0"/>
              <w:overflowPunct w:val="0"/>
              <w:spacing w:beforeLines="0" w:afterLines="0"/>
              <w:jc w:val="center"/>
              <w:rPr>
                <w:rFonts w:hint="default"/>
                <w:sz w:val="24"/>
                <w:szCs w:val="24"/>
              </w:rPr>
            </w:pPr>
            <w:r>
              <w:rPr>
                <w:rFonts w:hint="eastAsia" w:ascii="宋体" w:hAnsi="宋体" w:eastAsia="宋体"/>
                <w:sz w:val="18"/>
                <w:szCs w:val="24"/>
              </w:rPr>
              <w:t>邮政业</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0" w:beforeLines="0" w:afterLines="0"/>
              <w:ind w:left="264"/>
              <w:rPr>
                <w:rFonts w:hint="default"/>
                <w:sz w:val="24"/>
                <w:szCs w:val="24"/>
              </w:rPr>
            </w:pPr>
            <w:r>
              <w:rPr>
                <w:rFonts w:hint="eastAsia" w:ascii="宋体" w:hAnsi="宋体" w:eastAsia="宋体"/>
                <w:sz w:val="18"/>
                <w:szCs w:val="24"/>
              </w:rPr>
              <w:t>从业人员(X)</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0" w:beforeLines="0" w:afterLines="0"/>
              <w:jc w:val="center"/>
              <w:rPr>
                <w:rFonts w:hint="default"/>
                <w:sz w:val="24"/>
                <w:szCs w:val="24"/>
              </w:rPr>
            </w:pPr>
            <w:r>
              <w:rPr>
                <w:rFonts w:hint="eastAsia" w:ascii="宋体" w:hAnsi="宋体" w:eastAsia="宋体"/>
                <w:sz w:val="18"/>
                <w:szCs w:val="24"/>
              </w:rPr>
              <w:t>人</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0" w:beforeLines="0" w:afterLines="0"/>
              <w:ind w:left="261"/>
              <w:rPr>
                <w:rFonts w:hint="default"/>
                <w:sz w:val="24"/>
                <w:szCs w:val="24"/>
              </w:rPr>
            </w:pPr>
            <w:r>
              <w:rPr>
                <w:rFonts w:hint="eastAsia" w:ascii="宋体" w:hAnsi="宋体" w:eastAsia="宋体"/>
                <w:sz w:val="18"/>
                <w:szCs w:val="24"/>
              </w:rPr>
              <w:t>X≥1000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0" w:beforeLines="0" w:afterLines="0"/>
              <w:ind w:left="341"/>
              <w:rPr>
                <w:rFonts w:hint="default"/>
                <w:sz w:val="24"/>
                <w:szCs w:val="24"/>
              </w:rPr>
            </w:pPr>
            <w:r>
              <w:rPr>
                <w:rFonts w:hint="eastAsia" w:ascii="宋体" w:hAnsi="宋体" w:eastAsia="宋体"/>
                <w:sz w:val="18"/>
                <w:szCs w:val="24"/>
              </w:rPr>
              <w:t>300≤X＜1000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0" w:beforeLines="0" w:afterLines="0"/>
              <w:ind w:left="287"/>
              <w:rPr>
                <w:rFonts w:hint="default"/>
                <w:sz w:val="24"/>
                <w:szCs w:val="24"/>
              </w:rPr>
            </w:pPr>
            <w:r>
              <w:rPr>
                <w:rFonts w:hint="eastAsia" w:ascii="宋体" w:hAnsi="宋体" w:eastAsia="宋体"/>
                <w:sz w:val="18"/>
                <w:szCs w:val="24"/>
              </w:rPr>
              <w:t>20≤X＜300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0" w:beforeLines="0" w:afterLines="0"/>
              <w:ind w:left="252"/>
              <w:rPr>
                <w:rFonts w:hint="default"/>
                <w:sz w:val="24"/>
                <w:szCs w:val="24"/>
              </w:rPr>
            </w:pPr>
            <w:r>
              <w:rPr>
                <w:rFonts w:hint="eastAsia" w:ascii="宋体" w:hAnsi="宋体" w:eastAsia="宋体"/>
                <w:sz w:val="18"/>
                <w:szCs w:val="24"/>
              </w:rPr>
              <w:t>X＜20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exact"/>
        </w:trPr>
        <w:tc>
          <w:tcPr>
            <w:tcW w:w="199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0" w:beforeLines="0" w:afterLines="0"/>
              <w:ind w:left="252"/>
              <w:rPr>
                <w:rFonts w:hint="default"/>
                <w:sz w:val="24"/>
                <w:szCs w:val="24"/>
              </w:rPr>
            </w:pP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64"/>
              <w:rPr>
                <w:rFonts w:hint="default"/>
                <w:sz w:val="24"/>
                <w:szCs w:val="24"/>
              </w:rPr>
            </w:pPr>
            <w:r>
              <w:rPr>
                <w:rFonts w:hint="eastAsia" w:ascii="宋体" w:hAnsi="宋体" w:eastAsia="宋体"/>
                <w:sz w:val="18"/>
                <w:szCs w:val="24"/>
              </w:rPr>
              <w:t>营业收入(Y)</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18"/>
              <w:rPr>
                <w:rFonts w:hint="default"/>
                <w:sz w:val="24"/>
                <w:szCs w:val="24"/>
              </w:rPr>
            </w:pPr>
            <w:r>
              <w:rPr>
                <w:rFonts w:hint="eastAsia" w:ascii="宋体" w:hAnsi="宋体" w:eastAsia="宋体"/>
                <w:sz w:val="18"/>
                <w:szCs w:val="24"/>
              </w:rPr>
              <w:t>Y≥30000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50"/>
              <w:rPr>
                <w:rFonts w:hint="default"/>
                <w:sz w:val="24"/>
                <w:szCs w:val="24"/>
              </w:rPr>
            </w:pPr>
            <w:r>
              <w:rPr>
                <w:rFonts w:hint="eastAsia" w:ascii="宋体" w:hAnsi="宋体" w:eastAsia="宋体"/>
                <w:sz w:val="18"/>
                <w:szCs w:val="24"/>
              </w:rPr>
              <w:t>2000≤Y＜30000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196"/>
              <w:rPr>
                <w:rFonts w:hint="default"/>
                <w:sz w:val="24"/>
                <w:szCs w:val="24"/>
              </w:rPr>
            </w:pPr>
            <w:r>
              <w:rPr>
                <w:rFonts w:hint="eastAsia" w:ascii="宋体" w:hAnsi="宋体" w:eastAsia="宋体"/>
                <w:sz w:val="18"/>
                <w:szCs w:val="24"/>
              </w:rPr>
              <w:t>100≤Y＜2000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08"/>
              <w:rPr>
                <w:rFonts w:hint="default"/>
                <w:sz w:val="24"/>
                <w:szCs w:val="24"/>
              </w:rPr>
            </w:pPr>
            <w:r>
              <w:rPr>
                <w:rFonts w:hint="eastAsia" w:ascii="宋体" w:hAnsi="宋体" w:eastAsia="宋体"/>
                <w:sz w:val="18"/>
                <w:szCs w:val="24"/>
              </w:rPr>
              <w:t>Y＜100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exact"/>
        </w:trPr>
        <w:tc>
          <w:tcPr>
            <w:tcW w:w="199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 w:beforeLines="0" w:afterLines="0"/>
              <w:rPr>
                <w:rFonts w:hint="eastAsia" w:ascii="新宋体" w:hAnsi="新宋体" w:eastAsia="新宋体"/>
                <w:b/>
                <w:sz w:val="20"/>
                <w:szCs w:val="24"/>
              </w:rPr>
            </w:pPr>
          </w:p>
          <w:p>
            <w:pPr>
              <w:pStyle w:val="11"/>
              <w:kinsoku w:val="0"/>
              <w:overflowPunct w:val="0"/>
              <w:spacing w:beforeLines="0" w:afterLines="0"/>
              <w:jc w:val="center"/>
              <w:rPr>
                <w:rFonts w:hint="default"/>
                <w:sz w:val="24"/>
                <w:szCs w:val="24"/>
              </w:rPr>
            </w:pPr>
            <w:r>
              <w:rPr>
                <w:rFonts w:hint="eastAsia" w:ascii="宋体" w:hAnsi="宋体" w:eastAsia="宋体"/>
                <w:sz w:val="18"/>
                <w:szCs w:val="24"/>
              </w:rPr>
              <w:t>住宿业</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64"/>
              <w:rPr>
                <w:rFonts w:hint="default"/>
                <w:sz w:val="24"/>
                <w:szCs w:val="24"/>
              </w:rPr>
            </w:pPr>
            <w:r>
              <w:rPr>
                <w:rFonts w:hint="eastAsia" w:ascii="宋体" w:hAnsi="宋体" w:eastAsia="宋体"/>
                <w:sz w:val="18"/>
                <w:szCs w:val="24"/>
              </w:rPr>
              <w:t>从业人员(X)</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jc w:val="center"/>
              <w:rPr>
                <w:rFonts w:hint="default"/>
                <w:sz w:val="24"/>
                <w:szCs w:val="24"/>
              </w:rPr>
            </w:pPr>
            <w:r>
              <w:rPr>
                <w:rFonts w:hint="eastAsia" w:ascii="宋体" w:hAnsi="宋体" w:eastAsia="宋体"/>
                <w:sz w:val="18"/>
                <w:szCs w:val="24"/>
              </w:rPr>
              <w:t>人</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307"/>
              <w:rPr>
                <w:rFonts w:hint="default"/>
                <w:sz w:val="24"/>
                <w:szCs w:val="24"/>
              </w:rPr>
            </w:pPr>
            <w:r>
              <w:rPr>
                <w:rFonts w:hint="eastAsia" w:ascii="宋体" w:hAnsi="宋体" w:eastAsia="宋体"/>
                <w:sz w:val="18"/>
                <w:szCs w:val="24"/>
              </w:rPr>
              <w:t>X≥300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384"/>
              <w:rPr>
                <w:rFonts w:hint="default"/>
                <w:sz w:val="24"/>
                <w:szCs w:val="24"/>
              </w:rPr>
            </w:pPr>
            <w:r>
              <w:rPr>
                <w:rFonts w:hint="eastAsia" w:ascii="宋体" w:hAnsi="宋体" w:eastAsia="宋体"/>
                <w:sz w:val="18"/>
                <w:szCs w:val="24"/>
              </w:rPr>
              <w:t>100≤X＜300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87"/>
              <w:rPr>
                <w:rFonts w:hint="default"/>
                <w:sz w:val="24"/>
                <w:szCs w:val="24"/>
              </w:rPr>
            </w:pPr>
            <w:r>
              <w:rPr>
                <w:rFonts w:hint="eastAsia" w:ascii="宋体" w:hAnsi="宋体" w:eastAsia="宋体"/>
                <w:sz w:val="18"/>
                <w:szCs w:val="24"/>
              </w:rPr>
              <w:t>10≤X＜100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52"/>
              <w:rPr>
                <w:rFonts w:hint="default"/>
                <w:sz w:val="24"/>
                <w:szCs w:val="24"/>
              </w:rPr>
            </w:pPr>
            <w:r>
              <w:rPr>
                <w:rFonts w:hint="eastAsia" w:ascii="宋体" w:hAnsi="宋体" w:eastAsia="宋体"/>
                <w:sz w:val="18"/>
                <w:szCs w:val="24"/>
              </w:rPr>
              <w:t>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exact"/>
        </w:trPr>
        <w:tc>
          <w:tcPr>
            <w:tcW w:w="199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52"/>
              <w:rPr>
                <w:rFonts w:hint="default"/>
                <w:sz w:val="24"/>
                <w:szCs w:val="24"/>
              </w:rPr>
            </w:pP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8" w:beforeLines="0" w:afterLines="0"/>
              <w:ind w:left="264"/>
              <w:rPr>
                <w:rFonts w:hint="default"/>
                <w:sz w:val="24"/>
                <w:szCs w:val="24"/>
              </w:rPr>
            </w:pPr>
            <w:r>
              <w:rPr>
                <w:rFonts w:hint="eastAsia" w:ascii="宋体" w:hAnsi="宋体" w:eastAsia="宋体"/>
                <w:sz w:val="18"/>
                <w:szCs w:val="24"/>
              </w:rPr>
              <w:t>营业收入(Y)</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8"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8" w:beforeLines="0" w:afterLines="0"/>
              <w:ind w:left="218"/>
              <w:rPr>
                <w:rFonts w:hint="default"/>
                <w:sz w:val="24"/>
                <w:szCs w:val="24"/>
              </w:rPr>
            </w:pPr>
            <w:r>
              <w:rPr>
                <w:rFonts w:hint="eastAsia" w:ascii="宋体" w:hAnsi="宋体" w:eastAsia="宋体"/>
                <w:sz w:val="18"/>
                <w:szCs w:val="24"/>
              </w:rPr>
              <w:t>Y≥10000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8" w:beforeLines="0" w:afterLines="0"/>
              <w:ind w:left="250"/>
              <w:rPr>
                <w:rFonts w:hint="default"/>
                <w:sz w:val="24"/>
                <w:szCs w:val="24"/>
              </w:rPr>
            </w:pPr>
            <w:r>
              <w:rPr>
                <w:rFonts w:hint="eastAsia" w:ascii="宋体" w:hAnsi="宋体" w:eastAsia="宋体"/>
                <w:sz w:val="18"/>
                <w:szCs w:val="24"/>
              </w:rPr>
              <w:t>2000≤Y＜10000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8" w:beforeLines="0" w:afterLines="0"/>
              <w:ind w:left="196"/>
              <w:rPr>
                <w:rFonts w:hint="default"/>
                <w:sz w:val="24"/>
                <w:szCs w:val="24"/>
              </w:rPr>
            </w:pPr>
            <w:r>
              <w:rPr>
                <w:rFonts w:hint="eastAsia" w:ascii="宋体" w:hAnsi="宋体" w:eastAsia="宋体"/>
                <w:sz w:val="18"/>
                <w:szCs w:val="24"/>
              </w:rPr>
              <w:t>100≤Y＜2000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8" w:beforeLines="0" w:afterLines="0"/>
              <w:ind w:left="208"/>
              <w:rPr>
                <w:rFonts w:hint="default"/>
                <w:sz w:val="24"/>
                <w:szCs w:val="24"/>
              </w:rPr>
            </w:pPr>
            <w:r>
              <w:rPr>
                <w:rFonts w:hint="eastAsia" w:ascii="宋体" w:hAnsi="宋体" w:eastAsia="宋体"/>
                <w:sz w:val="18"/>
                <w:szCs w:val="24"/>
              </w:rPr>
              <w:t>Y＜100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exact"/>
        </w:trPr>
        <w:tc>
          <w:tcPr>
            <w:tcW w:w="199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3" w:beforeLines="0" w:afterLines="0"/>
              <w:rPr>
                <w:rFonts w:hint="eastAsia" w:ascii="新宋体" w:hAnsi="新宋体" w:eastAsia="新宋体"/>
                <w:b/>
                <w:sz w:val="20"/>
                <w:szCs w:val="24"/>
              </w:rPr>
            </w:pPr>
          </w:p>
          <w:p>
            <w:pPr>
              <w:pStyle w:val="11"/>
              <w:kinsoku w:val="0"/>
              <w:overflowPunct w:val="0"/>
              <w:spacing w:beforeLines="0" w:afterLines="0"/>
              <w:jc w:val="center"/>
              <w:rPr>
                <w:rFonts w:hint="default"/>
                <w:sz w:val="24"/>
                <w:szCs w:val="24"/>
              </w:rPr>
            </w:pPr>
            <w:r>
              <w:rPr>
                <w:rFonts w:hint="eastAsia" w:ascii="宋体" w:hAnsi="宋体" w:eastAsia="宋体"/>
                <w:sz w:val="18"/>
                <w:szCs w:val="24"/>
              </w:rPr>
              <w:t>餐饮业</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64"/>
              <w:rPr>
                <w:rFonts w:hint="default"/>
                <w:sz w:val="24"/>
                <w:szCs w:val="24"/>
              </w:rPr>
            </w:pPr>
            <w:r>
              <w:rPr>
                <w:rFonts w:hint="eastAsia" w:ascii="宋体" w:hAnsi="宋体" w:eastAsia="宋体"/>
                <w:sz w:val="18"/>
                <w:szCs w:val="24"/>
              </w:rPr>
              <w:t>从业人员(X)</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jc w:val="center"/>
              <w:rPr>
                <w:rFonts w:hint="default"/>
                <w:sz w:val="24"/>
                <w:szCs w:val="24"/>
              </w:rPr>
            </w:pPr>
            <w:r>
              <w:rPr>
                <w:rFonts w:hint="eastAsia" w:ascii="宋体" w:hAnsi="宋体" w:eastAsia="宋体"/>
                <w:sz w:val="18"/>
                <w:szCs w:val="24"/>
              </w:rPr>
              <w:t>人</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307"/>
              <w:rPr>
                <w:rFonts w:hint="default"/>
                <w:sz w:val="24"/>
                <w:szCs w:val="24"/>
              </w:rPr>
            </w:pPr>
            <w:r>
              <w:rPr>
                <w:rFonts w:hint="eastAsia" w:ascii="宋体" w:hAnsi="宋体" w:eastAsia="宋体"/>
                <w:sz w:val="18"/>
                <w:szCs w:val="24"/>
              </w:rPr>
              <w:t>X≥300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384"/>
              <w:rPr>
                <w:rFonts w:hint="default"/>
                <w:sz w:val="24"/>
                <w:szCs w:val="24"/>
              </w:rPr>
            </w:pPr>
            <w:r>
              <w:rPr>
                <w:rFonts w:hint="eastAsia" w:ascii="宋体" w:hAnsi="宋体" w:eastAsia="宋体"/>
                <w:sz w:val="18"/>
                <w:szCs w:val="24"/>
              </w:rPr>
              <w:t>100≤X＜300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87"/>
              <w:rPr>
                <w:rFonts w:hint="default"/>
                <w:sz w:val="24"/>
                <w:szCs w:val="24"/>
              </w:rPr>
            </w:pPr>
            <w:r>
              <w:rPr>
                <w:rFonts w:hint="eastAsia" w:ascii="宋体" w:hAnsi="宋体" w:eastAsia="宋体"/>
                <w:sz w:val="18"/>
                <w:szCs w:val="24"/>
              </w:rPr>
              <w:t>10≤X＜100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52"/>
              <w:rPr>
                <w:rFonts w:hint="default"/>
                <w:sz w:val="24"/>
                <w:szCs w:val="24"/>
              </w:rPr>
            </w:pPr>
            <w:r>
              <w:rPr>
                <w:rFonts w:hint="eastAsia" w:ascii="宋体" w:hAnsi="宋体" w:eastAsia="宋体"/>
                <w:sz w:val="18"/>
                <w:szCs w:val="24"/>
              </w:rPr>
              <w:t>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exact"/>
        </w:trPr>
        <w:tc>
          <w:tcPr>
            <w:tcW w:w="199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52"/>
              <w:rPr>
                <w:rFonts w:hint="default"/>
                <w:sz w:val="24"/>
                <w:szCs w:val="24"/>
              </w:rPr>
            </w:pP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64"/>
              <w:rPr>
                <w:rFonts w:hint="default"/>
                <w:sz w:val="24"/>
                <w:szCs w:val="24"/>
              </w:rPr>
            </w:pPr>
            <w:r>
              <w:rPr>
                <w:rFonts w:hint="eastAsia" w:ascii="宋体" w:hAnsi="宋体" w:eastAsia="宋体"/>
                <w:sz w:val="18"/>
                <w:szCs w:val="24"/>
              </w:rPr>
              <w:t>营业收入(Y)</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18"/>
              <w:rPr>
                <w:rFonts w:hint="default"/>
                <w:sz w:val="24"/>
                <w:szCs w:val="24"/>
              </w:rPr>
            </w:pPr>
            <w:r>
              <w:rPr>
                <w:rFonts w:hint="eastAsia" w:ascii="宋体" w:hAnsi="宋体" w:eastAsia="宋体"/>
                <w:sz w:val="18"/>
                <w:szCs w:val="24"/>
              </w:rPr>
              <w:t>Y≥10000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50"/>
              <w:rPr>
                <w:rFonts w:hint="default"/>
                <w:sz w:val="24"/>
                <w:szCs w:val="24"/>
              </w:rPr>
            </w:pPr>
            <w:r>
              <w:rPr>
                <w:rFonts w:hint="eastAsia" w:ascii="宋体" w:hAnsi="宋体" w:eastAsia="宋体"/>
                <w:sz w:val="18"/>
                <w:szCs w:val="24"/>
              </w:rPr>
              <w:t>2000≤Y＜10000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196"/>
              <w:rPr>
                <w:rFonts w:hint="default"/>
                <w:sz w:val="24"/>
                <w:szCs w:val="24"/>
              </w:rPr>
            </w:pPr>
            <w:r>
              <w:rPr>
                <w:rFonts w:hint="eastAsia" w:ascii="宋体" w:hAnsi="宋体" w:eastAsia="宋体"/>
                <w:sz w:val="18"/>
                <w:szCs w:val="24"/>
              </w:rPr>
              <w:t>100≤Y＜2000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08"/>
              <w:rPr>
                <w:rFonts w:hint="default"/>
                <w:sz w:val="24"/>
                <w:szCs w:val="24"/>
              </w:rPr>
            </w:pPr>
            <w:r>
              <w:rPr>
                <w:rFonts w:hint="eastAsia" w:ascii="宋体" w:hAnsi="宋体" w:eastAsia="宋体"/>
                <w:sz w:val="18"/>
                <w:szCs w:val="24"/>
              </w:rPr>
              <w:t>Y＜100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exact"/>
        </w:trPr>
        <w:tc>
          <w:tcPr>
            <w:tcW w:w="199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3" w:beforeLines="0" w:afterLines="0"/>
              <w:rPr>
                <w:rFonts w:hint="eastAsia" w:ascii="新宋体" w:hAnsi="新宋体" w:eastAsia="新宋体"/>
                <w:b/>
                <w:sz w:val="20"/>
                <w:szCs w:val="24"/>
              </w:rPr>
            </w:pPr>
          </w:p>
          <w:p>
            <w:pPr>
              <w:pStyle w:val="11"/>
              <w:kinsoku w:val="0"/>
              <w:overflowPunct w:val="0"/>
              <w:spacing w:beforeLines="0" w:afterLines="0"/>
              <w:ind w:left="449"/>
              <w:rPr>
                <w:rFonts w:hint="default"/>
                <w:sz w:val="24"/>
                <w:szCs w:val="24"/>
              </w:rPr>
            </w:pPr>
            <w:r>
              <w:rPr>
                <w:rFonts w:hint="eastAsia" w:ascii="宋体" w:hAnsi="宋体" w:eastAsia="宋体"/>
                <w:sz w:val="18"/>
                <w:szCs w:val="24"/>
              </w:rPr>
              <w:t>信息传输业</w:t>
            </w:r>
            <w:r>
              <w:rPr>
                <w:rFonts w:hint="eastAsia" w:ascii="宋体" w:hAnsi="宋体" w:eastAsia="宋体"/>
                <w:spacing w:val="1"/>
                <w:sz w:val="18"/>
                <w:szCs w:val="24"/>
              </w:rPr>
              <w:t xml:space="preserve"> </w:t>
            </w:r>
            <w:r>
              <w:rPr>
                <w:rFonts w:hint="eastAsia" w:ascii="宋体" w:hAnsi="宋体" w:eastAsia="宋体"/>
                <w:sz w:val="18"/>
                <w:szCs w:val="24"/>
              </w:rPr>
              <w:t>*</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64"/>
              <w:rPr>
                <w:rFonts w:hint="default"/>
                <w:sz w:val="24"/>
                <w:szCs w:val="24"/>
              </w:rPr>
            </w:pPr>
            <w:r>
              <w:rPr>
                <w:rFonts w:hint="eastAsia" w:ascii="宋体" w:hAnsi="宋体" w:eastAsia="宋体"/>
                <w:sz w:val="18"/>
                <w:szCs w:val="24"/>
              </w:rPr>
              <w:t>从业人员(X)</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jc w:val="center"/>
              <w:rPr>
                <w:rFonts w:hint="default"/>
                <w:sz w:val="24"/>
                <w:szCs w:val="24"/>
              </w:rPr>
            </w:pPr>
            <w:r>
              <w:rPr>
                <w:rFonts w:hint="eastAsia" w:ascii="宋体" w:hAnsi="宋体" w:eastAsia="宋体"/>
                <w:sz w:val="18"/>
                <w:szCs w:val="24"/>
              </w:rPr>
              <w:t>人</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61"/>
              <w:rPr>
                <w:rFonts w:hint="default"/>
                <w:sz w:val="24"/>
                <w:szCs w:val="24"/>
              </w:rPr>
            </w:pPr>
            <w:r>
              <w:rPr>
                <w:rFonts w:hint="eastAsia" w:ascii="宋体" w:hAnsi="宋体" w:eastAsia="宋体"/>
                <w:sz w:val="18"/>
                <w:szCs w:val="24"/>
              </w:rPr>
              <w:t>X≥2000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341"/>
              <w:rPr>
                <w:rFonts w:hint="default"/>
                <w:sz w:val="24"/>
                <w:szCs w:val="24"/>
              </w:rPr>
            </w:pPr>
            <w:r>
              <w:rPr>
                <w:rFonts w:hint="eastAsia" w:ascii="宋体" w:hAnsi="宋体" w:eastAsia="宋体"/>
                <w:sz w:val="18"/>
                <w:szCs w:val="24"/>
              </w:rPr>
              <w:t>100≤X＜2000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87"/>
              <w:rPr>
                <w:rFonts w:hint="default"/>
                <w:sz w:val="24"/>
                <w:szCs w:val="24"/>
              </w:rPr>
            </w:pPr>
            <w:r>
              <w:rPr>
                <w:rFonts w:hint="eastAsia" w:ascii="宋体" w:hAnsi="宋体" w:eastAsia="宋体"/>
                <w:sz w:val="18"/>
                <w:szCs w:val="24"/>
              </w:rPr>
              <w:t>10≤X＜100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52"/>
              <w:rPr>
                <w:rFonts w:hint="default"/>
                <w:sz w:val="24"/>
                <w:szCs w:val="24"/>
              </w:rPr>
            </w:pPr>
            <w:r>
              <w:rPr>
                <w:rFonts w:hint="eastAsia" w:ascii="宋体" w:hAnsi="宋体" w:eastAsia="宋体"/>
                <w:sz w:val="18"/>
                <w:szCs w:val="24"/>
              </w:rPr>
              <w:t>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exact"/>
        </w:trPr>
        <w:tc>
          <w:tcPr>
            <w:tcW w:w="199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52"/>
              <w:rPr>
                <w:rFonts w:hint="default"/>
                <w:sz w:val="24"/>
                <w:szCs w:val="24"/>
              </w:rPr>
            </w:pP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64"/>
              <w:rPr>
                <w:rFonts w:hint="default"/>
                <w:sz w:val="24"/>
                <w:szCs w:val="24"/>
              </w:rPr>
            </w:pPr>
            <w:r>
              <w:rPr>
                <w:rFonts w:hint="eastAsia" w:ascii="宋体" w:hAnsi="宋体" w:eastAsia="宋体"/>
                <w:sz w:val="18"/>
                <w:szCs w:val="24"/>
              </w:rPr>
              <w:t>营业收入(Y)</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172"/>
              <w:rPr>
                <w:rFonts w:hint="default"/>
                <w:sz w:val="24"/>
                <w:szCs w:val="24"/>
              </w:rPr>
            </w:pPr>
            <w:r>
              <w:rPr>
                <w:rFonts w:hint="eastAsia" w:ascii="宋体" w:hAnsi="宋体" w:eastAsia="宋体"/>
                <w:sz w:val="18"/>
                <w:szCs w:val="24"/>
              </w:rPr>
              <w:t>Y≥100000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04"/>
              <w:rPr>
                <w:rFonts w:hint="default"/>
                <w:sz w:val="24"/>
                <w:szCs w:val="24"/>
              </w:rPr>
            </w:pPr>
            <w:r>
              <w:rPr>
                <w:rFonts w:hint="eastAsia" w:ascii="宋体" w:hAnsi="宋体" w:eastAsia="宋体"/>
                <w:sz w:val="18"/>
                <w:szCs w:val="24"/>
              </w:rPr>
              <w:t>1000≤Y＜100000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196"/>
              <w:rPr>
                <w:rFonts w:hint="default"/>
                <w:sz w:val="24"/>
                <w:szCs w:val="24"/>
              </w:rPr>
            </w:pPr>
            <w:r>
              <w:rPr>
                <w:rFonts w:hint="eastAsia" w:ascii="宋体" w:hAnsi="宋体" w:eastAsia="宋体"/>
                <w:sz w:val="18"/>
                <w:szCs w:val="24"/>
              </w:rPr>
              <w:t>100≤Y＜1000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77" w:beforeLines="0" w:afterLines="0"/>
              <w:ind w:left="208"/>
              <w:rPr>
                <w:rFonts w:hint="default"/>
                <w:sz w:val="24"/>
                <w:szCs w:val="24"/>
              </w:rPr>
            </w:pPr>
            <w:r>
              <w:rPr>
                <w:rFonts w:hint="eastAsia" w:ascii="宋体" w:hAnsi="宋体" w:eastAsia="宋体"/>
                <w:sz w:val="18"/>
                <w:szCs w:val="24"/>
              </w:rPr>
              <w:t>Y＜100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 w:hRule="exact"/>
        </w:trPr>
        <w:tc>
          <w:tcPr>
            <w:tcW w:w="199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0" w:beforeLines="0" w:afterLines="0"/>
              <w:rPr>
                <w:rFonts w:hint="eastAsia" w:ascii="新宋体" w:hAnsi="新宋体" w:eastAsia="新宋体"/>
                <w:b/>
                <w:sz w:val="23"/>
                <w:szCs w:val="24"/>
              </w:rPr>
            </w:pPr>
          </w:p>
          <w:p>
            <w:pPr>
              <w:pStyle w:val="11"/>
              <w:kinsoku w:val="0"/>
              <w:overflowPunct w:val="0"/>
              <w:spacing w:beforeLines="0" w:afterLines="0"/>
              <w:ind w:left="184"/>
              <w:rPr>
                <w:rFonts w:hint="default"/>
                <w:sz w:val="24"/>
                <w:szCs w:val="24"/>
              </w:rPr>
            </w:pPr>
            <w:r>
              <w:rPr>
                <w:rFonts w:hint="eastAsia" w:ascii="宋体" w:hAnsi="宋体" w:eastAsia="宋体"/>
                <w:spacing w:val="-20"/>
                <w:sz w:val="18"/>
                <w:szCs w:val="24"/>
              </w:rPr>
              <w:t>软件和信息技术服务业</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9" w:beforeLines="0" w:afterLines="0"/>
              <w:ind w:left="264"/>
              <w:rPr>
                <w:rFonts w:hint="default"/>
                <w:sz w:val="24"/>
                <w:szCs w:val="24"/>
              </w:rPr>
            </w:pPr>
            <w:r>
              <w:rPr>
                <w:rFonts w:hint="eastAsia" w:ascii="宋体" w:hAnsi="宋体" w:eastAsia="宋体"/>
                <w:sz w:val="18"/>
                <w:szCs w:val="24"/>
              </w:rPr>
              <w:t>从业人员(X)</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9" w:beforeLines="0" w:afterLines="0"/>
              <w:jc w:val="center"/>
              <w:rPr>
                <w:rFonts w:hint="default"/>
                <w:sz w:val="24"/>
                <w:szCs w:val="24"/>
              </w:rPr>
            </w:pPr>
            <w:r>
              <w:rPr>
                <w:rFonts w:hint="eastAsia" w:ascii="宋体" w:hAnsi="宋体" w:eastAsia="宋体"/>
                <w:sz w:val="18"/>
                <w:szCs w:val="24"/>
              </w:rPr>
              <w:t>人</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9" w:beforeLines="0" w:afterLines="0"/>
              <w:ind w:left="307"/>
              <w:rPr>
                <w:rFonts w:hint="default"/>
                <w:sz w:val="24"/>
                <w:szCs w:val="24"/>
              </w:rPr>
            </w:pPr>
            <w:r>
              <w:rPr>
                <w:rFonts w:hint="eastAsia" w:ascii="宋体" w:hAnsi="宋体" w:eastAsia="宋体"/>
                <w:sz w:val="18"/>
                <w:szCs w:val="24"/>
              </w:rPr>
              <w:t>X≥300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9" w:beforeLines="0" w:afterLines="0"/>
              <w:ind w:left="312"/>
              <w:rPr>
                <w:rFonts w:hint="default"/>
                <w:sz w:val="24"/>
                <w:szCs w:val="24"/>
              </w:rPr>
            </w:pPr>
            <w:r>
              <w:rPr>
                <w:rFonts w:hint="eastAsia" w:ascii="宋体" w:hAnsi="宋体" w:eastAsia="宋体"/>
                <w:sz w:val="18"/>
                <w:szCs w:val="24"/>
              </w:rPr>
              <w:t>100≤X＜300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9" w:beforeLines="0" w:afterLines="0"/>
              <w:ind w:left="287"/>
              <w:rPr>
                <w:rFonts w:hint="default"/>
                <w:sz w:val="24"/>
                <w:szCs w:val="24"/>
              </w:rPr>
            </w:pPr>
            <w:r>
              <w:rPr>
                <w:rFonts w:hint="eastAsia" w:ascii="宋体" w:hAnsi="宋体" w:eastAsia="宋体"/>
                <w:sz w:val="18"/>
                <w:szCs w:val="24"/>
              </w:rPr>
              <w:t>10≤X＜100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9" w:beforeLines="0" w:afterLines="0"/>
              <w:ind w:left="252"/>
              <w:rPr>
                <w:rFonts w:hint="default"/>
                <w:sz w:val="24"/>
                <w:szCs w:val="24"/>
              </w:rPr>
            </w:pPr>
            <w:r>
              <w:rPr>
                <w:rFonts w:hint="eastAsia" w:ascii="宋体" w:hAnsi="宋体" w:eastAsia="宋体"/>
                <w:sz w:val="18"/>
                <w:szCs w:val="24"/>
              </w:rPr>
              <w:t>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exact"/>
        </w:trPr>
        <w:tc>
          <w:tcPr>
            <w:tcW w:w="199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9" w:beforeLines="0" w:afterLines="0"/>
              <w:ind w:left="252"/>
              <w:rPr>
                <w:rFonts w:hint="default"/>
                <w:sz w:val="24"/>
                <w:szCs w:val="24"/>
              </w:rPr>
            </w:pP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01" w:beforeLines="0" w:afterLines="0"/>
              <w:ind w:left="264"/>
              <w:rPr>
                <w:rFonts w:hint="default"/>
                <w:sz w:val="24"/>
                <w:szCs w:val="24"/>
              </w:rPr>
            </w:pPr>
            <w:r>
              <w:rPr>
                <w:rFonts w:hint="eastAsia" w:ascii="宋体" w:hAnsi="宋体" w:eastAsia="宋体"/>
                <w:sz w:val="18"/>
                <w:szCs w:val="24"/>
              </w:rPr>
              <w:t>营业收入(Y)</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01"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01" w:beforeLines="0" w:afterLines="0"/>
              <w:ind w:left="218"/>
              <w:rPr>
                <w:rFonts w:hint="default"/>
                <w:sz w:val="24"/>
                <w:szCs w:val="24"/>
              </w:rPr>
            </w:pPr>
            <w:r>
              <w:rPr>
                <w:rFonts w:hint="eastAsia" w:ascii="宋体" w:hAnsi="宋体" w:eastAsia="宋体"/>
                <w:sz w:val="18"/>
                <w:szCs w:val="24"/>
              </w:rPr>
              <w:t>Y≥10000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01" w:beforeLines="0" w:afterLines="0"/>
              <w:ind w:left="250"/>
              <w:rPr>
                <w:rFonts w:hint="default"/>
                <w:sz w:val="24"/>
                <w:szCs w:val="24"/>
              </w:rPr>
            </w:pPr>
            <w:r>
              <w:rPr>
                <w:rFonts w:hint="eastAsia" w:ascii="宋体" w:hAnsi="宋体" w:eastAsia="宋体"/>
                <w:sz w:val="18"/>
                <w:szCs w:val="24"/>
              </w:rPr>
              <w:t>1000≤Y＜10000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01" w:beforeLines="0" w:afterLines="0"/>
              <w:ind w:left="242"/>
              <w:rPr>
                <w:rFonts w:hint="default"/>
                <w:sz w:val="24"/>
                <w:szCs w:val="24"/>
              </w:rPr>
            </w:pPr>
            <w:r>
              <w:rPr>
                <w:rFonts w:hint="eastAsia" w:ascii="宋体" w:hAnsi="宋体" w:eastAsia="宋体"/>
                <w:sz w:val="18"/>
                <w:szCs w:val="24"/>
              </w:rPr>
              <w:t>50≤Y＜1000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01" w:beforeLines="0" w:afterLines="0"/>
              <w:ind w:left="252"/>
              <w:rPr>
                <w:rFonts w:hint="default"/>
                <w:sz w:val="24"/>
                <w:szCs w:val="24"/>
              </w:rPr>
            </w:pPr>
            <w:r>
              <w:rPr>
                <w:rFonts w:hint="eastAsia" w:ascii="宋体" w:hAnsi="宋体" w:eastAsia="宋体"/>
                <w:sz w:val="18"/>
                <w:szCs w:val="24"/>
              </w:rPr>
              <w:t>Y＜50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exact"/>
        </w:trPr>
        <w:tc>
          <w:tcPr>
            <w:tcW w:w="199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 w:beforeLines="0" w:afterLines="0"/>
              <w:rPr>
                <w:rFonts w:hint="eastAsia" w:ascii="新宋体" w:hAnsi="新宋体" w:eastAsia="新宋体"/>
                <w:b/>
                <w:sz w:val="21"/>
                <w:szCs w:val="24"/>
              </w:rPr>
            </w:pPr>
          </w:p>
          <w:p>
            <w:pPr>
              <w:pStyle w:val="11"/>
              <w:kinsoku w:val="0"/>
              <w:overflowPunct w:val="0"/>
              <w:spacing w:beforeLines="0" w:afterLines="0"/>
              <w:ind w:left="360"/>
              <w:rPr>
                <w:rFonts w:hint="default"/>
                <w:sz w:val="24"/>
                <w:szCs w:val="24"/>
              </w:rPr>
            </w:pPr>
            <w:r>
              <w:rPr>
                <w:rFonts w:hint="eastAsia" w:ascii="宋体" w:hAnsi="宋体" w:eastAsia="宋体"/>
                <w:sz w:val="18"/>
                <w:szCs w:val="24"/>
              </w:rPr>
              <w:t>房地产开发经营</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8" w:beforeLines="0" w:afterLines="0"/>
              <w:ind w:left="264"/>
              <w:rPr>
                <w:rFonts w:hint="default"/>
                <w:sz w:val="24"/>
                <w:szCs w:val="24"/>
              </w:rPr>
            </w:pPr>
            <w:r>
              <w:rPr>
                <w:rFonts w:hint="eastAsia" w:ascii="宋体" w:hAnsi="宋体" w:eastAsia="宋体"/>
                <w:sz w:val="18"/>
                <w:szCs w:val="24"/>
              </w:rPr>
              <w:t>营业收入(Y)</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8"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8" w:beforeLines="0" w:afterLines="0"/>
              <w:ind w:left="172"/>
              <w:rPr>
                <w:rFonts w:hint="default"/>
                <w:sz w:val="24"/>
                <w:szCs w:val="24"/>
              </w:rPr>
            </w:pPr>
            <w:r>
              <w:rPr>
                <w:rFonts w:hint="eastAsia" w:ascii="宋体" w:hAnsi="宋体" w:eastAsia="宋体"/>
                <w:sz w:val="18"/>
                <w:szCs w:val="24"/>
              </w:rPr>
              <w:t>Y≥200000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8" w:beforeLines="0" w:afterLines="0"/>
              <w:ind w:left="204"/>
              <w:rPr>
                <w:rFonts w:hint="default"/>
                <w:sz w:val="24"/>
                <w:szCs w:val="24"/>
              </w:rPr>
            </w:pPr>
            <w:r>
              <w:rPr>
                <w:rFonts w:hint="eastAsia" w:ascii="宋体" w:hAnsi="宋体" w:eastAsia="宋体"/>
                <w:sz w:val="18"/>
                <w:szCs w:val="24"/>
              </w:rPr>
              <w:t>1000≤Y＜200000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8" w:beforeLines="0" w:afterLines="0"/>
              <w:ind w:left="196"/>
              <w:rPr>
                <w:rFonts w:hint="default"/>
                <w:sz w:val="24"/>
                <w:szCs w:val="24"/>
              </w:rPr>
            </w:pPr>
            <w:r>
              <w:rPr>
                <w:rFonts w:hint="eastAsia" w:ascii="宋体" w:hAnsi="宋体" w:eastAsia="宋体"/>
                <w:sz w:val="18"/>
                <w:szCs w:val="24"/>
              </w:rPr>
              <w:t>100≤Y＜1000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8" w:beforeLines="0" w:afterLines="0"/>
              <w:ind w:left="208"/>
              <w:rPr>
                <w:rFonts w:hint="default"/>
                <w:sz w:val="24"/>
                <w:szCs w:val="24"/>
              </w:rPr>
            </w:pPr>
            <w:r>
              <w:rPr>
                <w:rFonts w:hint="eastAsia" w:ascii="宋体" w:hAnsi="宋体" w:eastAsia="宋体"/>
                <w:sz w:val="18"/>
                <w:szCs w:val="24"/>
              </w:rPr>
              <w:t>Y＜100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exact"/>
        </w:trPr>
        <w:tc>
          <w:tcPr>
            <w:tcW w:w="199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128" w:beforeLines="0" w:afterLines="0"/>
              <w:ind w:left="208"/>
              <w:rPr>
                <w:rFonts w:hint="default"/>
                <w:sz w:val="24"/>
                <w:szCs w:val="24"/>
              </w:rPr>
            </w:pP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9" w:beforeLines="0" w:afterLines="0"/>
              <w:ind w:left="264"/>
              <w:rPr>
                <w:rFonts w:hint="default"/>
                <w:sz w:val="24"/>
                <w:szCs w:val="24"/>
              </w:rPr>
            </w:pPr>
            <w:r>
              <w:rPr>
                <w:rFonts w:hint="eastAsia" w:ascii="宋体" w:hAnsi="宋体" w:eastAsia="宋体"/>
                <w:sz w:val="18"/>
                <w:szCs w:val="24"/>
              </w:rPr>
              <w:t>资产总额(Z)</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9"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9" w:beforeLines="0" w:afterLines="0"/>
              <w:ind w:left="218"/>
              <w:rPr>
                <w:rFonts w:hint="default"/>
                <w:sz w:val="24"/>
                <w:szCs w:val="24"/>
              </w:rPr>
            </w:pPr>
            <w:r>
              <w:rPr>
                <w:rFonts w:hint="eastAsia" w:ascii="宋体" w:hAnsi="宋体" w:eastAsia="宋体"/>
                <w:sz w:val="18"/>
                <w:szCs w:val="24"/>
              </w:rPr>
              <w:t>Z≥10000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9" w:beforeLines="0" w:afterLines="0"/>
              <w:ind w:left="250"/>
              <w:rPr>
                <w:rFonts w:hint="default"/>
                <w:sz w:val="24"/>
                <w:szCs w:val="24"/>
              </w:rPr>
            </w:pPr>
            <w:r>
              <w:rPr>
                <w:rFonts w:hint="eastAsia" w:ascii="宋体" w:hAnsi="宋体" w:eastAsia="宋体"/>
                <w:sz w:val="18"/>
                <w:szCs w:val="24"/>
              </w:rPr>
              <w:t>5000≤Z＜10000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9" w:beforeLines="0" w:afterLines="0"/>
              <w:ind w:left="151"/>
              <w:rPr>
                <w:rFonts w:hint="default"/>
                <w:sz w:val="24"/>
                <w:szCs w:val="24"/>
              </w:rPr>
            </w:pPr>
            <w:r>
              <w:rPr>
                <w:rFonts w:hint="eastAsia" w:ascii="宋体" w:hAnsi="宋体" w:eastAsia="宋体"/>
                <w:sz w:val="18"/>
                <w:szCs w:val="24"/>
              </w:rPr>
              <w:t>2000≤Z＜5000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9" w:beforeLines="0" w:afterLines="0"/>
              <w:ind w:left="163"/>
              <w:rPr>
                <w:rFonts w:hint="default"/>
                <w:sz w:val="24"/>
                <w:szCs w:val="24"/>
              </w:rPr>
            </w:pPr>
            <w:r>
              <w:rPr>
                <w:rFonts w:hint="eastAsia" w:ascii="宋体" w:hAnsi="宋体" w:eastAsia="宋体"/>
                <w:sz w:val="18"/>
                <w:szCs w:val="24"/>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exact"/>
        </w:trPr>
        <w:tc>
          <w:tcPr>
            <w:tcW w:w="199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3" w:beforeLines="0" w:afterLines="0"/>
              <w:rPr>
                <w:rFonts w:hint="eastAsia" w:ascii="新宋体" w:hAnsi="新宋体" w:eastAsia="新宋体"/>
                <w:b/>
                <w:sz w:val="19"/>
                <w:szCs w:val="24"/>
              </w:rPr>
            </w:pPr>
          </w:p>
          <w:p>
            <w:pPr>
              <w:pStyle w:val="11"/>
              <w:kinsoku w:val="0"/>
              <w:overflowPunct w:val="0"/>
              <w:spacing w:beforeLines="0" w:afterLines="0"/>
              <w:ind w:left="629"/>
              <w:rPr>
                <w:rFonts w:hint="default"/>
                <w:sz w:val="24"/>
                <w:szCs w:val="24"/>
              </w:rPr>
            </w:pPr>
            <w:r>
              <w:rPr>
                <w:rFonts w:hint="eastAsia" w:ascii="宋体" w:hAnsi="宋体" w:eastAsia="宋体"/>
                <w:sz w:val="18"/>
                <w:szCs w:val="24"/>
              </w:rPr>
              <w:t>物业管理</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5" w:beforeLines="0" w:afterLines="0"/>
              <w:ind w:left="264"/>
              <w:rPr>
                <w:rFonts w:hint="default"/>
                <w:sz w:val="24"/>
                <w:szCs w:val="24"/>
              </w:rPr>
            </w:pPr>
            <w:r>
              <w:rPr>
                <w:rFonts w:hint="eastAsia" w:ascii="宋体" w:hAnsi="宋体" w:eastAsia="宋体"/>
                <w:sz w:val="18"/>
                <w:szCs w:val="24"/>
              </w:rPr>
              <w:t>从业人员(X)</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5" w:beforeLines="0" w:afterLines="0"/>
              <w:jc w:val="center"/>
              <w:rPr>
                <w:rFonts w:hint="default"/>
                <w:sz w:val="24"/>
                <w:szCs w:val="24"/>
              </w:rPr>
            </w:pPr>
            <w:r>
              <w:rPr>
                <w:rFonts w:hint="eastAsia" w:ascii="宋体" w:hAnsi="宋体" w:eastAsia="宋体"/>
                <w:sz w:val="18"/>
                <w:szCs w:val="24"/>
              </w:rPr>
              <w:t>人</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5" w:beforeLines="0" w:afterLines="0"/>
              <w:ind w:left="261"/>
              <w:rPr>
                <w:rFonts w:hint="default"/>
                <w:sz w:val="24"/>
                <w:szCs w:val="24"/>
              </w:rPr>
            </w:pPr>
            <w:r>
              <w:rPr>
                <w:rFonts w:hint="eastAsia" w:ascii="宋体" w:hAnsi="宋体" w:eastAsia="宋体"/>
                <w:sz w:val="18"/>
                <w:szCs w:val="24"/>
              </w:rPr>
              <w:t>X≥1000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5" w:beforeLines="0" w:afterLines="0"/>
              <w:ind w:left="341"/>
              <w:rPr>
                <w:rFonts w:hint="default"/>
                <w:sz w:val="24"/>
                <w:szCs w:val="24"/>
              </w:rPr>
            </w:pPr>
            <w:r>
              <w:rPr>
                <w:rFonts w:hint="eastAsia" w:ascii="宋体" w:hAnsi="宋体" w:eastAsia="宋体"/>
                <w:sz w:val="18"/>
                <w:szCs w:val="24"/>
              </w:rPr>
              <w:t>300≤X＜1000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5" w:beforeLines="0" w:afterLines="0"/>
              <w:ind w:left="242"/>
              <w:rPr>
                <w:rFonts w:hint="default"/>
                <w:sz w:val="24"/>
                <w:szCs w:val="24"/>
              </w:rPr>
            </w:pPr>
            <w:r>
              <w:rPr>
                <w:rFonts w:hint="eastAsia" w:ascii="宋体" w:hAnsi="宋体" w:eastAsia="宋体"/>
                <w:sz w:val="18"/>
                <w:szCs w:val="24"/>
              </w:rPr>
              <w:t>100≤X＜300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5" w:beforeLines="0" w:afterLines="0"/>
              <w:ind w:left="208"/>
              <w:rPr>
                <w:rFonts w:hint="default"/>
                <w:sz w:val="24"/>
                <w:szCs w:val="24"/>
              </w:rPr>
            </w:pPr>
            <w:r>
              <w:rPr>
                <w:rFonts w:hint="eastAsia" w:ascii="宋体" w:hAnsi="宋体" w:eastAsia="宋体"/>
                <w:sz w:val="18"/>
                <w:szCs w:val="24"/>
              </w:rPr>
              <w:t>X＜100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 w:hRule="exact"/>
        </w:trPr>
        <w:tc>
          <w:tcPr>
            <w:tcW w:w="199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5" w:beforeLines="0" w:afterLines="0"/>
              <w:ind w:left="208"/>
              <w:rPr>
                <w:rFonts w:hint="default"/>
                <w:sz w:val="24"/>
                <w:szCs w:val="24"/>
              </w:rPr>
            </w:pP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9" w:beforeLines="0" w:afterLines="0"/>
              <w:ind w:left="264"/>
              <w:rPr>
                <w:rFonts w:hint="default"/>
                <w:sz w:val="24"/>
                <w:szCs w:val="24"/>
              </w:rPr>
            </w:pPr>
            <w:r>
              <w:rPr>
                <w:rFonts w:hint="eastAsia" w:ascii="宋体" w:hAnsi="宋体" w:eastAsia="宋体"/>
                <w:sz w:val="18"/>
                <w:szCs w:val="24"/>
              </w:rPr>
              <w:t>营业收入(Y)</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9"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9" w:beforeLines="0" w:afterLines="0"/>
              <w:ind w:left="261"/>
              <w:rPr>
                <w:rFonts w:hint="default"/>
                <w:sz w:val="24"/>
                <w:szCs w:val="24"/>
              </w:rPr>
            </w:pPr>
            <w:r>
              <w:rPr>
                <w:rFonts w:hint="eastAsia" w:ascii="宋体" w:hAnsi="宋体" w:eastAsia="宋体"/>
                <w:sz w:val="18"/>
                <w:szCs w:val="24"/>
              </w:rPr>
              <w:t>Y≥5000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9" w:beforeLines="0" w:afterLines="0"/>
              <w:ind w:left="295"/>
              <w:rPr>
                <w:rFonts w:hint="default"/>
                <w:sz w:val="24"/>
                <w:szCs w:val="24"/>
              </w:rPr>
            </w:pPr>
            <w:r>
              <w:rPr>
                <w:rFonts w:hint="eastAsia" w:ascii="宋体" w:hAnsi="宋体" w:eastAsia="宋体"/>
                <w:sz w:val="18"/>
                <w:szCs w:val="24"/>
              </w:rPr>
              <w:t>1000≤Y＜5000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9" w:beforeLines="0" w:afterLines="0"/>
              <w:ind w:left="196"/>
              <w:rPr>
                <w:rFonts w:hint="default"/>
                <w:sz w:val="24"/>
                <w:szCs w:val="24"/>
              </w:rPr>
            </w:pPr>
            <w:r>
              <w:rPr>
                <w:rFonts w:hint="eastAsia" w:ascii="宋体" w:hAnsi="宋体" w:eastAsia="宋体"/>
                <w:sz w:val="18"/>
                <w:szCs w:val="24"/>
              </w:rPr>
              <w:t>500≤Y＜1000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49" w:beforeLines="0" w:afterLines="0"/>
              <w:ind w:left="208"/>
              <w:rPr>
                <w:rFonts w:hint="default"/>
                <w:sz w:val="24"/>
                <w:szCs w:val="24"/>
              </w:rPr>
            </w:pPr>
            <w:r>
              <w:rPr>
                <w:rFonts w:hint="eastAsia" w:ascii="宋体" w:hAnsi="宋体" w:eastAsia="宋体"/>
                <w:sz w:val="18"/>
                <w:szCs w:val="24"/>
              </w:rPr>
              <w:t>Y＜500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exact"/>
        </w:trPr>
        <w:tc>
          <w:tcPr>
            <w:tcW w:w="199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 w:beforeLines="0" w:afterLines="0"/>
              <w:rPr>
                <w:rFonts w:hint="eastAsia" w:ascii="新宋体" w:hAnsi="新宋体" w:eastAsia="新宋体"/>
                <w:b/>
                <w:sz w:val="16"/>
                <w:szCs w:val="24"/>
              </w:rPr>
            </w:pPr>
          </w:p>
          <w:p>
            <w:pPr>
              <w:pStyle w:val="11"/>
              <w:kinsoku w:val="0"/>
              <w:overflowPunct w:val="0"/>
              <w:spacing w:beforeLines="0" w:afterLines="0"/>
              <w:ind w:left="269"/>
              <w:rPr>
                <w:rFonts w:hint="default"/>
                <w:sz w:val="24"/>
                <w:szCs w:val="24"/>
              </w:rPr>
            </w:pPr>
            <w:r>
              <w:rPr>
                <w:rFonts w:hint="eastAsia" w:ascii="宋体" w:hAnsi="宋体" w:eastAsia="宋体"/>
                <w:sz w:val="18"/>
                <w:szCs w:val="24"/>
              </w:rPr>
              <w:t>租赁和商务服务业</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3" w:beforeLines="0" w:afterLines="0"/>
              <w:ind w:left="264"/>
              <w:rPr>
                <w:rFonts w:hint="default"/>
                <w:sz w:val="24"/>
                <w:szCs w:val="24"/>
              </w:rPr>
            </w:pPr>
            <w:r>
              <w:rPr>
                <w:rFonts w:hint="eastAsia" w:ascii="宋体" w:hAnsi="宋体" w:eastAsia="宋体"/>
                <w:sz w:val="18"/>
                <w:szCs w:val="24"/>
              </w:rPr>
              <w:t>从业人员(X)</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3" w:beforeLines="0" w:afterLines="0"/>
              <w:jc w:val="center"/>
              <w:rPr>
                <w:rFonts w:hint="default"/>
                <w:sz w:val="24"/>
                <w:szCs w:val="24"/>
              </w:rPr>
            </w:pPr>
            <w:r>
              <w:rPr>
                <w:rFonts w:hint="eastAsia" w:ascii="宋体" w:hAnsi="宋体" w:eastAsia="宋体"/>
                <w:sz w:val="18"/>
                <w:szCs w:val="24"/>
              </w:rPr>
              <w:t>人</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3" w:beforeLines="0" w:afterLines="0"/>
              <w:ind w:left="307"/>
              <w:rPr>
                <w:rFonts w:hint="default"/>
                <w:sz w:val="24"/>
                <w:szCs w:val="24"/>
              </w:rPr>
            </w:pPr>
            <w:r>
              <w:rPr>
                <w:rFonts w:hint="eastAsia" w:ascii="宋体" w:hAnsi="宋体" w:eastAsia="宋体"/>
                <w:sz w:val="18"/>
                <w:szCs w:val="24"/>
              </w:rPr>
              <w:t>X≥300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3" w:beforeLines="0" w:afterLines="0"/>
              <w:ind w:left="384"/>
              <w:rPr>
                <w:rFonts w:hint="default"/>
                <w:sz w:val="24"/>
                <w:szCs w:val="24"/>
              </w:rPr>
            </w:pPr>
            <w:r>
              <w:rPr>
                <w:rFonts w:hint="eastAsia" w:ascii="宋体" w:hAnsi="宋体" w:eastAsia="宋体"/>
                <w:sz w:val="18"/>
                <w:szCs w:val="24"/>
              </w:rPr>
              <w:t>100≤X＜300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3" w:beforeLines="0" w:afterLines="0"/>
              <w:ind w:left="287"/>
              <w:rPr>
                <w:rFonts w:hint="default"/>
                <w:sz w:val="24"/>
                <w:szCs w:val="24"/>
              </w:rPr>
            </w:pPr>
            <w:r>
              <w:rPr>
                <w:rFonts w:hint="eastAsia" w:ascii="宋体" w:hAnsi="宋体" w:eastAsia="宋体"/>
                <w:sz w:val="18"/>
                <w:szCs w:val="24"/>
              </w:rPr>
              <w:t>10≤X＜100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3" w:beforeLines="0" w:afterLines="0"/>
              <w:ind w:left="252"/>
              <w:rPr>
                <w:rFonts w:hint="default"/>
                <w:sz w:val="24"/>
                <w:szCs w:val="24"/>
              </w:rPr>
            </w:pPr>
            <w:r>
              <w:rPr>
                <w:rFonts w:hint="eastAsia" w:ascii="宋体" w:hAnsi="宋体" w:eastAsia="宋体"/>
                <w:sz w:val="18"/>
                <w:szCs w:val="24"/>
              </w:rPr>
              <w:t>X＜10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exact"/>
        </w:trPr>
        <w:tc>
          <w:tcPr>
            <w:tcW w:w="1990" w:type="dxa"/>
            <w:vMerge w:val="continue"/>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3" w:beforeLines="0" w:afterLines="0"/>
              <w:ind w:left="252"/>
              <w:rPr>
                <w:rFonts w:hint="default"/>
                <w:sz w:val="24"/>
                <w:szCs w:val="24"/>
              </w:rPr>
            </w:pP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3" w:beforeLines="0" w:afterLines="0"/>
              <w:ind w:left="264"/>
              <w:rPr>
                <w:rFonts w:hint="default"/>
                <w:sz w:val="24"/>
                <w:szCs w:val="24"/>
              </w:rPr>
            </w:pPr>
            <w:r>
              <w:rPr>
                <w:rFonts w:hint="eastAsia" w:ascii="宋体" w:hAnsi="宋体" w:eastAsia="宋体"/>
                <w:sz w:val="18"/>
                <w:szCs w:val="24"/>
              </w:rPr>
              <w:t>资产总额(Z)</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3" w:beforeLines="0" w:afterLines="0"/>
              <w:ind w:left="184"/>
              <w:rPr>
                <w:rFonts w:hint="default"/>
                <w:sz w:val="24"/>
                <w:szCs w:val="24"/>
              </w:rPr>
            </w:pPr>
            <w:r>
              <w:rPr>
                <w:rFonts w:hint="eastAsia" w:ascii="宋体" w:hAnsi="宋体" w:eastAsia="宋体"/>
                <w:sz w:val="18"/>
                <w:szCs w:val="24"/>
              </w:rPr>
              <w:t>万元</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3" w:beforeLines="0" w:afterLines="0"/>
              <w:ind w:left="172"/>
              <w:rPr>
                <w:rFonts w:hint="default"/>
                <w:sz w:val="24"/>
                <w:szCs w:val="24"/>
              </w:rPr>
            </w:pPr>
            <w:r>
              <w:rPr>
                <w:rFonts w:hint="eastAsia" w:ascii="宋体" w:hAnsi="宋体" w:eastAsia="宋体"/>
                <w:sz w:val="18"/>
                <w:szCs w:val="24"/>
              </w:rPr>
              <w:t>Z≥120000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3" w:beforeLines="0" w:afterLines="0"/>
              <w:ind w:left="204"/>
              <w:rPr>
                <w:rFonts w:hint="default"/>
                <w:sz w:val="24"/>
                <w:szCs w:val="24"/>
              </w:rPr>
            </w:pPr>
            <w:r>
              <w:rPr>
                <w:rFonts w:hint="eastAsia" w:ascii="宋体" w:hAnsi="宋体" w:eastAsia="宋体"/>
                <w:sz w:val="18"/>
                <w:szCs w:val="24"/>
              </w:rPr>
              <w:t>8000≤Z＜120000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3" w:beforeLines="0" w:afterLines="0"/>
              <w:ind w:left="196"/>
              <w:rPr>
                <w:rFonts w:hint="default"/>
                <w:sz w:val="24"/>
                <w:szCs w:val="24"/>
              </w:rPr>
            </w:pPr>
            <w:r>
              <w:rPr>
                <w:rFonts w:hint="eastAsia" w:ascii="宋体" w:hAnsi="宋体" w:eastAsia="宋体"/>
                <w:sz w:val="18"/>
                <w:szCs w:val="24"/>
              </w:rPr>
              <w:t>100≤Z＜8000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53" w:beforeLines="0" w:afterLines="0"/>
              <w:ind w:left="208"/>
              <w:rPr>
                <w:rFonts w:hint="default"/>
                <w:sz w:val="24"/>
                <w:szCs w:val="24"/>
              </w:rPr>
            </w:pPr>
            <w:r>
              <w:rPr>
                <w:rFonts w:hint="eastAsia" w:ascii="宋体" w:hAnsi="宋体" w:eastAsia="宋体"/>
                <w:sz w:val="18"/>
                <w:szCs w:val="24"/>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exact"/>
        </w:trPr>
        <w:tc>
          <w:tcPr>
            <w:tcW w:w="199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80" w:beforeLines="0" w:afterLines="0"/>
              <w:ind w:left="269"/>
              <w:rPr>
                <w:rFonts w:hint="default"/>
                <w:sz w:val="24"/>
                <w:szCs w:val="24"/>
              </w:rPr>
            </w:pPr>
            <w:r>
              <w:rPr>
                <w:rFonts w:hint="eastAsia" w:ascii="宋体" w:hAnsi="宋体" w:eastAsia="宋体"/>
                <w:sz w:val="18"/>
                <w:szCs w:val="24"/>
              </w:rPr>
              <w:t>其他未列明行业</w:t>
            </w:r>
            <w:r>
              <w:rPr>
                <w:rFonts w:hint="eastAsia" w:ascii="宋体" w:hAnsi="宋体" w:eastAsia="宋体"/>
                <w:spacing w:val="1"/>
                <w:sz w:val="18"/>
                <w:szCs w:val="24"/>
              </w:rPr>
              <w:t xml:space="preserve"> </w:t>
            </w:r>
            <w:r>
              <w:rPr>
                <w:rFonts w:hint="eastAsia" w:ascii="宋体" w:hAnsi="宋体" w:eastAsia="宋体"/>
                <w:sz w:val="18"/>
                <w:szCs w:val="24"/>
              </w:rPr>
              <w:t>*</w:t>
            </w:r>
          </w:p>
        </w:tc>
        <w:tc>
          <w:tcPr>
            <w:tcW w:w="153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7" w:beforeLines="0" w:afterLines="0"/>
              <w:ind w:left="264"/>
              <w:rPr>
                <w:rFonts w:hint="default"/>
                <w:sz w:val="24"/>
                <w:szCs w:val="24"/>
              </w:rPr>
            </w:pPr>
            <w:r>
              <w:rPr>
                <w:rFonts w:hint="eastAsia" w:ascii="宋体" w:hAnsi="宋体" w:eastAsia="宋体"/>
                <w:sz w:val="18"/>
                <w:szCs w:val="24"/>
              </w:rPr>
              <w:t>从业人员(X)</w:t>
            </w:r>
          </w:p>
        </w:tc>
        <w:tc>
          <w:tcPr>
            <w:tcW w:w="73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7" w:beforeLines="0" w:afterLines="0"/>
              <w:jc w:val="center"/>
              <w:rPr>
                <w:rFonts w:hint="default"/>
                <w:sz w:val="24"/>
                <w:szCs w:val="24"/>
              </w:rPr>
            </w:pPr>
            <w:r>
              <w:rPr>
                <w:rFonts w:hint="eastAsia" w:ascii="宋体" w:hAnsi="宋体" w:eastAsia="宋体"/>
                <w:sz w:val="18"/>
                <w:szCs w:val="24"/>
              </w:rPr>
              <w:t>人</w:t>
            </w:r>
          </w:p>
        </w:tc>
        <w:tc>
          <w:tcPr>
            <w:tcW w:w="117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7" w:beforeLines="0" w:afterLines="0"/>
              <w:ind w:left="307"/>
              <w:rPr>
                <w:rFonts w:hint="default"/>
                <w:sz w:val="24"/>
                <w:szCs w:val="24"/>
              </w:rPr>
            </w:pPr>
            <w:r>
              <w:rPr>
                <w:rFonts w:hint="eastAsia" w:ascii="宋体" w:hAnsi="宋体" w:eastAsia="宋体"/>
                <w:sz w:val="18"/>
                <w:szCs w:val="24"/>
              </w:rPr>
              <w:t>X≥300</w:t>
            </w:r>
          </w:p>
        </w:tc>
        <w:tc>
          <w:tcPr>
            <w:tcW w:w="177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7" w:beforeLines="0" w:afterLines="0"/>
              <w:ind w:left="384"/>
              <w:rPr>
                <w:rFonts w:hint="default"/>
                <w:sz w:val="24"/>
                <w:szCs w:val="24"/>
              </w:rPr>
            </w:pPr>
            <w:r>
              <w:rPr>
                <w:rFonts w:hint="eastAsia" w:ascii="宋体" w:hAnsi="宋体" w:eastAsia="宋体"/>
                <w:sz w:val="18"/>
                <w:szCs w:val="24"/>
              </w:rPr>
              <w:t>100≤X＜300</w:t>
            </w:r>
          </w:p>
        </w:tc>
        <w:tc>
          <w:tcPr>
            <w:tcW w:w="148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7" w:beforeLines="0" w:afterLines="0"/>
              <w:ind w:left="287"/>
              <w:rPr>
                <w:rFonts w:hint="default"/>
                <w:sz w:val="24"/>
                <w:szCs w:val="24"/>
              </w:rPr>
            </w:pPr>
            <w:r>
              <w:rPr>
                <w:rFonts w:hint="eastAsia" w:ascii="宋体" w:hAnsi="宋体" w:eastAsia="宋体"/>
                <w:sz w:val="18"/>
                <w:szCs w:val="24"/>
              </w:rPr>
              <w:t>10≤X＜100</w:t>
            </w:r>
          </w:p>
        </w:tc>
        <w:tc>
          <w:tcPr>
            <w:tcW w:w="96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1"/>
              <w:kinsoku w:val="0"/>
              <w:overflowPunct w:val="0"/>
              <w:spacing w:before="97" w:beforeLines="0" w:afterLines="0"/>
              <w:ind w:left="252"/>
              <w:rPr>
                <w:rFonts w:hint="default"/>
                <w:sz w:val="24"/>
                <w:szCs w:val="24"/>
              </w:rPr>
            </w:pPr>
            <w:r>
              <w:rPr>
                <w:rFonts w:hint="eastAsia" w:ascii="宋体" w:hAnsi="宋体" w:eastAsia="宋体"/>
                <w:sz w:val="18"/>
                <w:szCs w:val="24"/>
              </w:rPr>
              <w:t>X＜10</w:t>
            </w:r>
          </w:p>
        </w:tc>
      </w:tr>
    </w:tbl>
    <w:p>
      <w:pPr>
        <w:spacing w:beforeLines="0" w:afterLines="0"/>
        <w:rPr>
          <w:rFonts w:hint="default"/>
          <w:sz w:val="24"/>
          <w:szCs w:val="24"/>
        </w:rPr>
        <w:sectPr>
          <w:type w:val="continuous"/>
          <w:pgSz w:w="11910" w:h="16840"/>
          <w:pgMar w:top="1580" w:right="1000" w:bottom="280" w:left="1020" w:header="720" w:footer="720" w:gutter="0"/>
          <w:lnNumType w:countBy="0" w:distance="360"/>
          <w:cols w:space="720" w:num="1"/>
        </w:sectPr>
      </w:pPr>
    </w:p>
    <w:p>
      <w:pPr>
        <w:pStyle w:val="2"/>
        <w:kinsoku w:val="0"/>
        <w:overflowPunct w:val="0"/>
        <w:spacing w:before="74" w:beforeLines="0" w:afterLines="0" w:line="348" w:lineRule="auto"/>
        <w:ind w:left="700" w:right="6210"/>
        <w:rPr>
          <w:rFonts w:hint="eastAsia"/>
          <w:sz w:val="21"/>
          <w:szCs w:val="24"/>
        </w:rPr>
      </w:pPr>
      <w:r>
        <w:rPr>
          <w:rFonts w:hint="eastAsia"/>
          <w:b/>
          <w:sz w:val="21"/>
          <w:szCs w:val="24"/>
        </w:rPr>
        <w:t>注： 1、适用对象</w:t>
      </w:r>
    </w:p>
    <w:p>
      <w:pPr>
        <w:pStyle w:val="2"/>
        <w:kinsoku w:val="0"/>
        <w:overflowPunct w:val="0"/>
        <w:spacing w:before="31" w:beforeLines="0" w:afterLines="0" w:line="350" w:lineRule="auto"/>
        <w:ind w:right="153" w:firstLine="420"/>
        <w:rPr>
          <w:rFonts w:hint="eastAsia"/>
          <w:sz w:val="21"/>
          <w:szCs w:val="24"/>
        </w:rPr>
      </w:pPr>
      <w:r>
        <w:rPr>
          <w:rFonts w:hint="eastAsia"/>
          <w:spacing w:val="-2"/>
          <w:sz w:val="21"/>
          <w:szCs w:val="24"/>
        </w:rPr>
        <w:t>为在中华人民共和国境内依法设立的各种组织形式的法人企业或单位。个体工商户参照本办法</w:t>
      </w:r>
      <w:r>
        <w:rPr>
          <w:rFonts w:hint="eastAsia"/>
          <w:sz w:val="21"/>
          <w:szCs w:val="24"/>
        </w:rPr>
        <w:t xml:space="preserve"> 进行划分。</w:t>
      </w:r>
    </w:p>
    <w:p>
      <w:pPr>
        <w:pStyle w:val="5"/>
        <w:kinsoku w:val="0"/>
        <w:overflowPunct w:val="0"/>
        <w:spacing w:before="27" w:beforeLines="0" w:afterLines="0" w:line="350" w:lineRule="auto"/>
        <w:rPr>
          <w:rFonts w:hint="eastAsia"/>
          <w:sz w:val="21"/>
          <w:szCs w:val="24"/>
        </w:rPr>
      </w:pPr>
      <w:r>
        <w:rPr>
          <w:rFonts w:hint="eastAsia"/>
          <w:sz w:val="21"/>
          <w:szCs w:val="24"/>
        </w:rPr>
        <w:t xml:space="preserve">2、大、中、小型企业与微型企业不同 </w:t>
      </w:r>
      <w:r>
        <w:rPr>
          <w:rFonts w:hint="eastAsia"/>
          <w:spacing w:val="-1"/>
          <w:sz w:val="21"/>
          <w:szCs w:val="24"/>
        </w:rPr>
        <w:t>大型、中型和小型企业须同时满足所列指标的下限，否则下划一档；微型企业只须满足所列指</w:t>
      </w:r>
      <w:r>
        <w:rPr>
          <w:rFonts w:hint="eastAsia" w:cs="Times New Roman"/>
          <w:spacing w:val="-1"/>
          <w:sz w:val="21"/>
          <w:szCs w:val="24"/>
        </w:rPr>
        <w:t>标中的一项即可。</w:t>
      </w:r>
    </w:p>
    <w:p>
      <w:pPr>
        <w:pStyle w:val="2"/>
        <w:kinsoku w:val="0"/>
        <w:overflowPunct w:val="0"/>
        <w:spacing w:before="123" w:beforeLines="0" w:afterLines="0" w:line="350" w:lineRule="auto"/>
        <w:ind w:firstLine="420"/>
        <w:rPr>
          <w:rFonts w:hint="eastAsia"/>
          <w:sz w:val="21"/>
          <w:szCs w:val="24"/>
        </w:rPr>
      </w:pPr>
      <w:r>
        <w:rPr>
          <w:rFonts w:hint="eastAsia"/>
          <w:sz w:val="21"/>
          <w:szCs w:val="24"/>
        </w:rPr>
        <w:t>例如：某软件和信息技术服务业企业，营业收入</w:t>
      </w:r>
      <w:r>
        <w:rPr>
          <w:rFonts w:hint="eastAsia"/>
          <w:spacing w:val="-54"/>
          <w:sz w:val="21"/>
          <w:szCs w:val="24"/>
        </w:rPr>
        <w:t xml:space="preserve"> </w:t>
      </w:r>
      <w:r>
        <w:rPr>
          <w:rFonts w:hint="eastAsia"/>
          <w:sz w:val="21"/>
          <w:szCs w:val="24"/>
        </w:rPr>
        <w:t>11000</w:t>
      </w:r>
      <w:r>
        <w:rPr>
          <w:rFonts w:hint="eastAsia"/>
          <w:spacing w:val="-53"/>
          <w:sz w:val="21"/>
          <w:szCs w:val="24"/>
        </w:rPr>
        <w:t xml:space="preserve"> </w:t>
      </w:r>
      <w:r>
        <w:rPr>
          <w:rFonts w:hint="eastAsia"/>
          <w:sz w:val="21"/>
          <w:szCs w:val="24"/>
        </w:rPr>
        <w:t>万元，人数</w:t>
      </w:r>
      <w:r>
        <w:rPr>
          <w:rFonts w:hint="eastAsia"/>
          <w:spacing w:val="-56"/>
          <w:sz w:val="21"/>
          <w:szCs w:val="24"/>
        </w:rPr>
        <w:t xml:space="preserve"> </w:t>
      </w:r>
      <w:r>
        <w:rPr>
          <w:rFonts w:hint="eastAsia"/>
          <w:sz w:val="21"/>
          <w:szCs w:val="24"/>
        </w:rPr>
        <w:t>290</w:t>
      </w:r>
      <w:r>
        <w:rPr>
          <w:rFonts w:hint="eastAsia"/>
          <w:spacing w:val="-56"/>
          <w:sz w:val="21"/>
          <w:szCs w:val="24"/>
        </w:rPr>
        <w:t xml:space="preserve"> </w:t>
      </w:r>
      <w:r>
        <w:rPr>
          <w:rFonts w:hint="eastAsia"/>
          <w:sz w:val="21"/>
          <w:szCs w:val="24"/>
        </w:rPr>
        <w:t>人，对比上述标准，软 件和信息技术服务业从业人员≥300</w:t>
      </w:r>
      <w:r>
        <w:rPr>
          <w:rFonts w:hint="eastAsia"/>
          <w:spacing w:val="-56"/>
          <w:sz w:val="21"/>
          <w:szCs w:val="24"/>
        </w:rPr>
        <w:t xml:space="preserve"> </w:t>
      </w:r>
      <w:r>
        <w:rPr>
          <w:rFonts w:hint="eastAsia"/>
          <w:sz w:val="21"/>
          <w:szCs w:val="24"/>
        </w:rPr>
        <w:t>人且营业收入≥10000</w:t>
      </w:r>
      <w:r>
        <w:rPr>
          <w:rFonts w:hint="eastAsia"/>
          <w:spacing w:val="-54"/>
          <w:sz w:val="21"/>
          <w:szCs w:val="24"/>
        </w:rPr>
        <w:t xml:space="preserve"> </w:t>
      </w:r>
      <w:r>
        <w:rPr>
          <w:rFonts w:hint="eastAsia"/>
          <w:sz w:val="21"/>
          <w:szCs w:val="24"/>
        </w:rPr>
        <w:t>万元为大型企业，该企业只满足营业收 入≥10000</w:t>
      </w:r>
      <w:r>
        <w:rPr>
          <w:rFonts w:hint="eastAsia"/>
          <w:spacing w:val="-56"/>
          <w:sz w:val="21"/>
          <w:szCs w:val="24"/>
        </w:rPr>
        <w:t xml:space="preserve"> </w:t>
      </w:r>
      <w:r>
        <w:rPr>
          <w:rFonts w:hint="eastAsia"/>
          <w:sz w:val="21"/>
          <w:szCs w:val="24"/>
        </w:rPr>
        <w:t>万元，人数不到</w:t>
      </w:r>
      <w:r>
        <w:rPr>
          <w:rFonts w:hint="eastAsia"/>
          <w:spacing w:val="-53"/>
          <w:sz w:val="21"/>
          <w:szCs w:val="24"/>
        </w:rPr>
        <w:t xml:space="preserve"> </w:t>
      </w:r>
      <w:r>
        <w:rPr>
          <w:rFonts w:hint="eastAsia"/>
          <w:sz w:val="21"/>
          <w:szCs w:val="24"/>
        </w:rPr>
        <w:t>300</w:t>
      </w:r>
      <w:r>
        <w:rPr>
          <w:rFonts w:hint="eastAsia"/>
          <w:spacing w:val="-54"/>
          <w:sz w:val="21"/>
          <w:szCs w:val="24"/>
        </w:rPr>
        <w:t xml:space="preserve"> </w:t>
      </w:r>
      <w:r>
        <w:rPr>
          <w:rFonts w:hint="eastAsia"/>
          <w:sz w:val="21"/>
          <w:szCs w:val="24"/>
        </w:rPr>
        <w:t>人，所以为中型企业。【例】某物业管理企业，营业收入</w:t>
      </w:r>
      <w:r>
        <w:rPr>
          <w:rFonts w:hint="eastAsia"/>
          <w:spacing w:val="-53"/>
          <w:sz w:val="21"/>
          <w:szCs w:val="24"/>
        </w:rPr>
        <w:t xml:space="preserve"> </w:t>
      </w:r>
      <w:r>
        <w:rPr>
          <w:rFonts w:hint="eastAsia"/>
          <w:sz w:val="21"/>
          <w:szCs w:val="24"/>
        </w:rPr>
        <w:t>490</w:t>
      </w:r>
      <w:r>
        <w:rPr>
          <w:rFonts w:hint="eastAsia"/>
          <w:spacing w:val="-53"/>
          <w:sz w:val="21"/>
          <w:szCs w:val="24"/>
        </w:rPr>
        <w:t xml:space="preserve"> </w:t>
      </w:r>
      <w:r>
        <w:rPr>
          <w:rFonts w:hint="eastAsia"/>
          <w:sz w:val="21"/>
          <w:szCs w:val="24"/>
        </w:rPr>
        <w:t>万 元，人数</w:t>
      </w:r>
      <w:r>
        <w:rPr>
          <w:rFonts w:hint="eastAsia"/>
          <w:spacing w:val="-54"/>
          <w:sz w:val="21"/>
          <w:szCs w:val="24"/>
        </w:rPr>
        <w:t xml:space="preserve"> </w:t>
      </w:r>
      <w:r>
        <w:rPr>
          <w:rFonts w:hint="eastAsia"/>
          <w:sz w:val="21"/>
          <w:szCs w:val="24"/>
        </w:rPr>
        <w:t>120</w:t>
      </w:r>
      <w:r>
        <w:rPr>
          <w:rFonts w:hint="eastAsia"/>
          <w:spacing w:val="-54"/>
          <w:sz w:val="21"/>
          <w:szCs w:val="24"/>
        </w:rPr>
        <w:t xml:space="preserve"> </w:t>
      </w:r>
      <w:r>
        <w:rPr>
          <w:rFonts w:hint="eastAsia"/>
          <w:sz w:val="21"/>
          <w:szCs w:val="24"/>
        </w:rPr>
        <w:t>人，对比上述标准，软件和信息技术服务业从业人员＜100</w:t>
      </w:r>
      <w:r>
        <w:rPr>
          <w:rFonts w:hint="eastAsia"/>
          <w:spacing w:val="-54"/>
          <w:sz w:val="21"/>
          <w:szCs w:val="24"/>
        </w:rPr>
        <w:t xml:space="preserve"> </w:t>
      </w:r>
      <w:r>
        <w:rPr>
          <w:rFonts w:hint="eastAsia"/>
          <w:sz w:val="21"/>
          <w:szCs w:val="24"/>
        </w:rPr>
        <w:t>人或营业收入＜500</w:t>
      </w:r>
      <w:r>
        <w:rPr>
          <w:rFonts w:hint="eastAsia"/>
          <w:spacing w:val="-54"/>
          <w:sz w:val="21"/>
          <w:szCs w:val="24"/>
        </w:rPr>
        <w:t xml:space="preserve"> </w:t>
      </w:r>
      <w:r>
        <w:rPr>
          <w:rFonts w:hint="eastAsia"/>
          <w:spacing w:val="-3"/>
          <w:sz w:val="21"/>
          <w:szCs w:val="24"/>
        </w:rPr>
        <w:t xml:space="preserve">万元 </w:t>
      </w:r>
      <w:r>
        <w:rPr>
          <w:rFonts w:hint="eastAsia"/>
          <w:sz w:val="21"/>
          <w:szCs w:val="24"/>
        </w:rPr>
        <w:t>为微型企业，该物业企业人数</w:t>
      </w:r>
      <w:r>
        <w:rPr>
          <w:rFonts w:hint="eastAsia"/>
          <w:spacing w:val="-54"/>
          <w:sz w:val="21"/>
          <w:szCs w:val="24"/>
        </w:rPr>
        <w:t xml:space="preserve"> </w:t>
      </w:r>
      <w:r>
        <w:rPr>
          <w:rFonts w:hint="eastAsia"/>
          <w:sz w:val="21"/>
          <w:szCs w:val="24"/>
        </w:rPr>
        <w:t>120</w:t>
      </w:r>
      <w:r>
        <w:rPr>
          <w:rFonts w:hint="eastAsia"/>
          <w:spacing w:val="-54"/>
          <w:sz w:val="21"/>
          <w:szCs w:val="24"/>
        </w:rPr>
        <w:t xml:space="preserve"> </w:t>
      </w:r>
      <w:r>
        <w:rPr>
          <w:rFonts w:hint="eastAsia"/>
          <w:sz w:val="21"/>
          <w:szCs w:val="24"/>
        </w:rPr>
        <w:t>人超过</w:t>
      </w:r>
      <w:r>
        <w:rPr>
          <w:rFonts w:hint="eastAsia"/>
          <w:spacing w:val="-54"/>
          <w:sz w:val="21"/>
          <w:szCs w:val="24"/>
        </w:rPr>
        <w:t xml:space="preserve"> </w:t>
      </w:r>
      <w:r>
        <w:rPr>
          <w:rFonts w:hint="eastAsia"/>
          <w:sz w:val="21"/>
          <w:szCs w:val="24"/>
        </w:rPr>
        <w:t>100</w:t>
      </w:r>
      <w:r>
        <w:rPr>
          <w:rFonts w:hint="eastAsia"/>
          <w:spacing w:val="-56"/>
          <w:sz w:val="21"/>
          <w:szCs w:val="24"/>
        </w:rPr>
        <w:t xml:space="preserve"> </w:t>
      </w:r>
      <w:r>
        <w:rPr>
          <w:rFonts w:hint="eastAsia"/>
          <w:sz w:val="21"/>
          <w:szCs w:val="24"/>
        </w:rPr>
        <w:t>人，但是营业收入</w:t>
      </w:r>
      <w:r>
        <w:rPr>
          <w:rFonts w:hint="eastAsia"/>
          <w:spacing w:val="-54"/>
          <w:sz w:val="21"/>
          <w:szCs w:val="24"/>
        </w:rPr>
        <w:t xml:space="preserve"> </w:t>
      </w:r>
      <w:r>
        <w:rPr>
          <w:rFonts w:hint="eastAsia"/>
          <w:sz w:val="21"/>
          <w:szCs w:val="24"/>
        </w:rPr>
        <w:t>490</w:t>
      </w:r>
      <w:r>
        <w:rPr>
          <w:rFonts w:hint="eastAsia"/>
          <w:spacing w:val="-54"/>
          <w:sz w:val="21"/>
          <w:szCs w:val="24"/>
        </w:rPr>
        <w:t xml:space="preserve"> </w:t>
      </w:r>
      <w:r>
        <w:rPr>
          <w:rFonts w:hint="eastAsia"/>
          <w:sz w:val="21"/>
          <w:szCs w:val="24"/>
        </w:rPr>
        <w:t>万元＜500</w:t>
      </w:r>
      <w:r>
        <w:rPr>
          <w:rFonts w:hint="eastAsia"/>
          <w:spacing w:val="-54"/>
          <w:sz w:val="21"/>
          <w:szCs w:val="24"/>
        </w:rPr>
        <w:t xml:space="preserve"> </w:t>
      </w:r>
      <w:r>
        <w:rPr>
          <w:rFonts w:hint="eastAsia"/>
          <w:sz w:val="21"/>
          <w:szCs w:val="24"/>
        </w:rPr>
        <w:t>万元，则为微型企业。</w:t>
      </w:r>
    </w:p>
    <w:p>
      <w:pPr>
        <w:pStyle w:val="2"/>
        <w:kinsoku w:val="0"/>
        <w:overflowPunct w:val="0"/>
        <w:spacing w:before="27" w:beforeLines="0" w:afterLines="0" w:line="350" w:lineRule="auto"/>
        <w:ind w:left="558" w:right="150" w:firstLine="2"/>
        <w:rPr>
          <w:rFonts w:hint="eastAsia"/>
          <w:spacing w:val="-2"/>
          <w:sz w:val="21"/>
          <w:szCs w:val="24"/>
        </w:rPr>
      </w:pPr>
      <w:r>
        <w:rPr>
          <w:rFonts w:hint="eastAsia"/>
          <w:b/>
          <w:sz w:val="21"/>
          <w:szCs w:val="24"/>
        </w:rPr>
        <w:t xml:space="preserve">3、附表中各行业的范围以《国民经济行业分类》为准 </w:t>
      </w:r>
      <w:r>
        <w:rPr>
          <w:rFonts w:hint="eastAsia"/>
          <w:spacing w:val="-2"/>
          <w:sz w:val="21"/>
          <w:szCs w:val="24"/>
        </w:rPr>
        <w:t>附表中各行业的范围以《国民经济行业分类》（GB/T4754-2017）为准。带*的项为行业组合类</w:t>
      </w:r>
    </w:p>
    <w:p>
      <w:pPr>
        <w:pStyle w:val="2"/>
        <w:kinsoku w:val="0"/>
        <w:overflowPunct w:val="0"/>
        <w:spacing w:before="29" w:beforeLines="0" w:afterLines="0" w:line="350" w:lineRule="auto"/>
        <w:ind w:right="153"/>
        <w:rPr>
          <w:rFonts w:hint="eastAsia"/>
          <w:sz w:val="21"/>
          <w:szCs w:val="24"/>
        </w:rPr>
      </w:pPr>
      <w:r>
        <w:rPr>
          <w:rFonts w:hint="eastAsia"/>
          <w:spacing w:val="-2"/>
          <w:sz w:val="21"/>
          <w:szCs w:val="24"/>
        </w:rPr>
        <w:t>别，其中，工业包括采矿业，制造业，电力、热力、燃气及水生产和供应业；交通运输业包括道路</w:t>
      </w:r>
      <w:r>
        <w:rPr>
          <w:rFonts w:hint="eastAsia"/>
          <w:spacing w:val="-25"/>
          <w:sz w:val="21"/>
          <w:szCs w:val="24"/>
        </w:rPr>
        <w:t xml:space="preserve"> </w:t>
      </w:r>
      <w:r>
        <w:rPr>
          <w:rFonts w:hint="eastAsia"/>
          <w:spacing w:val="-2"/>
          <w:sz w:val="21"/>
          <w:szCs w:val="24"/>
        </w:rPr>
        <w:t>运输业，水上运输业，航空运输业，管道运输业，多式联运和运输代理业、装卸搬运，不包括铁路</w:t>
      </w:r>
      <w:r>
        <w:rPr>
          <w:rFonts w:hint="eastAsia"/>
          <w:spacing w:val="-26"/>
          <w:sz w:val="21"/>
          <w:szCs w:val="24"/>
        </w:rPr>
        <w:t xml:space="preserve"> </w:t>
      </w:r>
      <w:r>
        <w:rPr>
          <w:rFonts w:hint="eastAsia"/>
          <w:spacing w:val="-2"/>
          <w:sz w:val="21"/>
          <w:szCs w:val="24"/>
        </w:rPr>
        <w:t>运输业；仓储业包括通用仓储，低温仓储，危险品仓储，谷物、棉花等农产品仓储，中药材仓储和</w:t>
      </w:r>
      <w:r>
        <w:rPr>
          <w:rFonts w:hint="eastAsia"/>
          <w:spacing w:val="-25"/>
          <w:sz w:val="21"/>
          <w:szCs w:val="24"/>
        </w:rPr>
        <w:t xml:space="preserve"> </w:t>
      </w:r>
      <w:r>
        <w:rPr>
          <w:rFonts w:hint="eastAsia"/>
          <w:sz w:val="21"/>
          <w:szCs w:val="24"/>
        </w:rPr>
        <w:t xml:space="preserve">其他仓储业;信息传输业包括电信、广播电视和卫星传输服务，互联网和相关服务；其他未列明行 </w:t>
      </w:r>
      <w:r>
        <w:rPr>
          <w:rFonts w:hint="eastAsia"/>
          <w:spacing w:val="-2"/>
          <w:sz w:val="21"/>
          <w:szCs w:val="24"/>
        </w:rPr>
        <w:t>业包括科学研究和技术服务业，水利、环境和公共设施管理业，居民服务、修理和其他服务业，社</w:t>
      </w:r>
      <w:r>
        <w:rPr>
          <w:rFonts w:hint="eastAsia"/>
          <w:spacing w:val="-25"/>
          <w:sz w:val="21"/>
          <w:szCs w:val="24"/>
        </w:rPr>
        <w:t xml:space="preserve"> </w:t>
      </w:r>
      <w:r>
        <w:rPr>
          <w:rFonts w:hint="eastAsia"/>
          <w:spacing w:val="-2"/>
          <w:sz w:val="21"/>
          <w:szCs w:val="24"/>
        </w:rPr>
        <w:t>会工作，文化、体育和娱乐业，以及房地产中介服务，其他房地产业等，不包括自有房地产经营活</w:t>
      </w:r>
      <w:r>
        <w:rPr>
          <w:rFonts w:hint="eastAsia"/>
          <w:spacing w:val="-25"/>
          <w:sz w:val="21"/>
          <w:szCs w:val="24"/>
        </w:rPr>
        <w:t xml:space="preserve"> </w:t>
      </w:r>
      <w:r>
        <w:rPr>
          <w:rFonts w:hint="eastAsia"/>
          <w:sz w:val="21"/>
          <w:szCs w:val="24"/>
        </w:rPr>
        <w:t>动。</w:t>
      </w:r>
    </w:p>
    <w:p>
      <w:pPr>
        <w:pStyle w:val="5"/>
        <w:kinsoku w:val="0"/>
        <w:overflowPunct w:val="0"/>
        <w:spacing w:before="27" w:beforeLines="0" w:afterLines="0"/>
        <w:ind w:right="153"/>
        <w:rPr>
          <w:rFonts w:hint="eastAsia"/>
          <w:b w:val="0"/>
          <w:sz w:val="21"/>
          <w:szCs w:val="24"/>
        </w:rPr>
      </w:pPr>
      <w:r>
        <w:rPr>
          <w:rFonts w:hint="eastAsia"/>
          <w:sz w:val="21"/>
          <w:szCs w:val="24"/>
        </w:rPr>
        <w:t>4、企业划分指标以现行统计制度为准</w:t>
      </w:r>
    </w:p>
    <w:p>
      <w:pPr>
        <w:pStyle w:val="2"/>
        <w:kinsoku w:val="0"/>
        <w:overflowPunct w:val="0"/>
        <w:spacing w:beforeLines="0" w:afterLines="0"/>
        <w:ind w:left="558" w:right="153"/>
        <w:rPr>
          <w:rFonts w:hint="eastAsia"/>
          <w:sz w:val="21"/>
          <w:szCs w:val="24"/>
        </w:rPr>
      </w:pPr>
      <w:r>
        <w:rPr>
          <w:rFonts w:hint="eastAsia"/>
          <w:sz w:val="21"/>
          <w:szCs w:val="24"/>
        </w:rPr>
        <w:t>（1）从业人员，是指期末从业人员数，没有期末从业人员数的，采用全年平均人员数代替。</w:t>
      </w:r>
    </w:p>
    <w:p>
      <w:pPr>
        <w:pStyle w:val="2"/>
        <w:kinsoku w:val="0"/>
        <w:overflowPunct w:val="0"/>
        <w:spacing w:beforeLines="0" w:afterLines="0" w:line="350" w:lineRule="auto"/>
        <w:ind w:right="153" w:firstLine="420"/>
        <w:rPr>
          <w:rFonts w:hint="eastAsia"/>
          <w:sz w:val="21"/>
          <w:szCs w:val="24"/>
        </w:rPr>
      </w:pPr>
      <w:r>
        <w:rPr>
          <w:rFonts w:hint="eastAsia"/>
          <w:sz w:val="21"/>
          <w:szCs w:val="24"/>
        </w:rPr>
        <w:t xml:space="preserve">（2）营业收入，工业、建筑业、限额以上批发和零售业、限额以上住宿和餐饮业以及其他设 置主营业务收入指标的行业，采用主营业务收入；限额以下批发与零售业企业采用商品销售额代 </w:t>
      </w:r>
      <w:r>
        <w:rPr>
          <w:rFonts w:hint="eastAsia"/>
          <w:spacing w:val="-2"/>
          <w:sz w:val="21"/>
          <w:szCs w:val="24"/>
        </w:rPr>
        <w:t>替；限额以下住宿与餐饮业企业采用营业额代替；农、林、牧、渔业企业采用营业总收入代替；其</w:t>
      </w:r>
      <w:r>
        <w:rPr>
          <w:rFonts w:hint="eastAsia"/>
          <w:spacing w:val="-25"/>
          <w:sz w:val="21"/>
          <w:szCs w:val="24"/>
        </w:rPr>
        <w:t xml:space="preserve"> </w:t>
      </w:r>
      <w:r>
        <w:rPr>
          <w:rFonts w:hint="eastAsia"/>
          <w:sz w:val="21"/>
          <w:szCs w:val="24"/>
        </w:rPr>
        <w:t>他未设置主营业务收入的行业，采用营业收入指标。</w:t>
      </w:r>
    </w:p>
    <w:p>
      <w:pPr>
        <w:pStyle w:val="2"/>
        <w:kinsoku w:val="0"/>
        <w:overflowPunct w:val="0"/>
        <w:spacing w:before="27" w:beforeLines="0" w:afterLines="0"/>
        <w:ind w:left="498" w:right="153"/>
        <w:rPr>
          <w:rFonts w:hint="eastAsia"/>
          <w:sz w:val="21"/>
          <w:szCs w:val="24"/>
        </w:rPr>
      </w:pPr>
      <w:r>
        <w:rPr>
          <w:rFonts w:hint="eastAsia"/>
          <w:sz w:val="21"/>
          <w:szCs w:val="24"/>
        </w:rPr>
        <w:t>（3）资产总额，采用资产总计代替。</w:t>
      </w:r>
    </w:p>
    <w:p>
      <w:pPr>
        <w:pStyle w:val="2"/>
        <w:kinsoku w:val="0"/>
        <w:overflowPunct w:val="0"/>
        <w:spacing w:before="27" w:beforeLines="0" w:afterLines="0"/>
        <w:ind w:left="498" w:right="153"/>
        <w:rPr>
          <w:rFonts w:hint="eastAsia"/>
          <w:sz w:val="21"/>
          <w:szCs w:val="24"/>
        </w:rPr>
        <w:sectPr>
          <w:pgSz w:w="11910" w:h="16840"/>
          <w:pgMar w:top="1360" w:right="1300" w:bottom="1180" w:left="1280" w:header="0" w:footer="988" w:gutter="0"/>
          <w:lnNumType w:countBy="0" w:distance="360"/>
          <w:cols w:space="720" w:num="1"/>
        </w:sectPr>
      </w:pPr>
    </w:p>
    <w:p>
      <w:pPr>
        <w:pStyle w:val="2"/>
        <w:kinsoku w:val="0"/>
        <w:overflowPunct w:val="0"/>
        <w:spacing w:before="0" w:beforeLines="0" w:afterLines="0" w:line="359" w:lineRule="exact"/>
        <w:ind w:left="338" w:right="153"/>
        <w:rPr>
          <w:rFonts w:hint="eastAsia"/>
          <w:sz w:val="28"/>
          <w:szCs w:val="24"/>
        </w:rPr>
      </w:pPr>
      <w:r>
        <w:rPr>
          <w:rFonts w:hint="eastAsia"/>
          <w:b/>
          <w:sz w:val="28"/>
          <w:szCs w:val="24"/>
        </w:rPr>
        <w:t>附</w:t>
      </w:r>
      <w:r>
        <w:rPr>
          <w:rFonts w:hint="eastAsia"/>
          <w:b/>
          <w:spacing w:val="-73"/>
          <w:sz w:val="28"/>
          <w:szCs w:val="24"/>
        </w:rPr>
        <w:t xml:space="preserve"> </w:t>
      </w:r>
      <w:r>
        <w:rPr>
          <w:rFonts w:hint="eastAsia"/>
          <w:b/>
          <w:sz w:val="28"/>
          <w:szCs w:val="24"/>
        </w:rPr>
        <w:t>3：</w:t>
      </w:r>
    </w:p>
    <w:p>
      <w:pPr>
        <w:pStyle w:val="2"/>
        <w:kinsoku w:val="0"/>
        <w:overflowPunct w:val="0"/>
        <w:spacing w:before="0" w:beforeLines="0" w:afterLines="0"/>
        <w:ind w:left="0"/>
        <w:rPr>
          <w:rFonts w:hint="eastAsia"/>
          <w:b/>
          <w:sz w:val="20"/>
          <w:szCs w:val="24"/>
        </w:rPr>
      </w:pPr>
    </w:p>
    <w:p>
      <w:pPr>
        <w:pStyle w:val="2"/>
        <w:kinsoku w:val="0"/>
        <w:overflowPunct w:val="0"/>
        <w:spacing w:before="171" w:beforeLines="0" w:afterLines="0"/>
        <w:ind w:left="3127" w:right="153"/>
        <w:rPr>
          <w:rFonts w:hint="eastAsia"/>
          <w:sz w:val="28"/>
          <w:szCs w:val="24"/>
        </w:rPr>
      </w:pPr>
      <w:r>
        <w:rPr>
          <w:rFonts w:hint="eastAsia"/>
          <w:b/>
          <w:sz w:val="28"/>
          <w:szCs w:val="24"/>
        </w:rPr>
        <w:t>残疾人福利性单位声明函</w:t>
      </w:r>
    </w:p>
    <w:p>
      <w:pPr>
        <w:pStyle w:val="2"/>
        <w:kinsoku w:val="0"/>
        <w:overflowPunct w:val="0"/>
        <w:spacing w:before="4" w:beforeLines="0" w:afterLines="0"/>
        <w:ind w:left="0"/>
        <w:rPr>
          <w:rFonts w:hint="eastAsia"/>
          <w:b/>
          <w:sz w:val="39"/>
          <w:szCs w:val="24"/>
        </w:rPr>
      </w:pPr>
    </w:p>
    <w:p>
      <w:pPr>
        <w:pStyle w:val="2"/>
        <w:kinsoku w:val="0"/>
        <w:overflowPunct w:val="0"/>
        <w:spacing w:before="0" w:beforeLines="0" w:afterLines="0" w:line="350" w:lineRule="auto"/>
        <w:ind w:firstLine="420"/>
        <w:rPr>
          <w:rFonts w:hint="eastAsia"/>
          <w:sz w:val="21"/>
          <w:szCs w:val="24"/>
        </w:rPr>
      </w:pPr>
      <w:r>
        <w:rPr>
          <w:rFonts w:hint="eastAsia"/>
          <w:sz w:val="21"/>
          <w:szCs w:val="24"/>
        </w:rPr>
        <w:t>本单位郑重声明，根据《财政部 民政部</w:t>
      </w:r>
      <w:r>
        <w:rPr>
          <w:rFonts w:hint="eastAsia"/>
          <w:spacing w:val="37"/>
          <w:sz w:val="21"/>
          <w:szCs w:val="24"/>
        </w:rPr>
        <w:t xml:space="preserve"> </w:t>
      </w:r>
      <w:r>
        <w:rPr>
          <w:rFonts w:hint="eastAsia"/>
          <w:sz w:val="21"/>
          <w:szCs w:val="24"/>
        </w:rPr>
        <w:t>中国残疾人联合会关于促进残疾人就业政府采购政策 的通知》（财库〔2017〕  141</w:t>
      </w:r>
      <w:r>
        <w:rPr>
          <w:rFonts w:hint="eastAsia"/>
          <w:spacing w:val="27"/>
          <w:sz w:val="21"/>
          <w:szCs w:val="24"/>
        </w:rPr>
        <w:t xml:space="preserve"> </w:t>
      </w:r>
      <w:r>
        <w:rPr>
          <w:rFonts w:hint="eastAsia"/>
          <w:sz w:val="21"/>
          <w:szCs w:val="24"/>
        </w:rPr>
        <w:t>号）的规定，本单位为符合条件的残疾人福利性单位，且本单位参</w:t>
      </w:r>
    </w:p>
    <w:p>
      <w:pPr>
        <w:pStyle w:val="2"/>
        <w:kinsoku w:val="0"/>
        <w:overflowPunct w:val="0"/>
        <w:spacing w:before="0" w:beforeLines="0" w:afterLines="0" w:line="350" w:lineRule="auto"/>
        <w:ind w:firstLine="420"/>
        <w:rPr>
          <w:rFonts w:hint="eastAsia"/>
          <w:sz w:val="21"/>
          <w:szCs w:val="24"/>
        </w:rPr>
        <w:sectPr>
          <w:pgSz w:w="11910" w:h="16840"/>
          <w:pgMar w:top="1360" w:right="1300" w:bottom="1180" w:left="1280" w:header="0" w:footer="988" w:gutter="0"/>
          <w:lnNumType w:countBy="0" w:distance="360"/>
          <w:cols w:space="720" w:num="1"/>
        </w:sectPr>
      </w:pPr>
    </w:p>
    <w:p>
      <w:pPr>
        <w:pStyle w:val="2"/>
        <w:tabs>
          <w:tab w:val="left" w:pos="985"/>
        </w:tabs>
        <w:kinsoku w:val="0"/>
        <w:overflowPunct w:val="0"/>
        <w:spacing w:before="29" w:beforeLines="0" w:afterLines="0"/>
        <w:rPr>
          <w:rFonts w:hint="eastAsia"/>
          <w:sz w:val="21"/>
          <w:szCs w:val="24"/>
        </w:rPr>
      </w:pPr>
      <w:r>
        <w:rPr>
          <w:rFonts w:hint="eastAsia"/>
          <w:spacing w:val="3"/>
          <w:sz w:val="21"/>
          <w:szCs w:val="24"/>
        </w:rPr>
        <w:t xml:space="preserve">加 </w:t>
      </w:r>
      <w:r>
        <w:rPr>
          <w:rFonts w:hint="eastAsia"/>
          <w:spacing w:val="3"/>
          <w:sz w:val="21"/>
          <w:szCs w:val="24"/>
        </w:rPr>
        <w:tab/>
      </w:r>
      <w:r>
        <w:rPr>
          <w:rFonts w:hint="eastAsia"/>
          <w:spacing w:val="2"/>
          <w:sz w:val="21"/>
          <w:szCs w:val="24"/>
        </w:rPr>
        <w:t>单位的</w:t>
      </w:r>
      <w:r>
        <w:rPr>
          <w:rFonts w:hint="eastAsia"/>
          <w:sz w:val="21"/>
          <w:szCs w:val="24"/>
          <w:u w:val="single"/>
        </w:rPr>
        <w:t xml:space="preserve"> </w:t>
      </w:r>
    </w:p>
    <w:p>
      <w:pPr>
        <w:pStyle w:val="2"/>
        <w:kinsoku w:val="0"/>
        <w:overflowPunct w:val="0"/>
        <w:spacing w:before="29" w:beforeLines="0" w:afterLines="0"/>
        <w:rPr>
          <w:rFonts w:hint="eastAsia"/>
          <w:spacing w:val="2"/>
          <w:sz w:val="21"/>
          <w:szCs w:val="24"/>
        </w:rPr>
      </w:pPr>
      <w:r>
        <w:rPr>
          <w:rFonts w:hint="eastAsia"/>
          <w:spacing w:val="2"/>
          <w:sz w:val="24"/>
          <w:szCs w:val="24"/>
        </w:rPr>
        <w:br w:type="column"/>
      </w:r>
      <w:r>
        <w:rPr>
          <w:rFonts w:hint="eastAsia"/>
          <w:spacing w:val="2"/>
          <w:sz w:val="21"/>
          <w:szCs w:val="24"/>
        </w:rPr>
        <w:t>项目采购活动提供本单位制造的货物（由本单位承担工程/提供服务），或</w:t>
      </w:r>
    </w:p>
    <w:p>
      <w:pPr>
        <w:pStyle w:val="2"/>
        <w:kinsoku w:val="0"/>
        <w:overflowPunct w:val="0"/>
        <w:spacing w:before="29" w:beforeLines="0" w:afterLines="0"/>
        <w:rPr>
          <w:rFonts w:hint="eastAsia"/>
          <w:spacing w:val="2"/>
          <w:sz w:val="21"/>
          <w:szCs w:val="24"/>
        </w:rPr>
        <w:sectPr>
          <w:type w:val="continuous"/>
          <w:pgSz w:w="11910" w:h="16840"/>
          <w:pgMar w:top="1580" w:right="1300" w:bottom="280" w:left="1280" w:header="720" w:footer="720" w:gutter="0"/>
          <w:lnNumType w:countBy="0" w:distance="360"/>
          <w:cols w:equalWidth="0" w:num="2">
            <w:col w:w="1735" w:space="389"/>
            <w:col w:w="7206"/>
          </w:cols>
        </w:sectPr>
      </w:pPr>
    </w:p>
    <w:p>
      <w:pPr>
        <w:pStyle w:val="2"/>
        <w:kinsoku w:val="0"/>
        <w:overflowPunct w:val="0"/>
        <w:spacing w:before="123" w:beforeLines="0" w:afterLines="0" w:line="350" w:lineRule="auto"/>
        <w:ind w:left="558" w:right="153" w:hanging="420"/>
        <w:rPr>
          <w:rFonts w:hint="eastAsia"/>
          <w:sz w:val="21"/>
          <w:szCs w:val="24"/>
        </w:rPr>
      </w:pPr>
      <w:r>
        <w:rPr>
          <w:rFonts w:hint="eastAsia"/>
          <w:spacing w:val="-2"/>
          <w:sz w:val="21"/>
          <w:szCs w:val="24"/>
        </w:rPr>
        <w:t>者提供其他残疾人福利性单位制造的货物（不包括使用非残疾人福利性单位注册商标的货物）。</w:t>
      </w:r>
      <w:r>
        <w:rPr>
          <w:rFonts w:hint="eastAsia"/>
          <w:spacing w:val="-25"/>
          <w:sz w:val="21"/>
          <w:szCs w:val="24"/>
        </w:rPr>
        <w:t xml:space="preserve"> </w:t>
      </w:r>
      <w:r>
        <w:rPr>
          <w:rFonts w:hint="eastAsia"/>
          <w:sz w:val="21"/>
          <w:szCs w:val="24"/>
        </w:rPr>
        <w:t>本单位对上述声明的真实性负责。如有虚假，将依法承担相应责任。</w:t>
      </w:r>
    </w:p>
    <w:p>
      <w:pPr>
        <w:pStyle w:val="2"/>
        <w:kinsoku w:val="0"/>
        <w:overflowPunct w:val="0"/>
        <w:spacing w:before="0" w:beforeLines="0" w:afterLines="0"/>
        <w:ind w:left="0"/>
        <w:rPr>
          <w:rFonts w:hint="eastAsia"/>
          <w:sz w:val="20"/>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5" w:beforeLines="0" w:afterLines="0"/>
        <w:ind w:left="0"/>
        <w:rPr>
          <w:rFonts w:hint="eastAsia"/>
          <w:sz w:val="23"/>
          <w:szCs w:val="24"/>
        </w:rPr>
      </w:pPr>
    </w:p>
    <w:p>
      <w:pPr>
        <w:pStyle w:val="2"/>
        <w:kinsoku w:val="0"/>
        <w:overflowPunct w:val="0"/>
        <w:spacing w:before="0" w:beforeLines="0" w:afterLines="0"/>
        <w:ind w:left="24" w:right="1137"/>
        <w:jc w:val="center"/>
        <w:rPr>
          <w:rFonts w:hint="eastAsia"/>
          <w:sz w:val="21"/>
          <w:szCs w:val="24"/>
        </w:rPr>
      </w:pPr>
      <w:r>
        <w:rPr>
          <w:rFonts w:hint="eastAsia"/>
          <w:sz w:val="21"/>
          <w:szCs w:val="24"/>
        </w:rPr>
        <w:t>单位名称（盖章）：</w:t>
      </w:r>
    </w:p>
    <w:p>
      <w:pPr>
        <w:pStyle w:val="2"/>
        <w:tabs>
          <w:tab w:val="left" w:pos="419"/>
        </w:tabs>
        <w:kinsoku w:val="0"/>
        <w:overflowPunct w:val="0"/>
        <w:spacing w:beforeLines="0" w:afterLines="0"/>
        <w:ind w:left="0" w:right="273"/>
        <w:jc w:val="center"/>
        <w:rPr>
          <w:rFonts w:hint="eastAsia"/>
          <w:sz w:val="21"/>
          <w:szCs w:val="24"/>
        </w:rPr>
      </w:pPr>
      <w:r>
        <w:rPr>
          <w:rFonts w:hint="eastAsia"/>
          <w:sz w:val="21"/>
          <w:szCs w:val="24"/>
        </w:rPr>
        <w:t>日</w:t>
      </w:r>
      <w:r>
        <w:rPr>
          <w:rFonts w:hint="eastAsia"/>
          <w:sz w:val="21"/>
          <w:szCs w:val="24"/>
        </w:rPr>
        <w:tab/>
      </w:r>
      <w:r>
        <w:rPr>
          <w:rFonts w:hint="eastAsia"/>
          <w:spacing w:val="-3"/>
          <w:sz w:val="21"/>
          <w:szCs w:val="24"/>
        </w:rPr>
        <w:t>期：</w:t>
      </w:r>
    </w:p>
    <w:p>
      <w:pPr>
        <w:pStyle w:val="2"/>
        <w:tabs>
          <w:tab w:val="left" w:pos="419"/>
        </w:tabs>
        <w:kinsoku w:val="0"/>
        <w:overflowPunct w:val="0"/>
        <w:spacing w:beforeLines="0" w:afterLines="0"/>
        <w:ind w:left="0" w:right="273"/>
        <w:jc w:val="center"/>
        <w:rPr>
          <w:rFonts w:hint="eastAsia"/>
          <w:sz w:val="21"/>
          <w:szCs w:val="24"/>
        </w:rPr>
        <w:sectPr>
          <w:type w:val="continuous"/>
          <w:pgSz w:w="11910" w:h="16840"/>
          <w:pgMar w:top="1580" w:right="1300" w:bottom="280" w:left="1280" w:header="720" w:footer="720" w:gutter="0"/>
          <w:lnNumType w:countBy="0" w:distance="360"/>
          <w:cols w:space="720" w:num="1"/>
        </w:sectPr>
      </w:pPr>
    </w:p>
    <w:p>
      <w:pPr>
        <w:pStyle w:val="2"/>
        <w:kinsoku w:val="0"/>
        <w:overflowPunct w:val="0"/>
        <w:spacing w:before="1" w:beforeLines="0" w:afterLines="0"/>
        <w:ind w:left="0"/>
        <w:rPr>
          <w:rFonts w:hint="eastAsia"/>
          <w:sz w:val="14"/>
          <w:szCs w:val="24"/>
        </w:rPr>
      </w:pPr>
    </w:p>
    <w:p>
      <w:pPr>
        <w:pStyle w:val="3"/>
        <w:tabs>
          <w:tab w:val="left" w:pos="1447"/>
        </w:tabs>
        <w:kinsoku w:val="0"/>
        <w:overflowPunct w:val="0"/>
        <w:spacing w:beforeLines="0" w:afterLines="0" w:line="460" w:lineRule="exact"/>
        <w:ind w:right="216"/>
        <w:jc w:val="center"/>
        <w:rPr>
          <w:rFonts w:hint="eastAsia"/>
          <w:b w:val="0"/>
          <w:sz w:val="36"/>
          <w:szCs w:val="24"/>
        </w:rPr>
      </w:pPr>
      <w:r>
        <w:rPr>
          <w:rFonts w:hint="eastAsia"/>
          <w:w w:val="95"/>
          <w:sz w:val="36"/>
          <w:szCs w:val="24"/>
        </w:rPr>
        <w:t>第六章</w:t>
      </w:r>
      <w:r>
        <w:rPr>
          <w:rFonts w:hint="eastAsia"/>
          <w:w w:val="95"/>
          <w:sz w:val="36"/>
          <w:szCs w:val="24"/>
        </w:rPr>
        <w:tab/>
      </w:r>
      <w:r>
        <w:rPr>
          <w:rFonts w:hint="eastAsia"/>
          <w:sz w:val="36"/>
          <w:szCs w:val="24"/>
        </w:rPr>
        <w:t>合同格式</w:t>
      </w:r>
    </w:p>
    <w:p>
      <w:pPr>
        <w:pStyle w:val="2"/>
        <w:kinsoku w:val="0"/>
        <w:overflowPunct w:val="0"/>
        <w:spacing w:before="6" w:beforeLines="0" w:afterLines="0"/>
        <w:ind w:left="0"/>
        <w:rPr>
          <w:rFonts w:hint="eastAsia"/>
          <w:b/>
          <w:sz w:val="25"/>
          <w:szCs w:val="24"/>
        </w:rPr>
      </w:pPr>
    </w:p>
    <w:p>
      <w:pPr>
        <w:pStyle w:val="4"/>
        <w:kinsoku w:val="0"/>
        <w:overflowPunct w:val="0"/>
        <w:spacing w:beforeLines="0" w:afterLines="0"/>
        <w:ind w:left="0" w:right="216"/>
        <w:jc w:val="center"/>
        <w:rPr>
          <w:rFonts w:hint="eastAsia"/>
          <w:b w:val="0"/>
          <w:sz w:val="28"/>
          <w:szCs w:val="24"/>
        </w:rPr>
      </w:pPr>
      <w:r>
        <w:rPr>
          <w:rFonts w:hint="eastAsia"/>
          <w:sz w:val="28"/>
          <w:szCs w:val="24"/>
        </w:rPr>
        <w:t>采 购 合</w:t>
      </w:r>
      <w:r>
        <w:rPr>
          <w:rFonts w:hint="eastAsia"/>
          <w:spacing w:val="-2"/>
          <w:sz w:val="28"/>
          <w:szCs w:val="24"/>
        </w:rPr>
        <w:t xml:space="preserve"> </w:t>
      </w:r>
      <w:r>
        <w:rPr>
          <w:rFonts w:hint="eastAsia"/>
          <w:sz w:val="28"/>
          <w:szCs w:val="24"/>
        </w:rPr>
        <w:t>同</w:t>
      </w:r>
    </w:p>
    <w:p>
      <w:pPr>
        <w:pStyle w:val="2"/>
        <w:kinsoku w:val="0"/>
        <w:overflowPunct w:val="0"/>
        <w:spacing w:before="0" w:beforeLines="0" w:afterLines="0"/>
        <w:ind w:left="0"/>
        <w:rPr>
          <w:rFonts w:hint="eastAsia"/>
          <w:b/>
          <w:sz w:val="27"/>
          <w:szCs w:val="24"/>
        </w:rPr>
      </w:pPr>
    </w:p>
    <w:p>
      <w:pPr>
        <w:pStyle w:val="2"/>
        <w:kinsoku w:val="0"/>
        <w:overflowPunct w:val="0"/>
        <w:spacing w:before="0" w:beforeLines="0" w:afterLines="0"/>
        <w:ind w:left="0" w:right="216"/>
        <w:jc w:val="center"/>
        <w:rPr>
          <w:rFonts w:hint="eastAsia" w:ascii="仿宋_GB2312" w:eastAsia="仿宋_GB2312"/>
          <w:b/>
          <w:sz w:val="110"/>
          <w:szCs w:val="24"/>
        </w:rPr>
      </w:pPr>
      <w:r>
        <w:rPr>
          <w:rFonts w:hint="eastAsia"/>
          <w:b/>
          <w:sz w:val="28"/>
          <w:szCs w:val="24"/>
        </w:rPr>
        <w:t>（仅供参考）</w:t>
      </w:r>
    </w:p>
    <w:p>
      <w:pPr>
        <w:tabs>
          <w:tab w:val="left" w:pos="12780"/>
          <w:tab w:val="left" w:pos="13140"/>
          <w:tab w:val="left" w:pos="13320"/>
          <w:tab w:val="left" w:pos="13500"/>
          <w:tab w:val="left" w:pos="15840"/>
        </w:tabs>
        <w:spacing w:beforeLines="0" w:afterLines="0"/>
        <w:jc w:val="center"/>
        <w:rPr>
          <w:rFonts w:hint="eastAsia" w:ascii="仿宋_GB2312" w:hAnsi="Times New Roman" w:eastAsia="仿宋_GB2312"/>
          <w:b/>
          <w:sz w:val="44"/>
          <w:szCs w:val="24"/>
        </w:rPr>
      </w:pPr>
      <w:r>
        <w:rPr>
          <w:rFonts w:hint="eastAsia" w:ascii="仿宋_GB2312" w:hAnsi="Times New Roman" w:eastAsia="仿宋_GB2312"/>
          <w:b/>
          <w:sz w:val="44"/>
          <w:szCs w:val="24"/>
        </w:rPr>
        <w:t>合  同  书</w:t>
      </w:r>
    </w:p>
    <w:p>
      <w:pPr>
        <w:tabs>
          <w:tab w:val="left" w:pos="12780"/>
          <w:tab w:val="left" w:pos="13140"/>
          <w:tab w:val="left" w:pos="13320"/>
          <w:tab w:val="left" w:pos="13500"/>
          <w:tab w:val="left" w:pos="15840"/>
        </w:tabs>
        <w:spacing w:beforeLines="0" w:afterLines="0"/>
        <w:rPr>
          <w:rFonts w:hint="eastAsia" w:ascii="黑体" w:hAnsi="Times New Roman" w:eastAsia="黑体"/>
          <w:b/>
          <w:sz w:val="22"/>
          <w:szCs w:val="24"/>
        </w:rPr>
      </w:pPr>
    </w:p>
    <w:p>
      <w:pPr>
        <w:tabs>
          <w:tab w:val="left" w:pos="12780"/>
          <w:tab w:val="left" w:pos="13140"/>
          <w:tab w:val="left" w:pos="13320"/>
          <w:tab w:val="left" w:pos="13500"/>
          <w:tab w:val="left" w:pos="15840"/>
        </w:tabs>
        <w:spacing w:beforeLines="0" w:afterLines="0"/>
        <w:rPr>
          <w:rFonts w:hint="eastAsia" w:ascii="黑体" w:hAnsi="Times New Roman" w:eastAsia="黑体"/>
          <w:b/>
          <w:sz w:val="22"/>
          <w:szCs w:val="24"/>
        </w:rPr>
      </w:pPr>
    </w:p>
    <w:p>
      <w:pPr>
        <w:spacing w:beforeLines="0" w:afterLines="0" w:line="360" w:lineRule="auto"/>
        <w:rPr>
          <w:rFonts w:hint="eastAsia" w:ascii="仿宋_GB2312" w:hAnsi="Times New Roman" w:eastAsia="仿宋_GB2312" w:cs="Times New Roman"/>
          <w:b/>
          <w:sz w:val="20"/>
          <w:szCs w:val="20"/>
          <w:lang w:val="en-US" w:eastAsia="zh-CN"/>
        </w:rPr>
      </w:pPr>
      <w:r>
        <w:rPr>
          <w:rFonts w:hint="eastAsia" w:ascii="仿宋_GB2312" w:hAnsi="Times New Roman" w:eastAsia="仿宋_GB2312" w:cs="Times New Roman"/>
          <w:b/>
          <w:sz w:val="20"/>
          <w:szCs w:val="20"/>
          <w:lang w:val="en-US" w:eastAsia="zh-CN"/>
        </w:rPr>
        <w:t>合同编号：</w:t>
      </w:r>
    </w:p>
    <w:p>
      <w:pPr>
        <w:spacing w:beforeLines="0" w:afterLines="0" w:line="360" w:lineRule="auto"/>
        <w:rPr>
          <w:rFonts w:hint="eastAsia" w:ascii="仿宋_GB2312" w:hAnsi="Times New Roman" w:eastAsia="仿宋_GB2312"/>
          <w:b/>
          <w:sz w:val="20"/>
          <w:szCs w:val="24"/>
          <w:lang w:eastAsia="zh-CN"/>
        </w:rPr>
      </w:pPr>
      <w:r>
        <w:rPr>
          <w:rFonts w:hint="eastAsia" w:ascii="仿宋_GB2312" w:hAnsi="Times New Roman" w:eastAsia="仿宋_GB2312"/>
          <w:b/>
          <w:sz w:val="20"/>
          <w:szCs w:val="24"/>
        </w:rPr>
        <w:t>项目名称：</w:t>
      </w:r>
    </w:p>
    <w:p>
      <w:pPr>
        <w:spacing w:beforeLines="0" w:afterLines="0" w:line="360" w:lineRule="auto"/>
        <w:rPr>
          <w:rFonts w:hint="eastAsia" w:ascii="仿宋_GB2312" w:hAnsi="Times New Roman" w:eastAsia="仿宋_GB2312"/>
          <w:b/>
          <w:sz w:val="20"/>
          <w:szCs w:val="24"/>
        </w:rPr>
      </w:pPr>
      <w:r>
        <w:rPr>
          <w:rFonts w:hint="eastAsia" w:ascii="仿宋_GB2312" w:hAnsi="Times New Roman" w:eastAsia="仿宋_GB2312"/>
          <w:b/>
          <w:sz w:val="20"/>
          <w:szCs w:val="24"/>
        </w:rPr>
        <w:t xml:space="preserve">采购人（甲方）: </w:t>
      </w:r>
    </w:p>
    <w:p>
      <w:pPr>
        <w:spacing w:beforeLines="0" w:afterLines="0" w:line="360" w:lineRule="auto"/>
        <w:rPr>
          <w:rFonts w:hint="eastAsia" w:ascii="仿宋_GB2312" w:hAnsi="Times New Roman" w:eastAsia="仿宋_GB2312"/>
          <w:b/>
          <w:sz w:val="20"/>
          <w:szCs w:val="24"/>
        </w:rPr>
      </w:pPr>
      <w:r>
        <w:rPr>
          <w:rFonts w:hint="eastAsia" w:ascii="仿宋_GB2312" w:hAnsi="Times New Roman" w:eastAsia="仿宋_GB2312"/>
          <w:b/>
          <w:sz w:val="20"/>
          <w:szCs w:val="24"/>
        </w:rPr>
        <w:t xml:space="preserve">中标人（乙方）: </w:t>
      </w:r>
    </w:p>
    <w:p>
      <w:pPr>
        <w:pStyle w:val="2"/>
        <w:spacing w:beforeLines="0" w:afterLines="0"/>
        <w:rPr>
          <w:rFonts w:hint="eastAsia" w:ascii="仿宋_GB2312" w:hAnsi="Times New Roman" w:eastAsia="仿宋_GB2312" w:cs="Times New Roman"/>
          <w:b/>
          <w:sz w:val="20"/>
          <w:szCs w:val="20"/>
          <w:lang w:val="en-US" w:eastAsia="zh-CN"/>
        </w:rPr>
      </w:pPr>
      <w:r>
        <w:rPr>
          <w:rFonts w:hint="eastAsia" w:ascii="仿宋_GB2312" w:eastAsia="仿宋_GB2312"/>
          <w:b/>
          <w:sz w:val="20"/>
          <w:szCs w:val="24"/>
          <w:lang w:val="en-US" w:eastAsia="zh-CN"/>
        </w:rPr>
        <w:t>签</w:t>
      </w:r>
      <w:r>
        <w:rPr>
          <w:rFonts w:hint="eastAsia" w:ascii="仿宋_GB2312" w:hAnsi="Times New Roman" w:eastAsia="仿宋_GB2312" w:cs="Times New Roman"/>
          <w:b/>
          <w:sz w:val="20"/>
          <w:szCs w:val="20"/>
          <w:lang w:val="en-US" w:eastAsia="zh-CN"/>
        </w:rPr>
        <w:t>订时间：</w:t>
      </w:r>
    </w:p>
    <w:p>
      <w:pPr>
        <w:spacing w:beforeLines="0" w:afterLines="0"/>
        <w:ind w:firstLine="133" w:firstLineChars="66"/>
        <w:rPr>
          <w:rFonts w:hint="eastAsia" w:ascii="宋体" w:hAnsi="宋体" w:eastAsia="宋体"/>
          <w:sz w:val="24"/>
          <w:szCs w:val="24"/>
          <w:u w:val="single"/>
        </w:rPr>
      </w:pPr>
      <w:r>
        <w:rPr>
          <w:rFonts w:hint="eastAsia" w:ascii="仿宋_GB2312" w:hAnsi="Times New Roman" w:eastAsia="仿宋_GB2312" w:cs="Times New Roman"/>
          <w:b/>
          <w:sz w:val="20"/>
          <w:szCs w:val="20"/>
          <w:lang w:val="en-US" w:eastAsia="zh-CN"/>
        </w:rPr>
        <w:t>签订地点：</w:t>
      </w:r>
    </w:p>
    <w:p>
      <w:pPr>
        <w:spacing w:beforeLines="0" w:afterLines="0" w:line="320" w:lineRule="exact"/>
        <w:rPr>
          <w:rFonts w:hint="eastAsia" w:ascii="宋体" w:hAnsi="宋体" w:eastAsia="宋体"/>
          <w:sz w:val="24"/>
          <w:szCs w:val="24"/>
          <w:u w:val="single"/>
        </w:rPr>
      </w:pPr>
    </w:p>
    <w:p>
      <w:pPr>
        <w:spacing w:beforeLines="0" w:afterLines="0" w:line="320" w:lineRule="exact"/>
        <w:rPr>
          <w:rFonts w:hint="eastAsia" w:ascii="宋体" w:hAnsi="宋体" w:eastAsia="宋体"/>
          <w:sz w:val="21"/>
          <w:szCs w:val="24"/>
          <w:u w:val="single"/>
        </w:rPr>
      </w:pPr>
    </w:p>
    <w:p>
      <w:pPr>
        <w:spacing w:beforeLines="0" w:afterLines="0" w:line="320" w:lineRule="exact"/>
        <w:ind w:firstLine="420" w:firstLineChars="200"/>
        <w:rPr>
          <w:rFonts w:hint="eastAsia" w:ascii="宋体" w:hAnsi="宋体" w:eastAsia="宋体"/>
          <w:sz w:val="21"/>
          <w:szCs w:val="24"/>
        </w:rPr>
      </w:pPr>
      <w:r>
        <w:rPr>
          <w:rFonts w:hint="eastAsia" w:ascii="宋体" w:hAnsi="宋体" w:eastAsia="宋体"/>
          <w:sz w:val="21"/>
          <w:szCs w:val="24"/>
          <w:u w:val="single"/>
          <w:lang w:val="en-US" w:eastAsia="zh-CN"/>
        </w:rPr>
        <w:t xml:space="preserve">             </w:t>
      </w:r>
      <w:r>
        <w:rPr>
          <w:rFonts w:hint="eastAsia" w:ascii="宋体" w:hAnsi="宋体" w:eastAsia="宋体"/>
          <w:sz w:val="21"/>
          <w:szCs w:val="24"/>
        </w:rPr>
        <w:t>（甲方）</w:t>
      </w:r>
      <w:r>
        <w:rPr>
          <w:rFonts w:hint="eastAsia" w:ascii="宋体" w:hAnsi="宋体" w:eastAsia="宋体"/>
          <w:sz w:val="21"/>
          <w:szCs w:val="24"/>
          <w:u w:val="single"/>
          <w:lang w:val="en-US" w:eastAsia="zh-CN"/>
        </w:rPr>
        <w:t xml:space="preserve">             </w:t>
      </w:r>
      <w:r>
        <w:rPr>
          <w:rFonts w:hint="eastAsia" w:ascii="宋体" w:hAnsi="宋体" w:eastAsia="宋体"/>
          <w:sz w:val="21"/>
          <w:szCs w:val="24"/>
          <w:u w:val="single"/>
        </w:rPr>
        <w:t>项目</w:t>
      </w:r>
      <w:r>
        <w:rPr>
          <w:rFonts w:hint="eastAsia" w:ascii="宋体" w:hAnsi="宋体" w:eastAsia="宋体"/>
          <w:sz w:val="21"/>
          <w:szCs w:val="24"/>
        </w:rPr>
        <w:t>中所需信息系统等级保护测评服务经南昌大学附属口腔医院自行采购竞争性</w:t>
      </w:r>
      <w:r>
        <w:rPr>
          <w:rFonts w:hint="eastAsia" w:ascii="宋体" w:hAnsi="宋体" w:eastAsia="宋体"/>
          <w:sz w:val="21"/>
          <w:szCs w:val="24"/>
          <w:lang w:val="en-US" w:eastAsia="zh-CN"/>
        </w:rPr>
        <w:t>磋商</w:t>
      </w:r>
      <w:r>
        <w:rPr>
          <w:rFonts w:hint="eastAsia" w:ascii="宋体" w:hAnsi="宋体" w:eastAsia="宋体"/>
          <w:sz w:val="21"/>
          <w:szCs w:val="24"/>
        </w:rPr>
        <w:t>。经</w:t>
      </w:r>
      <w:r>
        <w:rPr>
          <w:rFonts w:hint="eastAsia" w:ascii="宋体" w:hAnsi="宋体" w:eastAsia="宋体"/>
          <w:sz w:val="21"/>
          <w:szCs w:val="24"/>
          <w:lang w:val="en-US" w:eastAsia="zh-CN"/>
        </w:rPr>
        <w:t>磋商</w:t>
      </w:r>
      <w:r>
        <w:rPr>
          <w:rFonts w:hint="eastAsia" w:ascii="宋体" w:hAnsi="宋体" w:eastAsia="宋体"/>
          <w:sz w:val="21"/>
          <w:szCs w:val="24"/>
        </w:rPr>
        <w:t xml:space="preserve">小组评定 </w:t>
      </w:r>
      <w:r>
        <w:rPr>
          <w:rFonts w:hint="eastAsia" w:ascii="宋体" w:hAnsi="宋体" w:eastAsia="宋体"/>
          <w:sz w:val="21"/>
          <w:szCs w:val="24"/>
          <w:lang w:val="en-US" w:eastAsia="zh-CN"/>
        </w:rPr>
        <w:t xml:space="preserve"> </w:t>
      </w:r>
      <w:r>
        <w:rPr>
          <w:rFonts w:hint="eastAsia" w:ascii="宋体" w:hAnsi="宋体" w:eastAsia="宋体"/>
          <w:sz w:val="21"/>
          <w:szCs w:val="24"/>
          <w:u w:val="single"/>
          <w:lang w:val="en-US" w:eastAsia="zh-CN"/>
        </w:rPr>
        <w:t xml:space="preserve">             (</w:t>
      </w:r>
      <w:r>
        <w:rPr>
          <w:rFonts w:hint="eastAsia" w:ascii="宋体" w:hAnsi="宋体" w:eastAsia="宋体"/>
          <w:sz w:val="21"/>
          <w:szCs w:val="24"/>
        </w:rPr>
        <w:t>乙方）为成交供应商。甲、乙双方同意按照下面的条款和条件，签署本合同。</w:t>
      </w:r>
    </w:p>
    <w:p>
      <w:pPr>
        <w:spacing w:beforeLines="0" w:afterLines="0" w:line="360" w:lineRule="auto"/>
        <w:ind w:firstLine="422" w:firstLineChars="200"/>
        <w:rPr>
          <w:rFonts w:hint="eastAsia" w:ascii="宋体" w:hAnsi="宋体" w:eastAsia="宋体"/>
          <w:b/>
          <w:sz w:val="21"/>
          <w:szCs w:val="24"/>
        </w:rPr>
      </w:pPr>
      <w:r>
        <w:rPr>
          <w:rFonts w:hint="eastAsia" w:ascii="宋体" w:hAnsi="宋体" w:eastAsia="宋体"/>
          <w:b/>
          <w:sz w:val="21"/>
          <w:szCs w:val="24"/>
        </w:rPr>
        <w:tab/>
      </w:r>
      <w:r>
        <w:rPr>
          <w:rFonts w:hint="eastAsia" w:ascii="宋体" w:hAnsi="宋体" w:eastAsia="宋体"/>
          <w:b/>
          <w:sz w:val="21"/>
          <w:szCs w:val="24"/>
        </w:rPr>
        <w:t>一、货物条款（技术服务）：</w:t>
      </w:r>
    </w:p>
    <w:p>
      <w:pPr>
        <w:numPr>
          <w:ilvl w:val="0"/>
          <w:numId w:val="6"/>
        </w:numPr>
        <w:spacing w:beforeLines="0" w:afterLines="0" w:line="360" w:lineRule="auto"/>
        <w:rPr>
          <w:rFonts w:hint="eastAsia" w:ascii="宋体" w:hAnsi="宋体" w:eastAsia="宋体"/>
          <w:sz w:val="21"/>
          <w:szCs w:val="24"/>
        </w:rPr>
      </w:pPr>
      <w:r>
        <w:rPr>
          <w:rFonts w:hint="eastAsia" w:ascii="宋体" w:hAnsi="宋体" w:eastAsia="宋体"/>
          <w:sz w:val="21"/>
          <w:szCs w:val="24"/>
        </w:rPr>
        <w:t>技术服务的目标：</w:t>
      </w:r>
    </w:p>
    <w:p>
      <w:pPr>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甲方高度重视信息安全工作，依据国家和省等保办文件要求，委托乙方开展信息系统安全等级保护测评技术服务，以便掌握信息系统的安全现状；排查安全隐患和薄弱环节；找出信息系统与国家信息安全等级保护要求的差距，以利有针对性的进行安全建设整改，加强信息系统的信息安全保障措施，提升防御能力，为甲方信息系统的正常运行提供强有力的支持和保障。并且获取《测评报告》，为国家信息安全等级保护监管机关和甲方上级主管部门提供监管检查依据。</w:t>
      </w:r>
    </w:p>
    <w:p>
      <w:pPr>
        <w:spacing w:beforeLines="0" w:afterLines="0" w:line="360" w:lineRule="auto"/>
        <w:ind w:firstLine="525" w:firstLineChars="250"/>
        <w:rPr>
          <w:rFonts w:hint="eastAsia" w:ascii="宋体" w:hAnsi="宋体" w:eastAsia="宋体"/>
          <w:sz w:val="21"/>
          <w:szCs w:val="24"/>
        </w:rPr>
      </w:pPr>
      <w:r>
        <w:rPr>
          <w:rFonts w:hint="eastAsia" w:ascii="宋体" w:hAnsi="宋体" w:eastAsia="宋体"/>
          <w:sz w:val="21"/>
          <w:szCs w:val="24"/>
        </w:rPr>
        <w:t>2．技术服务范围、内容和方式：</w:t>
      </w:r>
    </w:p>
    <w:p>
      <w:pPr>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（1）技术服务范围：</w:t>
      </w:r>
    </w:p>
    <w:p>
      <w:pPr>
        <w:spacing w:beforeLines="0" w:afterLines="0" w:line="360" w:lineRule="auto"/>
        <w:ind w:left="2017" w:leftChars="228" w:hanging="1470" w:hangingChars="700"/>
        <w:rPr>
          <w:rFonts w:hint="eastAsia" w:ascii="宋体" w:hAnsi="宋体" w:eastAsia="宋体"/>
          <w:sz w:val="21"/>
          <w:szCs w:val="24"/>
          <w:lang w:val="en-US" w:eastAsia="zh-CN"/>
        </w:rPr>
      </w:pPr>
      <w:r>
        <w:rPr>
          <w:rFonts w:hint="eastAsia" w:ascii="宋体" w:hAnsi="宋体" w:eastAsia="宋体"/>
          <w:sz w:val="21"/>
          <w:szCs w:val="24"/>
        </w:rPr>
        <w:t>测评系统：</w:t>
      </w:r>
      <w:r>
        <w:rPr>
          <w:rFonts w:hint="eastAsia" w:ascii="宋体" w:hAnsi="宋体" w:eastAsia="宋体"/>
          <w:sz w:val="21"/>
          <w:szCs w:val="24"/>
          <w:lang w:val="en-US" w:eastAsia="zh-CN"/>
        </w:rPr>
        <w:t>........</w:t>
      </w:r>
    </w:p>
    <w:p>
      <w:pPr>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（2）技术服务内容：</w:t>
      </w:r>
    </w:p>
    <w:p>
      <w:pPr>
        <w:spacing w:beforeLines="0" w:afterLines="0" w:line="360" w:lineRule="auto"/>
        <w:ind w:firstLine="420" w:firstLineChars="200"/>
        <w:rPr>
          <w:rFonts w:hint="eastAsia" w:ascii="宋体" w:hAnsi="宋体" w:eastAsia="宋体"/>
          <w:sz w:val="21"/>
          <w:szCs w:val="24"/>
          <w:highlight w:val="yellow"/>
        </w:rPr>
      </w:pPr>
      <w:r>
        <w:rPr>
          <w:rFonts w:hint="eastAsia" w:ascii="宋体" w:hAnsi="宋体" w:eastAsia="宋体"/>
          <w:sz w:val="21"/>
          <w:szCs w:val="24"/>
        </w:rPr>
        <w:t>乙方严格遵循国家信息系统安全等级保护技术标准，提供以下技术服务：</w:t>
      </w:r>
    </w:p>
    <w:p>
      <w:pPr>
        <w:tabs>
          <w:tab w:val="left" w:pos="993"/>
        </w:tabs>
        <w:snapToGrid w:val="0"/>
        <w:spacing w:beforeLines="0" w:afterLines="0" w:line="360" w:lineRule="auto"/>
        <w:ind w:firstLine="420" w:firstLineChars="200"/>
        <w:rPr>
          <w:rFonts w:hint="eastAsia" w:ascii="宋体" w:hAnsi="宋体" w:eastAsia="宋体"/>
          <w:sz w:val="22"/>
          <w:szCs w:val="24"/>
        </w:rPr>
      </w:pPr>
      <w:r>
        <w:rPr>
          <w:rFonts w:hint="eastAsia" w:ascii="宋体" w:hAnsi="宋体" w:eastAsia="宋体"/>
          <w:sz w:val="21"/>
          <w:szCs w:val="24"/>
        </w:rPr>
        <w:t>1）编制信息系统定级报告、填写备案表格，提供给甲方到监管机关备案，确保系统通过监管机关的检查评估；</w:t>
      </w:r>
    </w:p>
    <w:p>
      <w:pPr>
        <w:tabs>
          <w:tab w:val="left" w:pos="993"/>
        </w:tabs>
        <w:snapToGrid w:val="0"/>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2）依据甲方提供的《信息系统基本情况表》和测评所必需的技术和管理文件，梳理分析以上文档，并绘制最新拓扑图；</w:t>
      </w:r>
    </w:p>
    <w:p>
      <w:pPr>
        <w:tabs>
          <w:tab w:val="left" w:pos="993"/>
        </w:tabs>
        <w:snapToGrid w:val="0"/>
        <w:spacing w:beforeLines="0" w:afterLines="0" w:line="360" w:lineRule="auto"/>
        <w:ind w:firstLine="420" w:firstLineChars="200"/>
        <w:rPr>
          <w:rFonts w:hint="eastAsia" w:ascii="宋体" w:hAnsi="宋体" w:eastAsia="宋体"/>
          <w:sz w:val="22"/>
          <w:szCs w:val="24"/>
        </w:rPr>
      </w:pPr>
      <w:r>
        <w:rPr>
          <w:rFonts w:hint="eastAsia" w:ascii="宋体" w:hAnsi="宋体" w:eastAsia="宋体"/>
          <w:sz w:val="21"/>
          <w:szCs w:val="24"/>
        </w:rPr>
        <w:t>3）编制测评方案，与甲方共同确定现场测评实施时间以及测试工具接入点；</w:t>
      </w:r>
    </w:p>
    <w:p>
      <w:pPr>
        <w:tabs>
          <w:tab w:val="left" w:pos="993"/>
        </w:tabs>
        <w:snapToGrid w:val="0"/>
        <w:spacing w:beforeLines="0" w:afterLines="0" w:line="360" w:lineRule="auto"/>
        <w:ind w:firstLine="420" w:firstLineChars="200"/>
        <w:rPr>
          <w:rFonts w:hint="eastAsia" w:ascii="宋体" w:hAnsi="宋体" w:eastAsia="宋体"/>
          <w:sz w:val="22"/>
          <w:szCs w:val="24"/>
        </w:rPr>
      </w:pPr>
      <w:r>
        <w:rPr>
          <w:rFonts w:hint="eastAsia" w:ascii="宋体" w:hAnsi="宋体" w:eastAsia="宋体"/>
          <w:sz w:val="21"/>
          <w:szCs w:val="24"/>
        </w:rPr>
        <w:t>4）设计符合甲方信息系统特征的测评指导书；</w:t>
      </w:r>
    </w:p>
    <w:p>
      <w:pPr>
        <w:tabs>
          <w:tab w:val="left" w:pos="993"/>
        </w:tabs>
        <w:snapToGrid w:val="0"/>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5）实施现场测评，客观的采集信息系统数据；</w:t>
      </w:r>
    </w:p>
    <w:p>
      <w:pPr>
        <w:tabs>
          <w:tab w:val="left" w:pos="993"/>
        </w:tabs>
        <w:snapToGrid w:val="0"/>
        <w:spacing w:beforeLines="0" w:afterLines="0" w:line="360" w:lineRule="auto"/>
        <w:ind w:firstLine="420" w:firstLineChars="200"/>
        <w:rPr>
          <w:rFonts w:hint="eastAsia" w:ascii="宋体" w:hAnsi="宋体" w:eastAsia="宋体"/>
          <w:sz w:val="22"/>
          <w:szCs w:val="24"/>
        </w:rPr>
      </w:pPr>
      <w:r>
        <w:rPr>
          <w:rFonts w:hint="eastAsia" w:ascii="宋体" w:hAnsi="宋体" w:eastAsia="宋体"/>
          <w:sz w:val="21"/>
          <w:szCs w:val="24"/>
        </w:rPr>
        <w:t>6）从物理安全、网络安全、主机安全、应用安全、数据安全，安全管理制度、安全管理机构、人员安全管理、系统建设管理、系统运维管理等10层面进行单元测评；</w:t>
      </w:r>
    </w:p>
    <w:p>
      <w:pPr>
        <w:tabs>
          <w:tab w:val="left" w:pos="993"/>
        </w:tabs>
        <w:snapToGrid w:val="0"/>
        <w:spacing w:beforeLines="0" w:afterLines="0" w:line="360" w:lineRule="auto"/>
        <w:ind w:firstLine="420" w:firstLineChars="200"/>
        <w:rPr>
          <w:rFonts w:hint="eastAsia" w:ascii="宋体" w:hAnsi="宋体" w:eastAsia="宋体"/>
          <w:sz w:val="22"/>
          <w:szCs w:val="24"/>
        </w:rPr>
      </w:pPr>
      <w:r>
        <w:rPr>
          <w:rFonts w:hint="eastAsia" w:ascii="宋体" w:hAnsi="宋体" w:eastAsia="宋体"/>
          <w:sz w:val="21"/>
          <w:szCs w:val="24"/>
        </w:rPr>
        <w:t>7）从安全控制间、层面间、区域间进行整体测评；</w:t>
      </w:r>
    </w:p>
    <w:p>
      <w:pPr>
        <w:tabs>
          <w:tab w:val="left" w:pos="993"/>
        </w:tabs>
        <w:snapToGrid w:val="0"/>
        <w:spacing w:beforeLines="0" w:afterLines="0" w:line="360" w:lineRule="auto"/>
        <w:ind w:firstLine="420" w:firstLineChars="200"/>
        <w:rPr>
          <w:rFonts w:hint="eastAsia" w:ascii="宋体" w:hAnsi="宋体" w:eastAsia="宋体"/>
          <w:sz w:val="22"/>
          <w:szCs w:val="24"/>
        </w:rPr>
      </w:pPr>
      <w:r>
        <w:rPr>
          <w:rFonts w:hint="eastAsia" w:ascii="宋体" w:hAnsi="宋体" w:eastAsia="宋体"/>
          <w:sz w:val="21"/>
          <w:szCs w:val="24"/>
        </w:rPr>
        <w:t>8）验证分析采集的数据，排查信息系统安全隐患和薄弱环节；</w:t>
      </w:r>
    </w:p>
    <w:p>
      <w:pPr>
        <w:tabs>
          <w:tab w:val="left" w:pos="993"/>
        </w:tabs>
        <w:snapToGrid w:val="0"/>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9）计算、分析信息系统的安全现状与信息安全等级保护要求的差距；</w:t>
      </w:r>
    </w:p>
    <w:p>
      <w:pPr>
        <w:tabs>
          <w:tab w:val="left" w:pos="993"/>
        </w:tabs>
        <w:snapToGrid w:val="0"/>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10）提供等级测评报告；</w:t>
      </w:r>
    </w:p>
    <w:p>
      <w:pPr>
        <w:tabs>
          <w:tab w:val="left" w:pos="993"/>
        </w:tabs>
        <w:snapToGrid w:val="0"/>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11）提供安全建设整改方案，供甲方有针对性的进行安全建设整改；</w:t>
      </w:r>
    </w:p>
    <w:p>
      <w:pPr>
        <w:tabs>
          <w:tab w:val="left" w:pos="993"/>
        </w:tabs>
        <w:snapToGrid w:val="0"/>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12）提供信息安全咨询（系统规划，系统建设，网络安全，主机安全等）；</w:t>
      </w:r>
    </w:p>
    <w:p>
      <w:pPr>
        <w:tabs>
          <w:tab w:val="left" w:pos="993"/>
        </w:tabs>
        <w:snapToGrid w:val="0"/>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13）提供门户网站一年12期漏洞扫描服务，每月10号左右出具检测报告，共计12份；</w:t>
      </w:r>
    </w:p>
    <w:p>
      <w:pPr>
        <w:tabs>
          <w:tab w:val="left" w:pos="993"/>
        </w:tabs>
        <w:snapToGrid w:val="0"/>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14）提供院内网络安全培训一次，仅提供培训讲师及培训课件；</w:t>
      </w:r>
    </w:p>
    <w:p>
      <w:pPr>
        <w:tabs>
          <w:tab w:val="left" w:pos="993"/>
        </w:tabs>
        <w:snapToGrid w:val="0"/>
        <w:spacing w:beforeLines="0" w:afterLines="0" w:line="360" w:lineRule="auto"/>
        <w:ind w:firstLine="420" w:firstLineChars="200"/>
        <w:rPr>
          <w:rFonts w:hint="eastAsia" w:ascii="宋体" w:hAnsi="宋体" w:eastAsia="宋体"/>
          <w:sz w:val="21"/>
          <w:szCs w:val="24"/>
        </w:rPr>
      </w:pPr>
      <w:r>
        <w:rPr>
          <w:rFonts w:hint="eastAsia" w:ascii="宋体" w:hAnsi="宋体" w:eastAsia="宋体"/>
          <w:sz w:val="21"/>
          <w:szCs w:val="24"/>
        </w:rPr>
        <w:t>15）提供院内网络安全应急响应服务，一年。</w:t>
      </w:r>
    </w:p>
    <w:p>
      <w:pPr>
        <w:pStyle w:val="2"/>
        <w:spacing w:beforeLines="0" w:afterLines="0"/>
        <w:ind w:firstLine="840" w:firstLineChars="400"/>
        <w:rPr>
          <w:rFonts w:hint="eastAsia"/>
          <w:sz w:val="18"/>
          <w:szCs w:val="24"/>
          <w:lang w:val="en-US" w:eastAsia="zh-CN"/>
        </w:rPr>
      </w:pPr>
      <w:r>
        <w:rPr>
          <w:rFonts w:hint="eastAsia"/>
          <w:sz w:val="21"/>
          <w:szCs w:val="24"/>
          <w:lang w:val="en-US" w:eastAsia="zh-CN"/>
        </w:rPr>
        <w:t>.............</w:t>
      </w:r>
    </w:p>
    <w:p>
      <w:pPr>
        <w:spacing w:beforeLines="0" w:afterLines="0" w:line="360" w:lineRule="auto"/>
        <w:rPr>
          <w:rFonts w:hint="eastAsia" w:ascii="宋体" w:hAnsi="宋体" w:eastAsia="宋体"/>
          <w:sz w:val="21"/>
          <w:szCs w:val="24"/>
        </w:rPr>
      </w:pPr>
    </w:p>
    <w:p>
      <w:pPr>
        <w:spacing w:beforeLines="0" w:afterLines="0" w:line="360" w:lineRule="auto"/>
        <w:rPr>
          <w:rFonts w:hint="eastAsia" w:ascii="宋体" w:hAnsi="宋体" w:eastAsia="宋体"/>
          <w:sz w:val="21"/>
          <w:szCs w:val="24"/>
        </w:rPr>
      </w:pPr>
      <w:r>
        <w:rPr>
          <w:rFonts w:hint="eastAsia" w:ascii="宋体" w:hAnsi="宋体" w:eastAsia="宋体"/>
          <w:sz w:val="21"/>
          <w:szCs w:val="24"/>
        </w:rPr>
        <w:t>（3）技术服务方式：</w:t>
      </w:r>
    </w:p>
    <w:p>
      <w:pPr>
        <w:tabs>
          <w:tab w:val="left" w:pos="993"/>
        </w:tabs>
        <w:snapToGrid w:val="0"/>
        <w:spacing w:beforeLines="0" w:afterLines="0" w:line="360" w:lineRule="auto"/>
        <w:ind w:firstLine="420" w:firstLineChars="200"/>
        <w:rPr>
          <w:rFonts w:hint="eastAsia" w:ascii="宋体" w:hAnsi="宋体" w:eastAsia="宋体"/>
          <w:b/>
          <w:sz w:val="22"/>
          <w:szCs w:val="24"/>
        </w:rPr>
      </w:pPr>
      <w:r>
        <w:rPr>
          <w:rFonts w:hint="eastAsia" w:ascii="宋体" w:hAnsi="宋体" w:eastAsia="宋体"/>
          <w:sz w:val="21"/>
          <w:szCs w:val="24"/>
        </w:rPr>
        <w:t>乙方严格遵循《信息系统安全等级保护测评要求》（GB/T 28448-2012）、《信息系统安全等级保护测评过程指南》（GB/T 28449-2012）等技术标准，采用人员访谈、文档查阅、配置检查、工具测试、验证分析、赋值计算、风险评估、实验室模拟等方式实施等级保护测评。</w:t>
      </w:r>
    </w:p>
    <w:p>
      <w:pPr>
        <w:spacing w:beforeLines="0" w:afterLines="0" w:line="400" w:lineRule="exact"/>
        <w:ind w:firstLine="422" w:firstLineChars="200"/>
        <w:rPr>
          <w:rFonts w:hint="eastAsia" w:ascii="宋体" w:hAnsi="宋体" w:eastAsia="宋体"/>
          <w:b/>
          <w:sz w:val="21"/>
          <w:szCs w:val="24"/>
        </w:rPr>
      </w:pPr>
      <w:r>
        <w:rPr>
          <w:rFonts w:hint="eastAsia" w:ascii="宋体" w:hAnsi="宋体" w:eastAsia="宋体"/>
          <w:b/>
          <w:sz w:val="21"/>
          <w:szCs w:val="24"/>
        </w:rPr>
        <w:t xml:space="preserve"> 二、质量保证及售后服务</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1、提供的技术资料：</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（1）甲方应向乙方提供《信息系统安全等级保护备案证明》中的“证书编号”供乙方编制《测评报告》使用（乙方协助甲方获取备案证明）。</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2）甲方应向乙方提供本行业相关的信息系统安全的法规文件、技术标准，和完整的信息系统管理及技术文档。包括正在有效执行的各种信息安全方针文件、规章制度及相关规程、管理记录、表单等，被测系统总体描述文件、安全方案、设计方案、用户指南、运行步骤、网络图表、配置文档等。</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（3）其它在服务过程中，乙方认为需要提供的技术和管理文件。</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2、提供的工作条件：</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（1）甲方应成立测评工作组，以利沟通和配合工作。</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（2）为方便双方成员交流，甲方应提供固定的工作交流场所。</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（3）甲方应提供乙方测试工具临时访问权限与接入IP。</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（4）双方协商安排现场测评进度，按照实施阶段提供资料、接受访谈、检查、配合测试、确认工作资料，以及完成整改。</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（5）甲方应在《信息系统安全等级保护备案表》盖章，然后由乙方将备案材料报送当地等级保护监管机关，获取备案编号。</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（6）乙方在安全测评过程中，不得影响甲方网络的正常运行。</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3、技术服务质量：</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 xml:space="preserve"> 严格遵照ISO9001质量管理体系规范；</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《等级测评报告》符合国家公安部相关文件的要求。</w:t>
      </w:r>
    </w:p>
    <w:p>
      <w:pPr>
        <w:numPr>
          <w:ilvl w:val="0"/>
          <w:numId w:val="7"/>
        </w:num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售后服务期：自项目验收合格之日起壹年。</w:t>
      </w:r>
    </w:p>
    <w:p>
      <w:pPr>
        <w:spacing w:beforeLines="0" w:afterLines="0" w:line="360" w:lineRule="auto"/>
        <w:rPr>
          <w:rFonts w:hint="eastAsia" w:ascii="宋体" w:hAnsi="宋体" w:eastAsia="宋体"/>
          <w:b/>
          <w:sz w:val="21"/>
          <w:szCs w:val="24"/>
        </w:rPr>
      </w:pPr>
      <w:r>
        <w:rPr>
          <w:rFonts w:hint="eastAsia" w:ascii="宋体" w:hAnsi="宋体" w:eastAsia="宋体"/>
          <w:b/>
          <w:sz w:val="21"/>
          <w:szCs w:val="24"/>
        </w:rPr>
        <w:t>三、交付成果</w:t>
      </w:r>
    </w:p>
    <w:p>
      <w:pPr>
        <w:spacing w:beforeLines="0" w:afterLines="0" w:line="360" w:lineRule="auto"/>
        <w:ind w:firstLine="420" w:firstLineChars="200"/>
        <w:rPr>
          <w:rFonts w:hint="eastAsia" w:ascii="宋体" w:hAnsi="宋体" w:eastAsia="宋体"/>
          <w:sz w:val="21"/>
          <w:szCs w:val="24"/>
          <w:highlight w:val="yellow"/>
        </w:rPr>
      </w:pPr>
      <w:r>
        <w:rPr>
          <w:rFonts w:hint="eastAsia" w:ascii="宋体" w:hAnsi="宋体" w:eastAsia="宋体"/>
          <w:sz w:val="21"/>
          <w:szCs w:val="24"/>
          <w:highlight w:val="yellow"/>
        </w:rPr>
        <w:t>（1）《信息系统安全等级测评报告》</w:t>
      </w:r>
    </w:p>
    <w:p>
      <w:pPr>
        <w:spacing w:beforeLines="0" w:afterLines="0" w:line="360" w:lineRule="auto"/>
        <w:rPr>
          <w:rFonts w:hint="eastAsia" w:ascii="宋体" w:hAnsi="宋体" w:eastAsia="宋体"/>
          <w:sz w:val="21"/>
          <w:szCs w:val="24"/>
          <w:highlight w:val="yellow"/>
        </w:rPr>
      </w:pPr>
      <w:r>
        <w:rPr>
          <w:rFonts w:hint="eastAsia" w:ascii="宋体" w:hAnsi="宋体" w:eastAsia="宋体"/>
          <w:sz w:val="21"/>
          <w:szCs w:val="24"/>
          <w:highlight w:val="yellow"/>
        </w:rPr>
        <w:t>肆份，其中：甲方正本壹份副本壹份、乙方副本壹份、监管机关副本壹份。</w:t>
      </w:r>
    </w:p>
    <w:p>
      <w:pPr>
        <w:spacing w:beforeLines="0" w:afterLines="0" w:line="360" w:lineRule="auto"/>
        <w:ind w:firstLine="420" w:firstLineChars="200"/>
        <w:rPr>
          <w:rFonts w:hint="eastAsia" w:ascii="宋体" w:hAnsi="宋体" w:eastAsia="宋体"/>
          <w:sz w:val="21"/>
          <w:szCs w:val="24"/>
          <w:highlight w:val="yellow"/>
        </w:rPr>
      </w:pPr>
      <w:r>
        <w:rPr>
          <w:rFonts w:hint="eastAsia" w:ascii="宋体" w:hAnsi="宋体" w:eastAsia="宋体"/>
          <w:sz w:val="21"/>
          <w:szCs w:val="24"/>
          <w:highlight w:val="yellow"/>
        </w:rPr>
        <w:t>（2）《信息系统安全安全建设整改方案》</w:t>
      </w:r>
    </w:p>
    <w:p>
      <w:pPr>
        <w:spacing w:beforeLines="0" w:afterLines="0" w:line="360" w:lineRule="auto"/>
        <w:rPr>
          <w:rFonts w:hint="eastAsia" w:ascii="宋体" w:hAnsi="宋体" w:eastAsia="宋体"/>
          <w:sz w:val="21"/>
          <w:szCs w:val="24"/>
          <w:highlight w:val="yellow"/>
        </w:rPr>
      </w:pPr>
      <w:r>
        <w:rPr>
          <w:rFonts w:hint="eastAsia" w:ascii="宋体" w:hAnsi="宋体" w:eastAsia="宋体"/>
          <w:sz w:val="21"/>
          <w:szCs w:val="24"/>
          <w:highlight w:val="yellow"/>
        </w:rPr>
        <w:t>贰份，其中：甲方壹份、乙方壹份。</w:t>
      </w:r>
    </w:p>
    <w:p>
      <w:pPr>
        <w:numPr>
          <w:ilvl w:val="0"/>
          <w:numId w:val="8"/>
        </w:numPr>
        <w:spacing w:beforeLines="0" w:afterLines="0"/>
        <w:ind w:firstLine="422" w:firstLineChars="200"/>
        <w:rPr>
          <w:rFonts w:hint="default" w:ascii="Times New Roman" w:hAnsi="宋体" w:eastAsia="宋体"/>
          <w:b/>
          <w:sz w:val="21"/>
          <w:szCs w:val="24"/>
        </w:rPr>
      </w:pPr>
      <w:r>
        <w:rPr>
          <w:rFonts w:hint="eastAsia" w:ascii="Times New Roman" w:hAnsi="宋体" w:eastAsia="宋体"/>
          <w:b/>
          <w:sz w:val="21"/>
          <w:szCs w:val="24"/>
        </w:rPr>
        <w:t>交货期及地点</w:t>
      </w:r>
    </w:p>
    <w:p>
      <w:pPr>
        <w:spacing w:beforeLines="0" w:afterLines="0"/>
        <w:rPr>
          <w:rFonts w:hint="eastAsia" w:ascii="宋体" w:hAnsi="宋体" w:eastAsia="宋体"/>
          <w:sz w:val="21"/>
          <w:szCs w:val="24"/>
        </w:rPr>
      </w:pPr>
      <w:r>
        <w:rPr>
          <w:rFonts w:hint="eastAsia" w:ascii="宋体" w:hAnsi="宋体" w:eastAsia="宋体"/>
          <w:sz w:val="21"/>
          <w:szCs w:val="24"/>
        </w:rPr>
        <w:t>系统测评：合同签订后30天内完成</w:t>
      </w:r>
    </w:p>
    <w:p>
      <w:pPr>
        <w:spacing w:beforeLines="0" w:afterLines="0"/>
        <w:rPr>
          <w:rFonts w:hint="eastAsia" w:ascii="宋体" w:hAnsi="宋体" w:eastAsia="宋体"/>
          <w:sz w:val="21"/>
          <w:szCs w:val="24"/>
        </w:rPr>
      </w:pPr>
      <w:r>
        <w:rPr>
          <w:rFonts w:hint="eastAsia" w:ascii="宋体" w:hAnsi="宋体" w:eastAsia="宋体"/>
          <w:sz w:val="21"/>
          <w:szCs w:val="24"/>
        </w:rPr>
        <w:t>地点：南昌大学附属口腔医院</w:t>
      </w:r>
    </w:p>
    <w:p>
      <w:pPr>
        <w:pStyle w:val="6"/>
        <w:numPr>
          <w:ilvl w:val="0"/>
          <w:numId w:val="8"/>
        </w:numPr>
        <w:spacing w:beforeLines="50" w:afterLines="0" w:line="460" w:lineRule="exact"/>
        <w:ind w:firstLine="422" w:firstLineChars="200"/>
        <w:rPr>
          <w:rFonts w:hint="eastAsia" w:hAnsi="宋体"/>
          <w:b/>
          <w:sz w:val="21"/>
          <w:szCs w:val="24"/>
        </w:rPr>
      </w:pPr>
      <w:r>
        <w:rPr>
          <w:rFonts w:hint="eastAsia" w:hAnsi="宋体"/>
          <w:b/>
          <w:sz w:val="21"/>
          <w:szCs w:val="24"/>
        </w:rPr>
        <w:t>项目验收</w:t>
      </w:r>
    </w:p>
    <w:p>
      <w:pPr>
        <w:pStyle w:val="6"/>
        <w:spacing w:beforeLines="50" w:afterLines="0" w:line="460" w:lineRule="exact"/>
        <w:ind w:firstLine="420" w:firstLineChars="200"/>
        <w:rPr>
          <w:rFonts w:hint="eastAsia" w:hAnsi="宋体"/>
          <w:sz w:val="21"/>
          <w:szCs w:val="24"/>
        </w:rPr>
      </w:pPr>
      <w:r>
        <w:rPr>
          <w:rFonts w:hint="eastAsia" w:hAnsi="宋体"/>
          <w:sz w:val="21"/>
          <w:szCs w:val="24"/>
        </w:rPr>
        <w:t>乙方按照公安部等四部委要求使甲方信息系统顺利通过合同要求的测评系统的定级备案，向甲方提交合同中所提到的信息系统的定级备案、信息系统等级保护测评报告及信息安全建设整改相关资料,乙方提出验收申请，进行验收，验收合格后甲方向乙方支付合同款。</w:t>
      </w:r>
    </w:p>
    <w:p>
      <w:pPr>
        <w:pStyle w:val="6"/>
        <w:numPr>
          <w:ilvl w:val="0"/>
          <w:numId w:val="8"/>
        </w:numPr>
        <w:spacing w:beforeLines="50" w:afterLines="0" w:line="460" w:lineRule="exact"/>
        <w:ind w:firstLine="422" w:firstLineChars="200"/>
        <w:rPr>
          <w:rFonts w:hint="eastAsia" w:hAnsi="宋体"/>
          <w:b/>
          <w:sz w:val="21"/>
          <w:szCs w:val="24"/>
        </w:rPr>
      </w:pPr>
      <w:r>
        <w:rPr>
          <w:rFonts w:hint="eastAsia" w:hAnsi="宋体"/>
          <w:b/>
          <w:sz w:val="21"/>
          <w:szCs w:val="24"/>
        </w:rPr>
        <w:t>合同金额及付款方式：</w:t>
      </w:r>
    </w:p>
    <w:p>
      <w:pPr>
        <w:pStyle w:val="13"/>
        <w:spacing w:beforeLines="0" w:afterLines="0" w:line="360" w:lineRule="auto"/>
        <w:ind w:firstLine="420" w:firstLineChars="200"/>
        <w:rPr>
          <w:rFonts w:hint="eastAsia" w:hAnsi="宋体"/>
          <w:color w:val="auto"/>
          <w:sz w:val="21"/>
          <w:szCs w:val="21"/>
        </w:rPr>
      </w:pPr>
      <w:r>
        <w:rPr>
          <w:rFonts w:hint="eastAsia" w:hAnsi="宋体"/>
          <w:color w:val="auto"/>
          <w:sz w:val="21"/>
          <w:szCs w:val="21"/>
        </w:rPr>
        <w:t>合同金额：</w:t>
      </w:r>
    </w:p>
    <w:p>
      <w:pPr>
        <w:pStyle w:val="13"/>
        <w:spacing w:beforeLines="0" w:afterLines="0" w:line="360" w:lineRule="auto"/>
        <w:ind w:firstLine="420" w:firstLineChars="200"/>
        <w:rPr>
          <w:rFonts w:hint="eastAsia" w:hAnsi="宋体"/>
          <w:color w:val="auto"/>
          <w:sz w:val="21"/>
          <w:szCs w:val="21"/>
        </w:rPr>
      </w:pPr>
      <w:r>
        <w:rPr>
          <w:rFonts w:hint="eastAsia" w:hAnsi="宋体"/>
          <w:color w:val="auto"/>
          <w:sz w:val="21"/>
          <w:szCs w:val="21"/>
        </w:rPr>
        <w:t>人民币</w:t>
      </w:r>
      <w:r>
        <w:rPr>
          <w:rFonts w:hint="eastAsia" w:hAnsi="宋体"/>
          <w:sz w:val="21"/>
          <w:szCs w:val="21"/>
          <w:u w:val="single"/>
        </w:rPr>
        <w:t xml:space="preserve">             </w:t>
      </w:r>
      <w:r>
        <w:rPr>
          <w:rFonts w:hint="eastAsia" w:hAnsi="宋体"/>
          <w:color w:val="auto"/>
          <w:sz w:val="21"/>
          <w:szCs w:val="21"/>
        </w:rPr>
        <w:t>，（该金额为包干价，包含乙方履行本合同所需全部费用，包括但不限于员工工资、加班费、咨询费、资料费、交通费、食宿费以及税费等），其中不含税技术服务费为（</w:t>
      </w:r>
      <w:r>
        <w:rPr>
          <w:rFonts w:hint="eastAsia" w:hAnsi="宋体"/>
          <w:sz w:val="21"/>
          <w:szCs w:val="21"/>
          <w:u w:val="single"/>
        </w:rPr>
        <w:t>大写）          （小写）          元</w:t>
      </w:r>
      <w:r>
        <w:rPr>
          <w:rFonts w:hint="eastAsia" w:hAnsi="宋体"/>
          <w:color w:val="auto"/>
          <w:sz w:val="21"/>
          <w:szCs w:val="21"/>
        </w:rPr>
        <w:t>。</w:t>
      </w:r>
    </w:p>
    <w:p>
      <w:pPr>
        <w:pStyle w:val="13"/>
        <w:spacing w:beforeLines="0" w:afterLines="0" w:line="360" w:lineRule="auto"/>
        <w:ind w:firstLine="420" w:firstLineChars="200"/>
        <w:rPr>
          <w:rFonts w:hint="eastAsia" w:hAnsi="宋体"/>
          <w:color w:val="auto"/>
          <w:sz w:val="21"/>
          <w:szCs w:val="21"/>
        </w:rPr>
      </w:pPr>
      <w:r>
        <w:rPr>
          <w:rFonts w:hint="eastAsia" w:hAnsi="宋体"/>
          <w:color w:val="auto"/>
          <w:sz w:val="21"/>
          <w:szCs w:val="21"/>
        </w:rPr>
        <w:t>付款方式：</w:t>
      </w:r>
    </w:p>
    <w:p>
      <w:pPr>
        <w:pStyle w:val="13"/>
        <w:spacing w:beforeLines="0" w:afterLines="0" w:line="360" w:lineRule="auto"/>
        <w:ind w:firstLine="420" w:firstLineChars="200"/>
        <w:rPr>
          <w:rFonts w:hint="eastAsia" w:hAnsi="宋体"/>
          <w:color w:val="auto"/>
          <w:sz w:val="21"/>
          <w:szCs w:val="21"/>
        </w:rPr>
      </w:pPr>
      <w:r>
        <w:rPr>
          <w:rFonts w:hint="eastAsia" w:hAnsi="宋体"/>
          <w:color w:val="auto"/>
          <w:sz w:val="21"/>
          <w:szCs w:val="21"/>
        </w:rPr>
        <w:t>甲方在收到《系统安全等级测评报告》，验收合格及乙方开具的增值税全额发票后20个工作日内,甲方向乙方支付全额技术服务费，计人民币:（</w:t>
      </w:r>
      <w:r>
        <w:rPr>
          <w:rFonts w:hint="eastAsia" w:hAnsi="宋体"/>
          <w:sz w:val="21"/>
          <w:szCs w:val="21"/>
          <w:u w:val="single"/>
        </w:rPr>
        <w:t>大写）          （小写）          元</w:t>
      </w:r>
      <w:r>
        <w:rPr>
          <w:rFonts w:hint="eastAsia" w:hAnsi="宋体"/>
          <w:color w:val="auto"/>
          <w:sz w:val="21"/>
          <w:szCs w:val="21"/>
        </w:rPr>
        <w:t>。</w:t>
      </w:r>
    </w:p>
    <w:p>
      <w:pPr>
        <w:numPr>
          <w:ilvl w:val="0"/>
          <w:numId w:val="8"/>
        </w:numPr>
        <w:spacing w:beforeLines="0" w:afterLines="0" w:line="400" w:lineRule="exact"/>
        <w:ind w:firstLine="422" w:firstLineChars="200"/>
        <w:rPr>
          <w:rFonts w:hint="default" w:ascii="Times New Roman" w:hAnsi="宋体" w:eastAsia="宋体"/>
          <w:b/>
          <w:sz w:val="21"/>
          <w:szCs w:val="24"/>
        </w:rPr>
      </w:pPr>
      <w:r>
        <w:rPr>
          <w:rFonts w:hint="eastAsia" w:ascii="Times New Roman" w:hAnsi="宋体" w:eastAsia="宋体"/>
          <w:b/>
          <w:sz w:val="21"/>
          <w:szCs w:val="24"/>
        </w:rPr>
        <w:t>违约责任</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1、如因甲方违反本合同第二条约定，应当技术服务期限自然顺延；如甲方无故单方面终止合同，甲方应向乙方支付不低于合同总额的20%的项目启动损失补偿金额，具体额度由双方协商。</w:t>
      </w:r>
    </w:p>
    <w:p>
      <w:pPr>
        <w:spacing w:line="360" w:lineRule="auto"/>
        <w:rPr>
          <w:rFonts w:ascii="宋体" w:hAnsi="宋体"/>
          <w:b/>
          <w:sz w:val="24"/>
        </w:rPr>
      </w:pPr>
      <w:r>
        <w:rPr>
          <w:rFonts w:hint="eastAsia" w:ascii="宋体" w:hAnsi="宋体" w:eastAsia="宋体"/>
          <w:sz w:val="21"/>
          <w:szCs w:val="24"/>
        </w:rPr>
        <w:t>2、乙方违反本合同第一条约定，应当视为本项目验收不通过，甲方有权要求项目重新测评，</w:t>
      </w:r>
      <w:r>
        <w:rPr>
          <w:rFonts w:hint="eastAsia" w:ascii="Times New Roman" w:hAnsi="宋体" w:eastAsia="宋体" w:cs="宋体"/>
          <w:sz w:val="21"/>
          <w:szCs w:val="21"/>
        </w:rPr>
        <w:t>二次验收仍未通过的，甲方</w:t>
      </w:r>
      <w:r>
        <w:rPr>
          <w:rFonts w:hint="eastAsia" w:ascii="宋体" w:hAnsi="宋体" w:eastAsia="宋体" w:cs="宋体"/>
          <w:sz w:val="21"/>
          <w:szCs w:val="21"/>
        </w:rPr>
        <w:t>有权解除合同，并要求</w:t>
      </w:r>
      <w:r>
        <w:rPr>
          <w:rFonts w:hint="eastAsia" w:ascii="Times New Roman" w:hAnsi="宋体" w:eastAsia="宋体" w:cs="宋体"/>
          <w:sz w:val="21"/>
          <w:szCs w:val="21"/>
        </w:rPr>
        <w:t>乙方</w:t>
      </w:r>
      <w:r>
        <w:rPr>
          <w:rFonts w:hint="eastAsia" w:ascii="宋体" w:hAnsi="宋体" w:eastAsia="宋体" w:cs="宋体"/>
          <w:sz w:val="21"/>
          <w:szCs w:val="21"/>
        </w:rPr>
        <w:t>支付本合同总价款</w:t>
      </w:r>
      <w:r>
        <w:rPr>
          <w:rFonts w:hint="eastAsia" w:ascii="Times New Roman" w:hAnsi="宋体" w:eastAsia="宋体" w:cs="宋体"/>
          <w:sz w:val="21"/>
          <w:szCs w:val="21"/>
        </w:rPr>
        <w:t>20</w:t>
      </w:r>
      <w:r>
        <w:rPr>
          <w:rFonts w:hint="eastAsia" w:ascii="宋体" w:hAnsi="宋体" w:eastAsia="宋体" w:cs="宋体"/>
          <w:sz w:val="21"/>
          <w:szCs w:val="21"/>
        </w:rPr>
        <w:t>%的违约金</w:t>
      </w:r>
      <w:r>
        <w:rPr>
          <w:rFonts w:hint="eastAsia" w:ascii="Times New Roman" w:hAnsi="宋体" w:eastAsia="宋体" w:cs="宋体"/>
          <w:sz w:val="21"/>
          <w:szCs w:val="21"/>
        </w:rPr>
        <w:t>，同时赔偿甲方</w:t>
      </w:r>
      <w:r>
        <w:rPr>
          <w:rFonts w:hint="eastAsia" w:ascii="宋体" w:hAnsi="宋体" w:eastAsia="宋体" w:cs="宋体"/>
          <w:sz w:val="21"/>
          <w:szCs w:val="21"/>
        </w:rPr>
        <w:t>由此产生的一切</w:t>
      </w:r>
      <w:r>
        <w:rPr>
          <w:rFonts w:hint="eastAsia" w:ascii="Times New Roman" w:hAnsi="宋体" w:eastAsia="宋体" w:cs="宋体"/>
          <w:sz w:val="21"/>
          <w:szCs w:val="21"/>
        </w:rPr>
        <w:t>损失</w:t>
      </w:r>
      <w:r>
        <w:rPr>
          <w:rFonts w:hint="eastAsia" w:ascii="宋体" w:hAnsi="宋体" w:eastAsia="宋体"/>
          <w:sz w:val="21"/>
          <w:szCs w:val="24"/>
        </w:rPr>
        <w:t>。</w:t>
      </w:r>
      <w:r>
        <w:rPr>
          <w:rFonts w:hint="eastAsia" w:ascii="宋体" w:hAnsi="宋体"/>
          <w:b/>
          <w:sz w:val="24"/>
        </w:rPr>
        <w:t>协助招标方开展信息系统的定级与备案工作</w:t>
      </w:r>
    </w:p>
    <w:p>
      <w:pPr>
        <w:spacing w:beforeLines="0" w:afterLines="0" w:line="400" w:lineRule="exact"/>
        <w:ind w:firstLine="420" w:firstLineChars="200"/>
        <w:rPr>
          <w:rFonts w:hint="eastAsia" w:ascii="宋体" w:hAnsi="宋体" w:eastAsia="宋体"/>
          <w:sz w:val="21"/>
          <w:szCs w:val="24"/>
        </w:rPr>
      </w:pP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3、乙方未按合同约定时间交付相关成果，违反本合同第三条或第四条约定，应当按每7天向甲方支付合同总额的0.5%作为违约罚金，不满7天的以7天计，逾期超过30天的，甲方有权单方解除合同，乙方除支付违约金外还应承担甲方由此产生的一切损失；如乙方单方面终止合同，乙方应向甲方支付不低于合同总额的20%作为项目启动的损失赔偿金额。</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4、由于乙方技术人员操作或其他行为造成甲方信息系统运行设备、应用功能等软、硬件设备故障时，乙方应立即停止工作，并负责对上述系统、设备进行恢复直至正常。</w:t>
      </w:r>
    </w:p>
    <w:p>
      <w:pPr>
        <w:numPr>
          <w:ilvl w:val="0"/>
          <w:numId w:val="8"/>
        </w:numPr>
        <w:spacing w:beforeLines="0" w:afterLines="0" w:line="400" w:lineRule="exact"/>
        <w:ind w:firstLine="316" w:firstLineChars="150"/>
        <w:rPr>
          <w:rFonts w:hint="default" w:ascii="Times New Roman" w:hAnsi="宋体" w:eastAsia="宋体"/>
          <w:b/>
          <w:sz w:val="21"/>
          <w:szCs w:val="24"/>
        </w:rPr>
      </w:pPr>
      <w:r>
        <w:rPr>
          <w:rFonts w:hint="eastAsia" w:ascii="Times New Roman" w:hAnsi="宋体" w:eastAsia="宋体"/>
          <w:b/>
          <w:sz w:val="21"/>
          <w:szCs w:val="24"/>
        </w:rPr>
        <w:t>不可抗力事件处理</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1、发生不可抗力；</w:t>
      </w:r>
    </w:p>
    <w:p>
      <w:pPr>
        <w:spacing w:beforeLines="0" w:afterLines="0" w:line="400" w:lineRule="exact"/>
        <w:ind w:firstLine="420" w:firstLineChars="200"/>
        <w:rPr>
          <w:rFonts w:hint="default" w:ascii="Times New Roman" w:hAnsi="宋体" w:eastAsia="宋体"/>
          <w:b/>
          <w:sz w:val="22"/>
          <w:szCs w:val="24"/>
        </w:rPr>
      </w:pPr>
      <w:r>
        <w:rPr>
          <w:rFonts w:hint="eastAsia" w:ascii="宋体" w:hAnsi="宋体" w:eastAsia="宋体"/>
          <w:sz w:val="21"/>
          <w:szCs w:val="24"/>
        </w:rPr>
        <w:t>2、国家政策、行业主管部门行政命令要求终止的情形</w:t>
      </w:r>
    </w:p>
    <w:p>
      <w:pPr>
        <w:spacing w:beforeLines="0" w:afterLines="0" w:line="400" w:lineRule="exact"/>
        <w:rPr>
          <w:rFonts w:hint="default" w:ascii="Times New Roman" w:hAnsi="宋体" w:eastAsia="宋体"/>
          <w:b/>
          <w:sz w:val="21"/>
          <w:szCs w:val="24"/>
        </w:rPr>
      </w:pPr>
      <w:r>
        <w:rPr>
          <w:rFonts w:hint="eastAsia" w:ascii="Times New Roman" w:hAnsi="宋体" w:eastAsia="宋体"/>
          <w:b/>
          <w:sz w:val="21"/>
          <w:szCs w:val="24"/>
        </w:rPr>
        <w:t xml:space="preserve">   九、争议解决方式：</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双方因履行本合同而发生的争议，应协商、调解解决。协商、调解不成的，依法向甲方所在地人民法院起诉。</w:t>
      </w:r>
    </w:p>
    <w:p>
      <w:pPr>
        <w:spacing w:beforeLines="0" w:afterLines="0" w:line="400" w:lineRule="exact"/>
        <w:ind w:firstLine="316" w:firstLineChars="150"/>
        <w:rPr>
          <w:rFonts w:hint="default" w:ascii="Times New Roman" w:hAnsi="宋体" w:eastAsia="宋体"/>
          <w:b/>
          <w:sz w:val="21"/>
          <w:szCs w:val="24"/>
        </w:rPr>
      </w:pPr>
      <w:r>
        <w:rPr>
          <w:rFonts w:hint="eastAsia" w:ascii="Times New Roman" w:hAnsi="宋体" w:eastAsia="宋体"/>
          <w:b/>
          <w:sz w:val="21"/>
          <w:szCs w:val="24"/>
        </w:rPr>
        <w:t>十、合同生效及其它</w:t>
      </w:r>
    </w:p>
    <w:p>
      <w:pPr>
        <w:spacing w:beforeLines="0" w:afterLines="0" w:line="400" w:lineRule="exact"/>
        <w:ind w:firstLine="420" w:firstLineChars="200"/>
        <w:rPr>
          <w:rFonts w:hint="default" w:ascii="Times New Roman" w:hAnsi="宋体" w:eastAsia="宋体"/>
          <w:b/>
          <w:sz w:val="21"/>
          <w:szCs w:val="24"/>
        </w:rPr>
      </w:pPr>
      <w:r>
        <w:rPr>
          <w:rFonts w:hint="eastAsia" w:ascii="Times New Roman" w:hAnsi="宋体" w:eastAsia="宋体"/>
          <w:sz w:val="21"/>
          <w:szCs w:val="24"/>
        </w:rPr>
        <w:t>合同经双方法定代表人或委托代理人签字并加盖单位公章后生效。</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本合同壹式肆份，甲乙双方各执贰份，效力相同。</w:t>
      </w:r>
    </w:p>
    <w:p>
      <w:pPr>
        <w:spacing w:beforeLines="0" w:afterLines="0"/>
        <w:ind w:firstLine="316" w:firstLineChars="150"/>
        <w:rPr>
          <w:rFonts w:hint="eastAsia" w:ascii="宋体" w:hAnsi="宋体" w:eastAsia="宋体"/>
          <w:sz w:val="21"/>
          <w:szCs w:val="24"/>
        </w:rPr>
      </w:pPr>
      <w:r>
        <w:rPr>
          <w:rFonts w:hint="eastAsia" w:ascii="宋体" w:hAnsi="宋体" w:eastAsia="宋体"/>
          <w:b/>
          <w:sz w:val="21"/>
          <w:szCs w:val="24"/>
        </w:rPr>
        <w:t>十一条：</w:t>
      </w:r>
      <w:r>
        <w:rPr>
          <w:rFonts w:hint="eastAsia" w:ascii="Times New Roman" w:hAnsi="宋体" w:eastAsia="宋体"/>
          <w:b/>
          <w:sz w:val="21"/>
          <w:szCs w:val="24"/>
        </w:rPr>
        <w:t>合同附件</w:t>
      </w:r>
    </w:p>
    <w:p>
      <w:pPr>
        <w:spacing w:beforeLines="0" w:afterLines="0" w:line="400" w:lineRule="exact"/>
        <w:ind w:firstLine="420" w:firstLineChars="200"/>
        <w:rPr>
          <w:rFonts w:hint="eastAsia" w:ascii="宋体" w:hAnsi="宋体" w:eastAsia="宋体"/>
          <w:sz w:val="21"/>
          <w:szCs w:val="24"/>
        </w:rPr>
      </w:pPr>
      <w:r>
        <w:rPr>
          <w:rFonts w:hint="eastAsia" w:ascii="宋体" w:hAnsi="宋体" w:eastAsia="宋体"/>
          <w:sz w:val="21"/>
          <w:szCs w:val="24"/>
        </w:rPr>
        <w:t>附件1．《保密协议》，以下无正文。</w:t>
      </w:r>
    </w:p>
    <w:p>
      <w:pPr>
        <w:spacing w:beforeLines="0" w:afterLines="0" w:line="400" w:lineRule="exact"/>
        <w:ind w:firstLine="420" w:firstLineChars="200"/>
        <w:rPr>
          <w:rFonts w:hint="eastAsia" w:ascii="宋体" w:hAnsi="宋体" w:eastAsia="宋体"/>
          <w:sz w:val="21"/>
          <w:szCs w:val="24"/>
        </w:rPr>
      </w:pPr>
    </w:p>
    <w:p>
      <w:pPr>
        <w:tabs>
          <w:tab w:val="left" w:pos="540"/>
        </w:tabs>
        <w:spacing w:beforeLines="0" w:afterLines="0" w:line="360" w:lineRule="auto"/>
        <w:ind w:firstLine="482" w:firstLineChars="200"/>
        <w:rPr>
          <w:rFonts w:hint="eastAsia" w:ascii="宋体" w:hAnsi="宋体" w:eastAsia="宋体"/>
          <w:b/>
          <w:sz w:val="24"/>
          <w:szCs w:val="24"/>
        </w:rPr>
      </w:pPr>
      <w:r>
        <w:rPr>
          <w:rFonts w:hint="eastAsia" w:ascii="宋体" w:hAnsi="宋体" w:eastAsia="宋体"/>
          <w:b/>
          <w:sz w:val="24"/>
          <w:szCs w:val="24"/>
        </w:rPr>
        <w:t>附件一</w:t>
      </w:r>
    </w:p>
    <w:p>
      <w:pPr>
        <w:tabs>
          <w:tab w:val="left" w:pos="540"/>
        </w:tabs>
        <w:spacing w:beforeLines="0" w:afterLines="0" w:line="360" w:lineRule="auto"/>
        <w:ind w:firstLine="482" w:firstLineChars="200"/>
        <w:jc w:val="center"/>
        <w:rPr>
          <w:rFonts w:hint="eastAsia" w:ascii="宋体" w:hAnsi="宋体" w:eastAsia="宋体"/>
          <w:b/>
          <w:sz w:val="21"/>
          <w:szCs w:val="24"/>
        </w:rPr>
      </w:pPr>
      <w:r>
        <w:rPr>
          <w:rFonts w:hint="eastAsia" w:ascii="宋体" w:hAnsi="宋体" w:eastAsia="宋体"/>
          <w:b/>
          <w:sz w:val="24"/>
          <w:szCs w:val="24"/>
        </w:rPr>
        <w:t>保密协议</w:t>
      </w:r>
    </w:p>
    <w:p>
      <w:pPr>
        <w:tabs>
          <w:tab w:val="left" w:pos="540"/>
        </w:tabs>
        <w:spacing w:beforeLines="0" w:afterLines="0" w:line="360" w:lineRule="auto"/>
        <w:ind w:firstLine="422" w:firstLineChars="200"/>
        <w:rPr>
          <w:rFonts w:hint="eastAsia" w:ascii="宋体" w:hAnsi="宋体" w:eastAsia="宋体"/>
          <w:b/>
          <w:sz w:val="21"/>
          <w:szCs w:val="24"/>
        </w:rPr>
      </w:pPr>
    </w:p>
    <w:p>
      <w:pPr>
        <w:snapToGrid w:val="0"/>
        <w:spacing w:beforeLines="0" w:afterLines="0" w:line="500" w:lineRule="exact"/>
        <w:ind w:firstLine="514" w:firstLineChars="245"/>
        <w:rPr>
          <w:rFonts w:hint="default" w:ascii="Times New Roman" w:hAnsi="宋体" w:eastAsia="宋体"/>
          <w:color w:val="auto"/>
          <w:sz w:val="21"/>
          <w:szCs w:val="24"/>
          <w:lang w:val="en-US"/>
        </w:rPr>
      </w:pPr>
      <w:r>
        <w:rPr>
          <w:rFonts w:hint="eastAsia" w:ascii="宋体" w:hAnsi="宋体" w:eastAsia="宋体"/>
          <w:sz w:val="21"/>
          <w:szCs w:val="24"/>
        </w:rPr>
        <w:t>甲方：</w:t>
      </w:r>
      <w:r>
        <w:rPr>
          <w:rFonts w:hint="eastAsia" w:ascii="宋体" w:hAnsi="宋体" w:eastAsia="宋体"/>
          <w:sz w:val="21"/>
          <w:szCs w:val="24"/>
          <w:u w:val="single"/>
          <w:lang w:val="en-US" w:eastAsia="zh-CN"/>
        </w:rPr>
        <w:t xml:space="preserve">                               </w:t>
      </w:r>
    </w:p>
    <w:p>
      <w:pPr>
        <w:snapToGrid w:val="0"/>
        <w:spacing w:beforeLines="0" w:afterLines="0" w:line="500" w:lineRule="exact"/>
        <w:ind w:firstLine="514" w:firstLineChars="245"/>
        <w:rPr>
          <w:rFonts w:hint="eastAsia" w:ascii="宋体" w:hAnsi="宋体" w:eastAsia="宋体"/>
          <w:sz w:val="21"/>
          <w:szCs w:val="24"/>
          <w:u w:val="single"/>
          <w:lang w:val="en-US" w:eastAsia="zh-CN"/>
        </w:rPr>
      </w:pPr>
      <w:r>
        <w:rPr>
          <w:rFonts w:hint="eastAsia" w:ascii="宋体" w:hAnsi="宋体" w:eastAsia="宋体"/>
          <w:sz w:val="21"/>
          <w:szCs w:val="24"/>
        </w:rPr>
        <w:t>乙方：</w:t>
      </w:r>
      <w:r>
        <w:rPr>
          <w:rFonts w:hint="eastAsia" w:ascii="宋体" w:hAnsi="宋体" w:eastAsia="宋体"/>
          <w:sz w:val="21"/>
          <w:szCs w:val="24"/>
          <w:u w:val="single"/>
          <w:lang w:val="en-US" w:eastAsia="zh-CN"/>
        </w:rPr>
        <w:t xml:space="preserve">                               </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受甲方委托，乙方对就</w:t>
      </w:r>
      <w:r>
        <w:rPr>
          <w:rFonts w:hint="eastAsia" w:ascii="宋体" w:hAnsi="宋体" w:eastAsia="宋体"/>
          <w:sz w:val="21"/>
          <w:szCs w:val="24"/>
          <w:lang w:val="en-US" w:eastAsia="zh-CN"/>
        </w:rPr>
        <w:t xml:space="preserve">  </w:t>
      </w:r>
      <w:r>
        <w:rPr>
          <w:rFonts w:hint="eastAsia" w:ascii="宋体" w:hAnsi="宋体" w:eastAsia="宋体"/>
          <w:sz w:val="21"/>
          <w:szCs w:val="24"/>
          <w:u w:val="single"/>
          <w:lang w:val="en-US" w:eastAsia="zh-CN"/>
        </w:rPr>
        <w:t xml:space="preserve">                     </w:t>
      </w:r>
      <w:r>
        <w:rPr>
          <w:rFonts w:hint="eastAsia" w:ascii="宋体" w:hAnsi="宋体" w:eastAsia="宋体"/>
          <w:sz w:val="21"/>
          <w:szCs w:val="24"/>
          <w:u w:val="single"/>
        </w:rPr>
        <w:t>项目</w:t>
      </w:r>
      <w:r>
        <w:rPr>
          <w:rFonts w:hint="eastAsia" w:ascii="宋体" w:hAnsi="宋体" w:eastAsia="宋体"/>
          <w:sz w:val="21"/>
          <w:szCs w:val="24"/>
        </w:rPr>
        <w:t>技术服务。为此，双方同意签署本保密协议,对在合作过程中所获悉的另一方的信息（“保密信息”）予以保守秘密。</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第一条定义</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1、保密信息的定义：保密信息指不为公众所知，又能为其所有者带来经济效益的所有信息、数据或技术。保密信息既包括书面认定为保密或专有的，又包括口头给予，随即被书面确认为保密或专有的。</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甲方为该项目需要而提供的保密信息包括但不限于：与项目有关的管理、服务、客户、软件、程序、专有技术、流程、硬件配置信息等任何或所有的商业信息、财务信息、技术资料以及会议资料和文件；</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乙方为该项目需要而提供的保密信息包括但不限于：与项目有关的计划书、方案、报告、安全规划、系统建设支持、合同、技术服务费、项目程序、工艺、设计、图表、专有技术、流程、方式等任何或所有的技术资料、会议资料和文件。</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2、上述所称的保密信息不包括如下的信息：</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a) 在不承担保密义务的情况下，接收方从提供方收到之前就已知晓的；</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b) 非因任何一方的过错造成的为公众所了解的；</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c) 从没有保密义务的第三方处正当取得的，并且以该取得方所应了解为限，该第三方不是违法的获得和披露该保密信息；</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d) 提供方向没有保密义务第三方合法披露并且被该第三方合法披露的；</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e) 接收方事先征得提供方书面同意而发布的。</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3、接收方和提供方定义</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“接收方”指：保密信息的获得方。“提供方”指：保密信息的来源方。</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第二条保密义务</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1、接收方如同对待自己的保密信息一样，对取得的保密信息采取同样的措施，确保其安全。双方均同意只可以给予或传授给因履行所委托工作而必须了解该保密信息的人员。双方当事人应将所有包含保密信息的文件和记录存放在一个安全的、保险的地方。任何以电子方式存储于电脑的保密信息应被有效地防范于任何未经授权的直接或间接通过网络进行的入侵或使用。</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2、双方当事人相互承认任何一方自行提供给另一方的保密信息及其中包含和／或有关的一切权利，是提供方的专有财产，接受方应考虑提供方的利益妥善保存。</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3、双方当事人同意所提供之保密信息的使用，只限于该项目目的；除非在披露该等保密信息时，提供方另外以书面形式指明其他目的。如果披露时指明的使用目的与上述规定的使用目的不相符合，则应以披露时指明的使用目的为准。未经披露方事先书面授权，不得将保密信息用于其他之目的。双方在此保证仅在与双方商定的目的有关时使用从另一方收到的保密信息，绝不为与无关的目的使用保密信息。</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4、双方当事人承诺，双方当事人将对其各自人员或代表，在其因履行义务而知晓的所有内部商业信息严格保守秘密，绝不将该等信息泄露给任何第三方。此规定特别适用于有关技术、设计、生产、经营或组织机构事宜的所有内部信息。</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5、如果接收方被要求向政府部门、法院或其他有权部门提供保密信息，接收方在可能的情况下，应立即向提供方予以通报，以便提供方能以保密为抗辩理由或取得保护措施，并且应用尽适用法的所有程序来保护该保密信息,由此所花费的合理费用由提供方承担。</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第三条非权利授予：任何保密信息的获得并不意味着授予接收方任何有关提供方所有的专利权或版权，也不意味着授予接收方有关对方保密信息的任何权利，除了接收方有权为履行其在合同项下的义务合理使用提供方提供的保密信息。</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第四条违约和赔偿</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1、任何一方有违反本协议的情形，无论故意与过失，应当立即停止侵害，并在第一时间采取一切必要措施防止保密信息的扩散，尽最大可能消除影响。</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2、一方违反本协议的规定，应承担违约责任，违约方应向守约方支付违约金，违约金的具体数额按照因泄密所造成的实际损失计算赔偿，包括但不限于：所有损失和损害、法院诉讼的费用、合理的律师酬金和费用等。</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3、实际损失难以计算的，根据社会影响程度或根据获取保密信息的受益人因此所获得的收益情况，违约方按合同总额的20%-50%向守约方支付违约金；违反《保密法》或给守约方作为权利人造成直接经济损失数额在50万元以上的，或者致使权利人破产或者造成其他严重后果的，守约方有权追究违约方泄密人员刑事责任并要求侵权人承担民事赔偿责任。</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第五条保密文件的归还：在本项目完成之后，协议所涉及的由一方送交给另一方的一切保密信息，无论是书面的还是其他具体形式，以及所作的复印件，凡是双方约定需要归还的均需立即交还甲方，或者予以销毁，且有关销毁凭证应同时送交给对方。</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第六条一般规定</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1、对本协议任何条款进行修改，均应以书面形式作出并经双方当事人各自的合法授权代表签署，否则无效。</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2、本协议任何部分的无效不应影响本协议其他部分的效力。若本协议任何部分被宣告无效，当事人各方均应友好协商确定替代的规定，该等替代的规定应尽可能与双方当事人的原意相符合。</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3、提供方无义务保证向接收方所披露保密信息的准确性与完整性，也无义务承担所披露的信息所造成的任何特殊的、偶然的、后续的、间接的损害或损失，但该方应知所披露的保密信息会给对方造成损害或损失的除外。</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4、接收方因正确使用提供方所披露的保密信息而引起第三方的诉讼、仲裁、扣押或没收、赔偿或补偿请求或其他权利要求，由此给接收方造成的损害和损失，提供方应给予赔偿或补偿；接收方对第三方任何合理赔偿或补偿，该提供方应给予补偿，但接收方错误地使用该保密信息的除外。</w:t>
      </w:r>
    </w:p>
    <w:p>
      <w:pPr>
        <w:spacing w:beforeLines="0" w:afterLines="0" w:line="460" w:lineRule="exact"/>
        <w:rPr>
          <w:rFonts w:hint="eastAsia" w:ascii="宋体" w:hAnsi="宋体" w:eastAsia="宋体"/>
          <w:sz w:val="21"/>
          <w:szCs w:val="24"/>
        </w:rPr>
      </w:pPr>
      <w:r>
        <w:rPr>
          <w:rFonts w:hint="eastAsia" w:ascii="宋体" w:hAnsi="宋体" w:eastAsia="宋体"/>
          <w:sz w:val="21"/>
          <w:szCs w:val="24"/>
        </w:rPr>
        <w:t>5、双方都承认，如有违本协议，因此而造成的损失将难以估量，并承诺：提供方可以向法院或有关的部门申请保护措施，来保护自己的正当权利,该等权利的行使不影响其继续享有和行使其他权利和补偿权。</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6、一方没有履行本协议的规定或没有行使协议项下的权利或其他有关权利，并不构成该方将来履行该规定或其他规定、行使该权利或其他有关权利的放弃。</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7、任何一方不得将本协议项下的权利和义务转让给第三方，但获得对方书面同意的除外。</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第七条本协议的生效及有效期：本协议自本协议文首载明的日期起生效，并持续有效。除非提供方提前九十（90）天发出书面通知给接收方终止本协议，或协议双方一致同意终止本协议。但是按照本协议之规定对于在本协议终止前所披露的信息和文件的义务将不受影响，而将继续有效，继续具有约束力。</w:t>
      </w:r>
    </w:p>
    <w:p>
      <w:pPr>
        <w:snapToGrid w:val="0"/>
        <w:spacing w:beforeLines="0" w:afterLines="0" w:line="500" w:lineRule="exact"/>
        <w:ind w:firstLine="514" w:firstLineChars="245"/>
        <w:rPr>
          <w:rFonts w:hint="eastAsia" w:ascii="宋体" w:hAnsi="宋体" w:eastAsia="宋体"/>
          <w:sz w:val="21"/>
          <w:szCs w:val="24"/>
        </w:rPr>
      </w:pPr>
      <w:r>
        <w:rPr>
          <w:rFonts w:hint="eastAsia" w:ascii="宋体" w:hAnsi="宋体" w:eastAsia="宋体"/>
          <w:sz w:val="21"/>
          <w:szCs w:val="24"/>
        </w:rPr>
        <w:t xml:space="preserve">第八条 适用法律和司法管辖：本协议适用中国法律并按中国法律解释。任何通过友好协商后不能解决的争议均应提交有管辖权的人民法院诉讼解决。 </w:t>
      </w:r>
    </w:p>
    <w:p>
      <w:pPr>
        <w:spacing w:beforeLines="0" w:afterLines="0" w:line="400" w:lineRule="exact"/>
        <w:rPr>
          <w:rFonts w:hint="eastAsia" w:ascii="宋体" w:hAnsi="宋体" w:eastAsia="宋体"/>
          <w:sz w:val="24"/>
          <w:szCs w:val="24"/>
        </w:rPr>
      </w:pPr>
    </w:p>
    <w:p>
      <w:pPr>
        <w:pStyle w:val="2"/>
        <w:kinsoku w:val="0"/>
        <w:overflowPunct w:val="0"/>
        <w:spacing w:before="0" w:beforeLines="0" w:afterLines="0"/>
        <w:ind w:left="0"/>
        <w:rPr>
          <w:rFonts w:hint="eastAsia"/>
          <w:sz w:val="20"/>
          <w:szCs w:val="24"/>
        </w:rPr>
      </w:pPr>
    </w:p>
    <w:p>
      <w:pPr>
        <w:pStyle w:val="2"/>
        <w:kinsoku w:val="0"/>
        <w:overflowPunct w:val="0"/>
        <w:spacing w:before="4" w:beforeLines="0" w:afterLines="0"/>
        <w:ind w:left="0"/>
        <w:rPr>
          <w:rFonts w:hint="eastAsia"/>
          <w:sz w:val="17"/>
          <w:szCs w:val="24"/>
        </w:rPr>
      </w:pPr>
    </w:p>
    <w:tbl>
      <w:tblPr>
        <w:tblStyle w:val="9"/>
        <w:tblW w:w="0" w:type="auto"/>
        <w:tblInd w:w="6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4"/>
        <w:gridCol w:w="419"/>
        <w:gridCol w:w="945"/>
        <w:gridCol w:w="3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exact"/>
        </w:trPr>
        <w:tc>
          <w:tcPr>
            <w:tcW w:w="1914" w:type="dxa"/>
            <w:tcBorders>
              <w:top w:val="nil"/>
              <w:left w:val="nil"/>
              <w:bottom w:val="nil"/>
              <w:right w:val="nil"/>
              <w:tl2br w:val="nil"/>
              <w:tr2bl w:val="nil"/>
            </w:tcBorders>
            <w:noWrap w:val="0"/>
            <w:vAlign w:val="top"/>
          </w:tcPr>
          <w:p>
            <w:pPr>
              <w:pStyle w:val="11"/>
              <w:kinsoku w:val="0"/>
              <w:overflowPunct w:val="0"/>
              <w:spacing w:before="36" w:beforeLines="0" w:afterLines="0"/>
              <w:ind w:left="55"/>
              <w:rPr>
                <w:rFonts w:hint="default"/>
                <w:sz w:val="24"/>
                <w:szCs w:val="24"/>
              </w:rPr>
            </w:pPr>
            <w:r>
              <w:rPr>
                <w:rFonts w:hint="eastAsia" w:ascii="宋体" w:hAnsi="宋体" w:eastAsia="宋体"/>
                <w:sz w:val="21"/>
                <w:szCs w:val="24"/>
              </w:rPr>
              <w:t>甲方：</w:t>
            </w:r>
          </w:p>
        </w:tc>
        <w:tc>
          <w:tcPr>
            <w:tcW w:w="419"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945"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3260" w:type="dxa"/>
            <w:tcBorders>
              <w:top w:val="nil"/>
              <w:left w:val="nil"/>
              <w:bottom w:val="nil"/>
              <w:right w:val="nil"/>
              <w:tl2br w:val="nil"/>
              <w:tr2bl w:val="nil"/>
            </w:tcBorders>
            <w:noWrap w:val="0"/>
            <w:vAlign w:val="top"/>
          </w:tcPr>
          <w:p>
            <w:pPr>
              <w:pStyle w:val="11"/>
              <w:kinsoku w:val="0"/>
              <w:overflowPunct w:val="0"/>
              <w:spacing w:before="36" w:beforeLines="0" w:afterLines="0"/>
              <w:ind w:left="663"/>
              <w:rPr>
                <w:rFonts w:hint="default"/>
                <w:sz w:val="24"/>
                <w:szCs w:val="24"/>
              </w:rPr>
            </w:pPr>
            <w:r>
              <w:rPr>
                <w:rFonts w:hint="eastAsia" w:ascii="宋体" w:hAnsi="宋体" w:eastAsia="宋体"/>
                <w:sz w:val="21"/>
                <w:szCs w:val="24"/>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exact"/>
        </w:trPr>
        <w:tc>
          <w:tcPr>
            <w:tcW w:w="1914" w:type="dxa"/>
            <w:tcBorders>
              <w:top w:val="nil"/>
              <w:left w:val="nil"/>
              <w:bottom w:val="nil"/>
              <w:right w:val="nil"/>
              <w:tl2br w:val="nil"/>
              <w:tr2bl w:val="nil"/>
            </w:tcBorders>
            <w:noWrap w:val="0"/>
            <w:vAlign w:val="top"/>
          </w:tcPr>
          <w:p>
            <w:pPr>
              <w:pStyle w:val="11"/>
              <w:kinsoku w:val="0"/>
              <w:overflowPunct w:val="0"/>
              <w:spacing w:before="31" w:beforeLines="0" w:afterLines="0"/>
              <w:ind w:left="74"/>
              <w:rPr>
                <w:rFonts w:hint="default"/>
                <w:sz w:val="24"/>
                <w:szCs w:val="24"/>
              </w:rPr>
            </w:pPr>
            <w:r>
              <w:rPr>
                <w:rFonts w:hint="eastAsia" w:ascii="宋体" w:hAnsi="宋体" w:eastAsia="宋体"/>
                <w:sz w:val="21"/>
                <w:szCs w:val="24"/>
              </w:rPr>
              <w:t>法人代表：</w:t>
            </w:r>
          </w:p>
        </w:tc>
        <w:tc>
          <w:tcPr>
            <w:tcW w:w="419"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945"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3260" w:type="dxa"/>
            <w:tcBorders>
              <w:top w:val="nil"/>
              <w:left w:val="nil"/>
              <w:bottom w:val="nil"/>
              <w:right w:val="nil"/>
              <w:tl2br w:val="nil"/>
              <w:tr2bl w:val="nil"/>
            </w:tcBorders>
            <w:noWrap w:val="0"/>
            <w:vAlign w:val="top"/>
          </w:tcPr>
          <w:p>
            <w:pPr>
              <w:pStyle w:val="11"/>
              <w:kinsoku w:val="0"/>
              <w:overflowPunct w:val="0"/>
              <w:spacing w:before="31" w:beforeLines="0" w:afterLines="0"/>
              <w:ind w:left="682"/>
              <w:rPr>
                <w:rFonts w:hint="default"/>
                <w:sz w:val="24"/>
                <w:szCs w:val="24"/>
              </w:rPr>
            </w:pPr>
            <w:r>
              <w:rPr>
                <w:rFonts w:hint="eastAsia" w:ascii="宋体" w:hAnsi="宋体" w:eastAsia="宋体"/>
                <w:sz w:val="21"/>
                <w:szCs w:val="24"/>
              </w:rPr>
              <w:t>法人代表：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exact"/>
        </w:trPr>
        <w:tc>
          <w:tcPr>
            <w:tcW w:w="1914" w:type="dxa"/>
            <w:tcBorders>
              <w:top w:val="nil"/>
              <w:left w:val="nil"/>
              <w:bottom w:val="nil"/>
              <w:right w:val="nil"/>
              <w:tl2br w:val="nil"/>
              <w:tr2bl w:val="nil"/>
            </w:tcBorders>
            <w:noWrap w:val="0"/>
            <w:vAlign w:val="top"/>
          </w:tcPr>
          <w:p>
            <w:pPr>
              <w:pStyle w:val="11"/>
              <w:kinsoku w:val="0"/>
              <w:overflowPunct w:val="0"/>
              <w:spacing w:before="30" w:beforeLines="0" w:afterLines="0"/>
              <w:ind w:left="74"/>
              <w:rPr>
                <w:rFonts w:hint="default"/>
                <w:sz w:val="24"/>
                <w:szCs w:val="24"/>
              </w:rPr>
            </w:pPr>
            <w:r>
              <w:rPr>
                <w:rFonts w:hint="eastAsia" w:ascii="宋体" w:hAnsi="宋体" w:eastAsia="宋体"/>
                <w:sz w:val="21"/>
                <w:szCs w:val="24"/>
              </w:rPr>
              <w:t>签约代表：</w:t>
            </w:r>
          </w:p>
        </w:tc>
        <w:tc>
          <w:tcPr>
            <w:tcW w:w="419"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945"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3260" w:type="dxa"/>
            <w:tcBorders>
              <w:top w:val="nil"/>
              <w:left w:val="nil"/>
              <w:bottom w:val="nil"/>
              <w:right w:val="nil"/>
              <w:tl2br w:val="nil"/>
              <w:tr2bl w:val="nil"/>
            </w:tcBorders>
            <w:noWrap w:val="0"/>
            <w:vAlign w:val="top"/>
          </w:tcPr>
          <w:p>
            <w:pPr>
              <w:pStyle w:val="11"/>
              <w:kinsoku w:val="0"/>
              <w:overflowPunct w:val="0"/>
              <w:spacing w:before="30" w:beforeLines="0" w:afterLines="0"/>
              <w:ind w:left="682"/>
              <w:rPr>
                <w:rFonts w:hint="default"/>
                <w:sz w:val="24"/>
                <w:szCs w:val="24"/>
              </w:rPr>
            </w:pPr>
            <w:r>
              <w:rPr>
                <w:rFonts w:hint="eastAsia" w:ascii="宋体" w:hAnsi="宋体" w:eastAsia="宋体"/>
                <w:sz w:val="21"/>
                <w:szCs w:val="24"/>
              </w:rPr>
              <w:t>签约代表：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exact"/>
        </w:trPr>
        <w:tc>
          <w:tcPr>
            <w:tcW w:w="1914" w:type="dxa"/>
            <w:tcBorders>
              <w:top w:val="nil"/>
              <w:left w:val="nil"/>
              <w:bottom w:val="nil"/>
              <w:right w:val="nil"/>
              <w:tl2br w:val="nil"/>
              <w:tr2bl w:val="nil"/>
            </w:tcBorders>
            <w:noWrap w:val="0"/>
            <w:vAlign w:val="top"/>
          </w:tcPr>
          <w:p>
            <w:pPr>
              <w:pStyle w:val="11"/>
              <w:kinsoku w:val="0"/>
              <w:overflowPunct w:val="0"/>
              <w:spacing w:before="31" w:beforeLines="0" w:afterLines="0"/>
              <w:ind w:left="74"/>
              <w:rPr>
                <w:rFonts w:hint="default"/>
                <w:sz w:val="24"/>
                <w:szCs w:val="24"/>
              </w:rPr>
            </w:pPr>
            <w:r>
              <w:rPr>
                <w:rFonts w:hint="eastAsia" w:ascii="宋体" w:hAnsi="宋体" w:eastAsia="宋体"/>
                <w:sz w:val="21"/>
                <w:szCs w:val="24"/>
              </w:rPr>
              <w:t>地址：</w:t>
            </w:r>
          </w:p>
        </w:tc>
        <w:tc>
          <w:tcPr>
            <w:tcW w:w="419"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945"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3260" w:type="dxa"/>
            <w:tcBorders>
              <w:top w:val="nil"/>
              <w:left w:val="nil"/>
              <w:bottom w:val="nil"/>
              <w:right w:val="nil"/>
              <w:tl2br w:val="nil"/>
              <w:tr2bl w:val="nil"/>
            </w:tcBorders>
            <w:noWrap w:val="0"/>
            <w:vAlign w:val="top"/>
          </w:tcPr>
          <w:p>
            <w:pPr>
              <w:pStyle w:val="11"/>
              <w:kinsoku w:val="0"/>
              <w:overflowPunct w:val="0"/>
              <w:spacing w:before="31" w:beforeLines="0" w:afterLines="0"/>
              <w:ind w:left="682"/>
              <w:rPr>
                <w:rFonts w:hint="default"/>
                <w:sz w:val="24"/>
                <w:szCs w:val="24"/>
              </w:rPr>
            </w:pPr>
            <w:r>
              <w:rPr>
                <w:rFonts w:hint="eastAsia" w:ascii="宋体" w:hAnsi="宋体" w:eastAsia="宋体"/>
                <w:sz w:val="21"/>
                <w:szCs w:val="24"/>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exact"/>
        </w:trPr>
        <w:tc>
          <w:tcPr>
            <w:tcW w:w="1914" w:type="dxa"/>
            <w:tcBorders>
              <w:top w:val="nil"/>
              <w:left w:val="nil"/>
              <w:bottom w:val="nil"/>
              <w:right w:val="nil"/>
              <w:tl2br w:val="nil"/>
              <w:tr2bl w:val="nil"/>
            </w:tcBorders>
            <w:noWrap w:val="0"/>
            <w:vAlign w:val="top"/>
          </w:tcPr>
          <w:p>
            <w:pPr>
              <w:pStyle w:val="11"/>
              <w:kinsoku w:val="0"/>
              <w:overflowPunct w:val="0"/>
              <w:spacing w:before="31" w:beforeLines="0" w:afterLines="0"/>
              <w:ind w:left="74"/>
              <w:rPr>
                <w:rFonts w:hint="default"/>
                <w:sz w:val="24"/>
                <w:szCs w:val="24"/>
              </w:rPr>
            </w:pPr>
            <w:r>
              <w:rPr>
                <w:rFonts w:hint="eastAsia" w:ascii="宋体" w:hAnsi="宋体" w:eastAsia="宋体"/>
                <w:sz w:val="21"/>
                <w:szCs w:val="24"/>
              </w:rPr>
              <w:t>电话：</w:t>
            </w:r>
          </w:p>
        </w:tc>
        <w:tc>
          <w:tcPr>
            <w:tcW w:w="419"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945"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3260" w:type="dxa"/>
            <w:tcBorders>
              <w:top w:val="nil"/>
              <w:left w:val="nil"/>
              <w:bottom w:val="nil"/>
              <w:right w:val="nil"/>
              <w:tl2br w:val="nil"/>
              <w:tr2bl w:val="nil"/>
            </w:tcBorders>
            <w:noWrap w:val="0"/>
            <w:vAlign w:val="top"/>
          </w:tcPr>
          <w:p>
            <w:pPr>
              <w:pStyle w:val="11"/>
              <w:kinsoku w:val="0"/>
              <w:overflowPunct w:val="0"/>
              <w:spacing w:before="31" w:beforeLines="0" w:afterLines="0"/>
              <w:ind w:left="682"/>
              <w:rPr>
                <w:rFonts w:hint="default"/>
                <w:sz w:val="24"/>
                <w:szCs w:val="24"/>
              </w:rPr>
            </w:pPr>
            <w:r>
              <w:rPr>
                <w:rFonts w:hint="eastAsia" w:ascii="宋体" w:hAnsi="宋体" w:eastAsia="宋体"/>
                <w:sz w:val="21"/>
                <w:szCs w:val="24"/>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exact"/>
        </w:trPr>
        <w:tc>
          <w:tcPr>
            <w:tcW w:w="1914" w:type="dxa"/>
            <w:tcBorders>
              <w:top w:val="nil"/>
              <w:left w:val="nil"/>
              <w:bottom w:val="nil"/>
              <w:right w:val="nil"/>
              <w:tl2br w:val="nil"/>
              <w:tr2bl w:val="nil"/>
            </w:tcBorders>
            <w:noWrap w:val="0"/>
            <w:vAlign w:val="top"/>
          </w:tcPr>
          <w:p>
            <w:pPr>
              <w:pStyle w:val="11"/>
              <w:kinsoku w:val="0"/>
              <w:overflowPunct w:val="0"/>
              <w:spacing w:before="30" w:beforeLines="0" w:afterLines="0"/>
              <w:ind w:left="74"/>
              <w:rPr>
                <w:rFonts w:hint="default"/>
                <w:sz w:val="24"/>
                <w:szCs w:val="24"/>
              </w:rPr>
            </w:pPr>
            <w:r>
              <w:rPr>
                <w:rFonts w:hint="eastAsia" w:ascii="宋体" w:hAnsi="宋体" w:eastAsia="宋体"/>
                <w:sz w:val="21"/>
                <w:szCs w:val="24"/>
              </w:rPr>
              <w:t>传真：</w:t>
            </w:r>
          </w:p>
        </w:tc>
        <w:tc>
          <w:tcPr>
            <w:tcW w:w="419"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945"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3260" w:type="dxa"/>
            <w:tcBorders>
              <w:top w:val="nil"/>
              <w:left w:val="nil"/>
              <w:bottom w:val="nil"/>
              <w:right w:val="nil"/>
              <w:tl2br w:val="nil"/>
              <w:tr2bl w:val="nil"/>
            </w:tcBorders>
            <w:noWrap w:val="0"/>
            <w:vAlign w:val="top"/>
          </w:tcPr>
          <w:p>
            <w:pPr>
              <w:pStyle w:val="11"/>
              <w:kinsoku w:val="0"/>
              <w:overflowPunct w:val="0"/>
              <w:spacing w:before="30" w:beforeLines="0" w:afterLines="0"/>
              <w:ind w:left="682"/>
              <w:rPr>
                <w:rFonts w:hint="default"/>
                <w:sz w:val="24"/>
                <w:szCs w:val="24"/>
              </w:rPr>
            </w:pPr>
            <w:r>
              <w:rPr>
                <w:rFonts w:hint="eastAsia" w:ascii="宋体" w:hAnsi="宋体" w:eastAsia="宋体"/>
                <w:sz w:val="21"/>
                <w:szCs w:val="24"/>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exact"/>
        </w:trPr>
        <w:tc>
          <w:tcPr>
            <w:tcW w:w="1914" w:type="dxa"/>
            <w:tcBorders>
              <w:top w:val="nil"/>
              <w:left w:val="nil"/>
              <w:bottom w:val="nil"/>
              <w:right w:val="nil"/>
              <w:tl2br w:val="nil"/>
              <w:tr2bl w:val="nil"/>
            </w:tcBorders>
            <w:noWrap w:val="0"/>
            <w:vAlign w:val="top"/>
          </w:tcPr>
          <w:p>
            <w:pPr>
              <w:pStyle w:val="11"/>
              <w:kinsoku w:val="0"/>
              <w:overflowPunct w:val="0"/>
              <w:spacing w:before="31" w:beforeLines="0" w:afterLines="0"/>
              <w:ind w:left="74"/>
              <w:rPr>
                <w:rFonts w:hint="default"/>
                <w:sz w:val="24"/>
                <w:szCs w:val="24"/>
              </w:rPr>
            </w:pPr>
            <w:r>
              <w:rPr>
                <w:rFonts w:hint="eastAsia" w:ascii="宋体" w:hAnsi="宋体" w:eastAsia="宋体"/>
                <w:sz w:val="21"/>
                <w:szCs w:val="24"/>
              </w:rPr>
              <w:t>签约日期：年</w:t>
            </w:r>
          </w:p>
        </w:tc>
        <w:tc>
          <w:tcPr>
            <w:tcW w:w="419" w:type="dxa"/>
            <w:tcBorders>
              <w:top w:val="nil"/>
              <w:left w:val="nil"/>
              <w:bottom w:val="nil"/>
              <w:right w:val="nil"/>
              <w:tl2br w:val="nil"/>
              <w:tr2bl w:val="nil"/>
            </w:tcBorders>
            <w:noWrap w:val="0"/>
            <w:vAlign w:val="top"/>
          </w:tcPr>
          <w:p>
            <w:pPr>
              <w:pStyle w:val="11"/>
              <w:kinsoku w:val="0"/>
              <w:overflowPunct w:val="0"/>
              <w:spacing w:before="31" w:beforeLines="0" w:afterLines="0"/>
              <w:rPr>
                <w:rFonts w:hint="default"/>
                <w:sz w:val="24"/>
                <w:szCs w:val="24"/>
              </w:rPr>
            </w:pPr>
            <w:r>
              <w:rPr>
                <w:rFonts w:hint="eastAsia" w:ascii="宋体" w:hAnsi="宋体" w:eastAsia="宋体"/>
                <w:sz w:val="21"/>
                <w:szCs w:val="24"/>
              </w:rPr>
              <w:t>月</w:t>
            </w:r>
          </w:p>
        </w:tc>
        <w:tc>
          <w:tcPr>
            <w:tcW w:w="945" w:type="dxa"/>
            <w:tcBorders>
              <w:top w:val="nil"/>
              <w:left w:val="nil"/>
              <w:bottom w:val="nil"/>
              <w:right w:val="nil"/>
              <w:tl2br w:val="nil"/>
              <w:tr2bl w:val="nil"/>
            </w:tcBorders>
            <w:noWrap w:val="0"/>
            <w:vAlign w:val="top"/>
          </w:tcPr>
          <w:p>
            <w:pPr>
              <w:pStyle w:val="11"/>
              <w:kinsoku w:val="0"/>
              <w:overflowPunct w:val="0"/>
              <w:spacing w:before="31" w:beforeLines="0" w:afterLines="0"/>
              <w:ind w:left="103"/>
              <w:rPr>
                <w:rFonts w:hint="default"/>
                <w:sz w:val="24"/>
                <w:szCs w:val="24"/>
              </w:rPr>
            </w:pPr>
            <w:r>
              <w:rPr>
                <w:rFonts w:hint="eastAsia" w:ascii="宋体" w:hAnsi="宋体" w:eastAsia="宋体"/>
                <w:sz w:val="21"/>
                <w:szCs w:val="24"/>
              </w:rPr>
              <w:t>日</w:t>
            </w:r>
          </w:p>
        </w:tc>
        <w:tc>
          <w:tcPr>
            <w:tcW w:w="3260" w:type="dxa"/>
            <w:tcBorders>
              <w:top w:val="nil"/>
              <w:left w:val="nil"/>
              <w:bottom w:val="nil"/>
              <w:right w:val="nil"/>
              <w:tl2br w:val="nil"/>
              <w:tr2bl w:val="nil"/>
            </w:tcBorders>
            <w:noWrap w:val="0"/>
            <w:vAlign w:val="top"/>
          </w:tcPr>
          <w:p>
            <w:pPr>
              <w:pStyle w:val="11"/>
              <w:tabs>
                <w:tab w:val="left" w:pos="2574"/>
                <w:tab w:val="left" w:pos="2994"/>
              </w:tabs>
              <w:kinsoku w:val="0"/>
              <w:overflowPunct w:val="0"/>
              <w:spacing w:before="31" w:beforeLines="0" w:afterLines="0"/>
              <w:ind w:left="629" w:firstLine="210" w:firstLineChars="100"/>
              <w:rPr>
                <w:rFonts w:hint="default"/>
                <w:sz w:val="24"/>
                <w:szCs w:val="24"/>
              </w:rPr>
            </w:pPr>
            <w:r>
              <w:rPr>
                <w:rFonts w:hint="eastAsia" w:ascii="宋体" w:hAnsi="宋体" w:eastAsia="宋体"/>
                <w:sz w:val="21"/>
                <w:szCs w:val="24"/>
              </w:rPr>
              <w:t>签约日期：年</w:t>
            </w:r>
            <w:r>
              <w:rPr>
                <w:rFonts w:hint="eastAsia" w:ascii="宋体" w:hAnsi="宋体" w:eastAsia="宋体"/>
                <w:sz w:val="21"/>
                <w:szCs w:val="24"/>
                <w:lang w:val="en-US" w:eastAsia="zh-CN"/>
              </w:rPr>
              <w:t xml:space="preserve">  </w:t>
            </w:r>
            <w:r>
              <w:rPr>
                <w:rFonts w:hint="eastAsia" w:ascii="宋体" w:hAnsi="宋体" w:eastAsia="宋体"/>
                <w:sz w:val="21"/>
                <w:szCs w:val="24"/>
              </w:rPr>
              <w:t>月</w:t>
            </w:r>
            <w:r>
              <w:rPr>
                <w:rFonts w:hint="eastAsia" w:ascii="宋体" w:hAnsi="宋体" w:eastAsia="宋体"/>
                <w:sz w:val="21"/>
                <w:szCs w:val="24"/>
                <w:lang w:val="en-US" w:eastAsia="zh-CN"/>
              </w:rPr>
              <w:t xml:space="preserve">  </w:t>
            </w:r>
            <w:r>
              <w:rPr>
                <w:rFonts w:hint="eastAsia" w:ascii="宋体" w:hAnsi="宋体" w:eastAsia="宋体"/>
                <w:sz w:val="21"/>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exact"/>
        </w:trPr>
        <w:tc>
          <w:tcPr>
            <w:tcW w:w="1914" w:type="dxa"/>
            <w:tcBorders>
              <w:top w:val="nil"/>
              <w:left w:val="nil"/>
              <w:bottom w:val="nil"/>
              <w:right w:val="nil"/>
              <w:tl2br w:val="nil"/>
              <w:tr2bl w:val="nil"/>
            </w:tcBorders>
            <w:noWrap w:val="0"/>
            <w:vAlign w:val="top"/>
          </w:tcPr>
          <w:p>
            <w:pPr>
              <w:pStyle w:val="11"/>
              <w:kinsoku w:val="0"/>
              <w:overflowPunct w:val="0"/>
              <w:spacing w:before="31" w:beforeLines="0" w:afterLines="0"/>
              <w:ind w:left="74"/>
              <w:rPr>
                <w:rFonts w:hint="default"/>
                <w:sz w:val="24"/>
                <w:szCs w:val="24"/>
              </w:rPr>
            </w:pPr>
            <w:r>
              <w:rPr>
                <w:rFonts w:hint="eastAsia" w:ascii="宋体" w:hAnsi="宋体" w:eastAsia="宋体"/>
                <w:sz w:val="21"/>
                <w:szCs w:val="24"/>
              </w:rPr>
              <w:t>签约地点：</w:t>
            </w:r>
          </w:p>
        </w:tc>
        <w:tc>
          <w:tcPr>
            <w:tcW w:w="419"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945"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3260" w:type="dxa"/>
            <w:tcBorders>
              <w:top w:val="nil"/>
              <w:left w:val="nil"/>
              <w:bottom w:val="nil"/>
              <w:right w:val="nil"/>
              <w:tl2br w:val="nil"/>
              <w:tr2bl w:val="nil"/>
            </w:tcBorders>
            <w:noWrap w:val="0"/>
            <w:vAlign w:val="top"/>
          </w:tcPr>
          <w:p>
            <w:pPr>
              <w:spacing w:beforeLines="0" w:afterLines="0"/>
              <w:rPr>
                <w:rFonts w:hint="default"/>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exact"/>
        </w:trPr>
        <w:tc>
          <w:tcPr>
            <w:tcW w:w="1914" w:type="dxa"/>
            <w:tcBorders>
              <w:top w:val="nil"/>
              <w:left w:val="nil"/>
              <w:bottom w:val="nil"/>
              <w:right w:val="nil"/>
              <w:tl2br w:val="nil"/>
              <w:tr2bl w:val="nil"/>
            </w:tcBorders>
            <w:noWrap w:val="0"/>
            <w:vAlign w:val="top"/>
          </w:tcPr>
          <w:p>
            <w:pPr>
              <w:pStyle w:val="11"/>
              <w:kinsoku w:val="0"/>
              <w:overflowPunct w:val="0"/>
              <w:spacing w:before="30" w:beforeLines="0" w:afterLines="0"/>
              <w:ind w:left="74"/>
              <w:rPr>
                <w:rFonts w:hint="default"/>
                <w:sz w:val="24"/>
                <w:szCs w:val="24"/>
              </w:rPr>
            </w:pPr>
            <w:r>
              <w:rPr>
                <w:rFonts w:hint="eastAsia" w:ascii="宋体" w:hAnsi="宋体" w:eastAsia="宋体"/>
                <w:sz w:val="21"/>
                <w:szCs w:val="24"/>
              </w:rPr>
              <w:t>开户银行：</w:t>
            </w:r>
          </w:p>
        </w:tc>
        <w:tc>
          <w:tcPr>
            <w:tcW w:w="419"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945"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3260" w:type="dxa"/>
            <w:tcBorders>
              <w:top w:val="nil"/>
              <w:left w:val="nil"/>
              <w:bottom w:val="nil"/>
              <w:right w:val="nil"/>
              <w:tl2br w:val="nil"/>
              <w:tr2bl w:val="nil"/>
            </w:tcBorders>
            <w:noWrap w:val="0"/>
            <w:vAlign w:val="top"/>
          </w:tcPr>
          <w:p>
            <w:pPr>
              <w:pStyle w:val="11"/>
              <w:kinsoku w:val="0"/>
              <w:overflowPunct w:val="0"/>
              <w:spacing w:before="30" w:beforeLines="0" w:afterLines="0"/>
              <w:ind w:left="682"/>
              <w:rPr>
                <w:rFonts w:hint="default"/>
                <w:sz w:val="24"/>
                <w:szCs w:val="24"/>
              </w:rPr>
            </w:pPr>
            <w:r>
              <w:rPr>
                <w:rFonts w:hint="eastAsia" w:ascii="宋体" w:hAnsi="宋体" w:eastAsia="宋体"/>
                <w:sz w:val="21"/>
                <w:szCs w:val="24"/>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6" w:hRule="exact"/>
        </w:trPr>
        <w:tc>
          <w:tcPr>
            <w:tcW w:w="1914" w:type="dxa"/>
            <w:tcBorders>
              <w:top w:val="nil"/>
              <w:left w:val="nil"/>
              <w:bottom w:val="nil"/>
              <w:right w:val="nil"/>
              <w:tl2br w:val="nil"/>
              <w:tr2bl w:val="nil"/>
            </w:tcBorders>
            <w:noWrap w:val="0"/>
            <w:vAlign w:val="top"/>
          </w:tcPr>
          <w:p>
            <w:pPr>
              <w:pStyle w:val="11"/>
              <w:kinsoku w:val="0"/>
              <w:overflowPunct w:val="0"/>
              <w:spacing w:before="31" w:beforeLines="0" w:afterLines="0"/>
              <w:ind w:left="117"/>
              <w:rPr>
                <w:rFonts w:hint="default"/>
                <w:sz w:val="24"/>
                <w:szCs w:val="24"/>
              </w:rPr>
            </w:pPr>
            <w:r>
              <w:rPr>
                <w:rFonts w:hint="eastAsia" w:ascii="宋体" w:hAnsi="宋体" w:eastAsia="宋体"/>
                <w:sz w:val="21"/>
                <w:szCs w:val="24"/>
              </w:rPr>
              <w:t>帐号：</w:t>
            </w:r>
          </w:p>
        </w:tc>
        <w:tc>
          <w:tcPr>
            <w:tcW w:w="419"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945" w:type="dxa"/>
            <w:tcBorders>
              <w:top w:val="nil"/>
              <w:left w:val="nil"/>
              <w:bottom w:val="nil"/>
              <w:right w:val="nil"/>
              <w:tl2br w:val="nil"/>
              <w:tr2bl w:val="nil"/>
            </w:tcBorders>
            <w:noWrap w:val="0"/>
            <w:vAlign w:val="top"/>
          </w:tcPr>
          <w:p>
            <w:pPr>
              <w:spacing w:beforeLines="0" w:afterLines="0"/>
              <w:rPr>
                <w:rFonts w:hint="default"/>
                <w:sz w:val="24"/>
                <w:szCs w:val="24"/>
              </w:rPr>
            </w:pPr>
          </w:p>
        </w:tc>
        <w:tc>
          <w:tcPr>
            <w:tcW w:w="3260" w:type="dxa"/>
            <w:tcBorders>
              <w:top w:val="nil"/>
              <w:left w:val="nil"/>
              <w:bottom w:val="nil"/>
              <w:right w:val="nil"/>
              <w:tl2br w:val="nil"/>
              <w:tr2bl w:val="nil"/>
            </w:tcBorders>
            <w:noWrap w:val="0"/>
            <w:vAlign w:val="top"/>
          </w:tcPr>
          <w:p>
            <w:pPr>
              <w:pStyle w:val="11"/>
              <w:kinsoku w:val="0"/>
              <w:overflowPunct w:val="0"/>
              <w:spacing w:before="31" w:beforeLines="0" w:afterLines="0"/>
              <w:ind w:left="725"/>
              <w:rPr>
                <w:rFonts w:hint="default"/>
                <w:sz w:val="24"/>
                <w:szCs w:val="24"/>
              </w:rPr>
            </w:pPr>
            <w:r>
              <w:rPr>
                <w:rFonts w:hint="eastAsia" w:ascii="宋体" w:hAnsi="宋体" w:eastAsia="宋体"/>
                <w:sz w:val="21"/>
                <w:szCs w:val="24"/>
              </w:rPr>
              <w:t>帐号</w:t>
            </w:r>
          </w:p>
        </w:tc>
      </w:tr>
    </w:tbl>
    <w:p>
      <w:pPr>
        <w:spacing w:beforeLines="0" w:afterLines="0"/>
        <w:rPr>
          <w:rFonts w:hint="default"/>
          <w:sz w:val="24"/>
          <w:szCs w:val="24"/>
        </w:rPr>
      </w:pPr>
    </w:p>
    <w:p/>
    <w:sectPr>
      <w:headerReference r:id="rId13" w:type="default"/>
      <w:footerReference r:id="rId14" w:type="default"/>
      <w:pgSz w:w="11910" w:h="16840"/>
      <w:pgMar w:top="1260" w:right="1300" w:bottom="1180" w:left="1280" w:header="0" w:footer="988" w:gutter="0"/>
      <w:lnNumType w:countBy="0" w:distance="360"/>
      <w:pgNumType w:start="39"/>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spacing w:beforeLines="0" w:afterLines="0"/>
                            <w:rPr>
                              <w:rFonts w:hint="default"/>
                              <w:sz w:val="18"/>
                              <w:szCs w:val="24"/>
                            </w:rPr>
                          </w:pPr>
                          <w:r>
                            <w:rPr>
                              <w:rFonts w:hint="eastAsia" w:ascii="宋体" w:hAnsi="Times New Roman" w:eastAsia="宋体"/>
                              <w:sz w:val="18"/>
                              <w:szCs w:val="24"/>
                            </w:rPr>
                            <w:t xml:space="preserve">第 </w:t>
                          </w: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 xml:space="preserve">页 共 </w:t>
                          </w:r>
                          <w:r>
                            <w:rPr>
                              <w:rFonts w:hint="default"/>
                              <w:sz w:val="18"/>
                              <w:szCs w:val="24"/>
                            </w:rPr>
                            <w:fldChar w:fldCharType="begin"/>
                          </w:r>
                          <w:r>
                            <w:rPr>
                              <w:rFonts w:hint="default"/>
                              <w:sz w:val="18"/>
                              <w:szCs w:val="24"/>
                            </w:rPr>
                            <w:instrText xml:space="preserve"> NUMPAGES  \* MERGEFORMAT </w:instrText>
                          </w:r>
                          <w:r>
                            <w:rPr>
                              <w:rFonts w:hint="default"/>
                              <w:sz w:val="18"/>
                              <w:szCs w:val="24"/>
                            </w:rPr>
                            <w:fldChar w:fldCharType="separate"/>
                          </w:r>
                          <w:r>
                            <w:rPr>
                              <w:rFonts w:hint="default"/>
                              <w:sz w:val="18"/>
                              <w:szCs w:val="24"/>
                            </w:rPr>
                            <w:t>42</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05VZckBAACb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CaEsctTvzy/dvlx6/Lz68E&#10;fdigPkCNeQ8BM9Nw5wdMnv2Azqx7UNHmLyoiGMf2nq/tlUMiIj9ar9brCkMCY/MF8dnj8xAhvZXe&#10;kmw0NOL8Slv56T2kMXVOydWcv9fGlBka95cDMbOHZe4jx2ylYT9Mgva+PaOeHkffUIebTol557Cz&#10;eUtmI87GfjaOIepDh9SWhReE22NCEoVbrjDCToVxZkXdtF95Kf68l6zHf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LTlVlyQEAAJsDAAAOAAAAAAAAAAEAIAAAAB4BAABkcnMvZTJvRG9j&#10;LnhtbFBLBQYAAAAABgAGAFkBAABZBQAAAAA=&#10;">
              <v:fill on="f" focussize="0,0"/>
              <v:stroke on="f"/>
              <v:imagedata o:title=""/>
              <o:lock v:ext="edit" aspectratio="f"/>
              <v:textbox inset="0mm,0mm,0mm,0mm" style="mso-fit-shape-to-text:t;">
                <w:txbxContent>
                  <w:p>
                    <w:pPr>
                      <w:pStyle w:val="7"/>
                      <w:spacing w:beforeLines="0" w:afterLines="0"/>
                      <w:rPr>
                        <w:rFonts w:hint="default"/>
                        <w:sz w:val="18"/>
                        <w:szCs w:val="24"/>
                      </w:rPr>
                    </w:pPr>
                    <w:r>
                      <w:rPr>
                        <w:rFonts w:hint="eastAsia" w:ascii="宋体" w:hAnsi="Times New Roman" w:eastAsia="宋体"/>
                        <w:sz w:val="18"/>
                        <w:szCs w:val="24"/>
                      </w:rPr>
                      <w:t xml:space="preserve">第 </w:t>
                    </w: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 xml:space="preserve">页 共 </w:t>
                    </w:r>
                    <w:r>
                      <w:rPr>
                        <w:rFonts w:hint="default"/>
                        <w:sz w:val="18"/>
                        <w:szCs w:val="24"/>
                      </w:rPr>
                      <w:fldChar w:fldCharType="begin"/>
                    </w:r>
                    <w:r>
                      <w:rPr>
                        <w:rFonts w:hint="default"/>
                        <w:sz w:val="18"/>
                        <w:szCs w:val="24"/>
                      </w:rPr>
                      <w:instrText xml:space="preserve"> NUMPAGES  \* MERGEFORMAT </w:instrText>
                    </w:r>
                    <w:r>
                      <w:rPr>
                        <w:rFonts w:hint="default"/>
                        <w:sz w:val="18"/>
                        <w:szCs w:val="24"/>
                      </w:rPr>
                      <w:fldChar w:fldCharType="separate"/>
                    </w:r>
                    <w:r>
                      <w:rPr>
                        <w:rFonts w:hint="default"/>
                        <w:sz w:val="18"/>
                        <w:szCs w:val="24"/>
                      </w:rPr>
                      <w:t>42</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beforeLines="0" w:afterLines="0" w:line="14" w:lineRule="auto"/>
      <w:ind w:left="0"/>
      <w:rPr>
        <w:rFonts w:hint="eastAsia"/>
        <w:sz w:val="20"/>
        <w:szCs w:val="24"/>
      </w:rPr>
    </w:pPr>
    <w:r>
      <w:rPr>
        <w:rFonts w:hint="default"/>
        <w:sz w:val="21"/>
        <w:szCs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spacing w:beforeLines="0" w:afterLines="0"/>
                            <w:rPr>
                              <w:rFonts w:hint="default"/>
                              <w:sz w:val="18"/>
                              <w:szCs w:val="24"/>
                            </w:rPr>
                          </w:pPr>
                          <w:r>
                            <w:rPr>
                              <w:rFonts w:hint="eastAsia" w:ascii="宋体" w:hAnsi="Times New Roman" w:eastAsia="宋体"/>
                              <w:sz w:val="18"/>
                              <w:szCs w:val="24"/>
                            </w:rPr>
                            <w:t xml:space="preserve">第 </w:t>
                          </w: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2</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 xml:space="preserve">页 共 </w:t>
                          </w:r>
                          <w:r>
                            <w:rPr>
                              <w:rFonts w:hint="default"/>
                              <w:sz w:val="18"/>
                              <w:szCs w:val="24"/>
                            </w:rPr>
                            <w:fldChar w:fldCharType="begin"/>
                          </w:r>
                          <w:r>
                            <w:rPr>
                              <w:rFonts w:hint="default"/>
                              <w:sz w:val="18"/>
                              <w:szCs w:val="24"/>
                            </w:rPr>
                            <w:instrText xml:space="preserve"> NUMPAGES  \* MERGEFORMAT </w:instrText>
                          </w:r>
                          <w:r>
                            <w:rPr>
                              <w:rFonts w:hint="default"/>
                              <w:sz w:val="18"/>
                              <w:szCs w:val="24"/>
                            </w:rPr>
                            <w:fldChar w:fldCharType="separate"/>
                          </w:r>
                          <w:r>
                            <w:rPr>
                              <w:rFonts w:hint="default"/>
                              <w:sz w:val="18"/>
                              <w:szCs w:val="24"/>
                            </w:rPr>
                            <w:t>42</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5pz98kBAACb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pt6Aotcdzixi8/f1x+/bn8/k4w&#10;hwb1AWrsuw/YmYZ3fsBrM+cBk1n3oKLNb1REsI5Y56u9ckhE5I/Wq/W6wpLA2nxAfPbweYiQ3ktv&#10;SQ4aGnF/xVZ++ghpbJ1b8jTn77QxZYfG/ZNAzJxhmfvIMUdp2A+ToL1vz6inx9U31OFNp8R8cOgs&#10;8ktzEOdgPwfHEPWhQ2rLwgvC7TEhicItTxhhp8G4s6Juul/5Ujw+l66Hf2r7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LmnP3yQEAAJsDAAAOAAAAAAAAAAEAIAAAAB4BAABkcnMvZTJvRG9j&#10;LnhtbFBLBQYAAAAABgAGAFkBAABZBQAAAAA=&#10;">
              <v:fill on="f" focussize="0,0"/>
              <v:stroke on="f"/>
              <v:imagedata o:title=""/>
              <o:lock v:ext="edit" aspectratio="f"/>
              <v:textbox inset="0mm,0mm,0mm,0mm" style="mso-fit-shape-to-text:t;">
                <w:txbxContent>
                  <w:p>
                    <w:pPr>
                      <w:pStyle w:val="7"/>
                      <w:spacing w:beforeLines="0" w:afterLines="0"/>
                      <w:rPr>
                        <w:rFonts w:hint="default"/>
                        <w:sz w:val="18"/>
                        <w:szCs w:val="24"/>
                      </w:rPr>
                    </w:pPr>
                    <w:r>
                      <w:rPr>
                        <w:rFonts w:hint="eastAsia" w:ascii="宋体" w:hAnsi="Times New Roman" w:eastAsia="宋体"/>
                        <w:sz w:val="18"/>
                        <w:szCs w:val="24"/>
                      </w:rPr>
                      <w:t xml:space="preserve">第 </w:t>
                    </w: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2</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 xml:space="preserve">页 共 </w:t>
                    </w:r>
                    <w:r>
                      <w:rPr>
                        <w:rFonts w:hint="default"/>
                        <w:sz w:val="18"/>
                        <w:szCs w:val="24"/>
                      </w:rPr>
                      <w:fldChar w:fldCharType="begin"/>
                    </w:r>
                    <w:r>
                      <w:rPr>
                        <w:rFonts w:hint="default"/>
                        <w:sz w:val="18"/>
                        <w:szCs w:val="24"/>
                      </w:rPr>
                      <w:instrText xml:space="preserve"> NUMPAGES  \* MERGEFORMAT </w:instrText>
                    </w:r>
                    <w:r>
                      <w:rPr>
                        <w:rFonts w:hint="default"/>
                        <w:sz w:val="18"/>
                        <w:szCs w:val="24"/>
                      </w:rPr>
                      <w:fldChar w:fldCharType="separate"/>
                    </w:r>
                    <w:r>
                      <w:rPr>
                        <w:rFonts w:hint="default"/>
                        <w:sz w:val="18"/>
                        <w:szCs w:val="24"/>
                      </w:rPr>
                      <w:t>42</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页</w:t>
                    </w:r>
                  </w:p>
                </w:txbxContent>
              </v:textbox>
            </v:shape>
          </w:pict>
        </mc:Fallback>
      </mc:AlternateContent>
    </w:r>
    <w:r>
      <w:rPr>
        <w:rFonts w:hint="default" w:ascii="楷体" w:hAnsi="楷体" w:eastAsia="楷体"/>
        <w:sz w:val="21"/>
        <w:szCs w:val="24"/>
      </w:rPr>
      <mc:AlternateContent>
        <mc:Choice Requires="wps">
          <w:drawing>
            <wp:anchor distT="0" distB="0" distL="114300" distR="114300" simplePos="0" relativeHeight="251661312" behindDoc="1" locked="0" layoutInCell="1" allowOverlap="1">
              <wp:simplePos x="0" y="0"/>
              <wp:positionH relativeFrom="page">
                <wp:posOffset>882650</wp:posOffset>
              </wp:positionH>
              <wp:positionV relativeFrom="page">
                <wp:posOffset>9928225</wp:posOffset>
              </wp:positionV>
              <wp:extent cx="5568315" cy="12700"/>
              <wp:effectExtent l="0" t="0" r="0" b="0"/>
              <wp:wrapNone/>
              <wp:docPr id="12" name="任意多边形 12"/>
              <wp:cNvGraphicFramePr/>
              <a:graphic xmlns:a="http://schemas.openxmlformats.org/drawingml/2006/main">
                <a:graphicData uri="http://schemas.microsoft.com/office/word/2010/wordprocessingShape">
                  <wps:wsp>
                    <wps:cNvSpPr/>
                    <wps:spPr>
                      <a:xfrm>
                        <a:off x="0" y="0"/>
                        <a:ext cx="5568315" cy="12700"/>
                      </a:xfrm>
                      <a:custGeom>
                        <a:avLst/>
                        <a:gdLst/>
                        <a:ahLst/>
                        <a:cxnLst/>
                        <a:pathLst>
                          <a:path w="8769" h="20">
                            <a:moveTo>
                              <a:pt x="0" y="0"/>
                            </a:moveTo>
                            <a:lnTo>
                              <a:pt x="8768" y="0"/>
                            </a:lnTo>
                          </a:path>
                        </a:pathLst>
                      </a:custGeom>
                      <a:noFill/>
                      <a:ln w="609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9.5pt;margin-top:781.75pt;height:1pt;width:438.45pt;mso-position-horizontal-relative:page;mso-position-vertical-relative:page;z-index:-251655168;mso-width-relative:page;mso-height-relative:page;" filled="f" stroked="t" coordsize="8769,20" o:gfxdata="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9Mzli2gAAAA4BAAAPAAAAAAAAAAEAIAAAACIAAABkcnMvZG93&#10;bnJldi54bWxQSwECFAAUAAAACACHTuJA0VW5SDcCAACPBAAADgAAAAAAAAABACAAAAApAQAAZHJz&#10;L2Uyb0RvYy54bWxQSwUGAAAAAAYABgBZAQAA0gUAAAAA&#10;" path="m0,0l8768,0e">
              <v:fill on="f" focussize="0,0"/>
              <v:stroke weight="0.47992125984252pt" color="#000000" joinstyle="round"/>
              <v:imagedata o:title=""/>
              <o:lock v:ext="edit" aspectratio="f"/>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beforeLines="0" w:afterLines="0" w:line="14" w:lineRule="auto"/>
      <w:ind w:left="0"/>
      <w:rPr>
        <w:rFonts w:hint="eastAsia"/>
        <w:sz w:val="20"/>
        <w:szCs w:val="24"/>
      </w:rPr>
    </w:pPr>
    <w:r>
      <w:rPr>
        <w:rFonts w:hint="default"/>
        <w:sz w:val="21"/>
        <w:szCs w:val="24"/>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spacing w:beforeLines="0" w:afterLines="0"/>
                            <w:rPr>
                              <w:rFonts w:hint="default"/>
                              <w:sz w:val="18"/>
                              <w:szCs w:val="24"/>
                            </w:rPr>
                          </w:pPr>
                          <w:r>
                            <w:rPr>
                              <w:rFonts w:hint="eastAsia" w:ascii="宋体" w:hAnsi="Times New Roman" w:eastAsia="宋体"/>
                              <w:sz w:val="18"/>
                              <w:szCs w:val="24"/>
                            </w:rPr>
                            <w:t xml:space="preserve">第 </w:t>
                          </w: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16</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 xml:space="preserve">页 共 </w:t>
                          </w:r>
                          <w:r>
                            <w:rPr>
                              <w:rFonts w:hint="default"/>
                              <w:sz w:val="18"/>
                              <w:szCs w:val="24"/>
                            </w:rPr>
                            <w:fldChar w:fldCharType="begin"/>
                          </w:r>
                          <w:r>
                            <w:rPr>
                              <w:rFonts w:hint="default"/>
                              <w:sz w:val="18"/>
                              <w:szCs w:val="24"/>
                            </w:rPr>
                            <w:instrText xml:space="preserve"> NUMPAGES  \* MERGEFORMAT </w:instrText>
                          </w:r>
                          <w:r>
                            <w:rPr>
                              <w:rFonts w:hint="default"/>
                              <w:sz w:val="18"/>
                              <w:szCs w:val="24"/>
                            </w:rPr>
                            <w:fldChar w:fldCharType="separate"/>
                          </w:r>
                          <w:r>
                            <w:rPr>
                              <w:rFonts w:hint="default"/>
                              <w:sz w:val="18"/>
                              <w:szCs w:val="24"/>
                            </w:rPr>
                            <w:t>42</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y7GvMyQEAAJsDAAAOAAAAAAAAAAEAIAAAAB4BAABkcnMvZTJvRG9j&#10;LnhtbFBLBQYAAAAABgAGAFkBAABZBQAAAAA=&#10;">
              <v:fill on="f" focussize="0,0"/>
              <v:stroke on="f"/>
              <v:imagedata o:title=""/>
              <o:lock v:ext="edit" aspectratio="f"/>
              <v:textbox inset="0mm,0mm,0mm,0mm" style="mso-fit-shape-to-text:t;">
                <w:txbxContent>
                  <w:p>
                    <w:pPr>
                      <w:pStyle w:val="7"/>
                      <w:spacing w:beforeLines="0" w:afterLines="0"/>
                      <w:rPr>
                        <w:rFonts w:hint="default"/>
                        <w:sz w:val="18"/>
                        <w:szCs w:val="24"/>
                      </w:rPr>
                    </w:pPr>
                    <w:r>
                      <w:rPr>
                        <w:rFonts w:hint="eastAsia" w:ascii="宋体" w:hAnsi="Times New Roman" w:eastAsia="宋体"/>
                        <w:sz w:val="18"/>
                        <w:szCs w:val="24"/>
                      </w:rPr>
                      <w:t xml:space="preserve">第 </w:t>
                    </w: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16</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 xml:space="preserve">页 共 </w:t>
                    </w:r>
                    <w:r>
                      <w:rPr>
                        <w:rFonts w:hint="default"/>
                        <w:sz w:val="18"/>
                        <w:szCs w:val="24"/>
                      </w:rPr>
                      <w:fldChar w:fldCharType="begin"/>
                    </w:r>
                    <w:r>
                      <w:rPr>
                        <w:rFonts w:hint="default"/>
                        <w:sz w:val="18"/>
                        <w:szCs w:val="24"/>
                      </w:rPr>
                      <w:instrText xml:space="preserve"> NUMPAGES  \* MERGEFORMAT </w:instrText>
                    </w:r>
                    <w:r>
                      <w:rPr>
                        <w:rFonts w:hint="default"/>
                        <w:sz w:val="18"/>
                        <w:szCs w:val="24"/>
                      </w:rPr>
                      <w:fldChar w:fldCharType="separate"/>
                    </w:r>
                    <w:r>
                      <w:rPr>
                        <w:rFonts w:hint="default"/>
                        <w:sz w:val="18"/>
                        <w:szCs w:val="24"/>
                      </w:rPr>
                      <w:t>42</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页</w:t>
                    </w:r>
                  </w:p>
                </w:txbxContent>
              </v:textbox>
            </v:shape>
          </w:pict>
        </mc:Fallback>
      </mc:AlternateContent>
    </w:r>
    <w:r>
      <w:rPr>
        <w:rFonts w:hint="default"/>
        <w:sz w:val="21"/>
        <w:szCs w:val="24"/>
      </w:rPr>
      <mc:AlternateContent>
        <mc:Choice Requires="wps">
          <w:drawing>
            <wp:anchor distT="0" distB="0" distL="114300" distR="114300" simplePos="0" relativeHeight="251663360" behindDoc="1" locked="0" layoutInCell="1" allowOverlap="1">
              <wp:simplePos x="0" y="0"/>
              <wp:positionH relativeFrom="page">
                <wp:posOffset>882650</wp:posOffset>
              </wp:positionH>
              <wp:positionV relativeFrom="page">
                <wp:posOffset>9928225</wp:posOffset>
              </wp:positionV>
              <wp:extent cx="5568315" cy="12700"/>
              <wp:effectExtent l="0" t="0" r="0" b="0"/>
              <wp:wrapNone/>
              <wp:docPr id="23" name="任意多边形 23"/>
              <wp:cNvGraphicFramePr/>
              <a:graphic xmlns:a="http://schemas.openxmlformats.org/drawingml/2006/main">
                <a:graphicData uri="http://schemas.microsoft.com/office/word/2010/wordprocessingShape">
                  <wps:wsp>
                    <wps:cNvSpPr/>
                    <wps:spPr>
                      <a:xfrm>
                        <a:off x="0" y="0"/>
                        <a:ext cx="5568315" cy="12700"/>
                      </a:xfrm>
                      <a:custGeom>
                        <a:avLst/>
                        <a:gdLst/>
                        <a:ahLst/>
                        <a:cxnLst/>
                        <a:pathLst>
                          <a:path w="8769" h="20">
                            <a:moveTo>
                              <a:pt x="0" y="0"/>
                            </a:moveTo>
                            <a:lnTo>
                              <a:pt x="8768" y="0"/>
                            </a:lnTo>
                          </a:path>
                        </a:pathLst>
                      </a:custGeom>
                      <a:noFill/>
                      <a:ln w="609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9.5pt;margin-top:781.75pt;height:1pt;width:438.45pt;mso-position-horizontal-relative:page;mso-position-vertical-relative:page;z-index:-251653120;mso-width-relative:page;mso-height-relative:page;" filled="f" stroked="t" coordsize="8769,20" o:gfxdata="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9Mzli2gAAAA4BAAAPAAAAAAAAAAEAIAAAACIAAABkcnMvZG93&#10;bnJldi54bWxQSwECFAAUAAAACACHTuJAbzS9/jcCAACPBAAADgAAAAAAAAABACAAAAApAQAAZHJz&#10;L2Uyb0RvYy54bWxQSwUGAAAAAAYABgBZAQAA0gUAAAAA&#10;" path="m0,0l8768,0e">
              <v:fill on="f" focussize="0,0"/>
              <v:stroke weight="0.47992125984252pt" color="#000000" joinstyle="round"/>
              <v:imagedata o:title=""/>
              <o:lock v:ext="edit" aspectratio="f"/>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beforeLines="0" w:afterLines="0" w:line="14" w:lineRule="auto"/>
      <w:ind w:left="0"/>
      <w:rPr>
        <w:rFonts w:hint="eastAsia"/>
        <w:sz w:val="20"/>
        <w:szCs w:val="24"/>
      </w:rPr>
    </w:pPr>
    <w:r>
      <w:rPr>
        <w:rFonts w:hint="default"/>
        <w:sz w:val="20"/>
        <w:szCs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spacing w:beforeLines="0" w:afterLines="0"/>
                            <w:rPr>
                              <w:rFonts w:hint="default"/>
                              <w:sz w:val="18"/>
                              <w:szCs w:val="24"/>
                            </w:rPr>
                          </w:pPr>
                          <w:r>
                            <w:rPr>
                              <w:rFonts w:hint="eastAsia" w:ascii="宋体" w:hAnsi="Times New Roman" w:eastAsia="宋体"/>
                              <w:sz w:val="18"/>
                              <w:szCs w:val="24"/>
                            </w:rPr>
                            <w:t xml:space="preserve">第 </w:t>
                          </w: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19</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 xml:space="preserve">页 共 </w:t>
                          </w:r>
                          <w:r>
                            <w:rPr>
                              <w:rFonts w:hint="default"/>
                              <w:sz w:val="18"/>
                              <w:szCs w:val="24"/>
                            </w:rPr>
                            <w:fldChar w:fldCharType="begin"/>
                          </w:r>
                          <w:r>
                            <w:rPr>
                              <w:rFonts w:hint="default"/>
                              <w:sz w:val="18"/>
                              <w:szCs w:val="24"/>
                            </w:rPr>
                            <w:instrText xml:space="preserve"> NUMPAGES  \* MERGEFORMAT </w:instrText>
                          </w:r>
                          <w:r>
                            <w:rPr>
                              <w:rFonts w:hint="default"/>
                              <w:sz w:val="18"/>
                              <w:szCs w:val="24"/>
                            </w:rPr>
                            <w:fldChar w:fldCharType="separate"/>
                          </w:r>
                          <w:r>
                            <w:rPr>
                              <w:rFonts w:hint="default"/>
                              <w:sz w:val="18"/>
                              <w:szCs w:val="24"/>
                            </w:rPr>
                            <w:t>42</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sh/JjIAQAAmQMAAA4AAAAAAAAAAQAgAAAAHgEAAGRycy9lMm9Eb2Mu&#10;eG1sUEsFBgAAAAAGAAYAWQEAAFgFAAAAAA==&#10;">
              <v:fill on="f" focussize="0,0"/>
              <v:stroke on="f"/>
              <v:imagedata o:title=""/>
              <o:lock v:ext="edit" aspectratio="f"/>
              <v:textbox inset="0mm,0mm,0mm,0mm" style="mso-fit-shape-to-text:t;">
                <w:txbxContent>
                  <w:p>
                    <w:pPr>
                      <w:pStyle w:val="7"/>
                      <w:spacing w:beforeLines="0" w:afterLines="0"/>
                      <w:rPr>
                        <w:rFonts w:hint="default"/>
                        <w:sz w:val="18"/>
                        <w:szCs w:val="24"/>
                      </w:rPr>
                    </w:pPr>
                    <w:r>
                      <w:rPr>
                        <w:rFonts w:hint="eastAsia" w:ascii="宋体" w:hAnsi="Times New Roman" w:eastAsia="宋体"/>
                        <w:sz w:val="18"/>
                        <w:szCs w:val="24"/>
                      </w:rPr>
                      <w:t xml:space="preserve">第 </w:t>
                    </w: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19</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 xml:space="preserve">页 共 </w:t>
                    </w:r>
                    <w:r>
                      <w:rPr>
                        <w:rFonts w:hint="default"/>
                        <w:sz w:val="18"/>
                        <w:szCs w:val="24"/>
                      </w:rPr>
                      <w:fldChar w:fldCharType="begin"/>
                    </w:r>
                    <w:r>
                      <w:rPr>
                        <w:rFonts w:hint="default"/>
                        <w:sz w:val="18"/>
                        <w:szCs w:val="24"/>
                      </w:rPr>
                      <w:instrText xml:space="preserve"> NUMPAGES  \* MERGEFORMAT </w:instrText>
                    </w:r>
                    <w:r>
                      <w:rPr>
                        <w:rFonts w:hint="default"/>
                        <w:sz w:val="18"/>
                        <w:szCs w:val="24"/>
                      </w:rPr>
                      <w:fldChar w:fldCharType="separate"/>
                    </w:r>
                    <w:r>
                      <w:rPr>
                        <w:rFonts w:hint="default"/>
                        <w:sz w:val="18"/>
                        <w:szCs w:val="24"/>
                      </w:rPr>
                      <w:t>42</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beforeLines="0" w:afterLines="0" w:line="14" w:lineRule="auto"/>
      <w:ind w:left="0"/>
      <w:rPr>
        <w:rFonts w:hint="eastAsia"/>
        <w:sz w:val="20"/>
        <w:szCs w:val="24"/>
      </w:rPr>
    </w:pPr>
    <w:r>
      <w:rPr>
        <w:rFonts w:hint="default"/>
        <w:sz w:val="2"/>
        <w:szCs w:val="24"/>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spacing w:beforeLines="0" w:afterLines="0"/>
                            <w:rPr>
                              <w:rFonts w:hint="default"/>
                              <w:sz w:val="18"/>
                              <w:szCs w:val="24"/>
                            </w:rPr>
                          </w:pPr>
                          <w:r>
                            <w:rPr>
                              <w:rFonts w:hint="eastAsia" w:ascii="宋体" w:hAnsi="Times New Roman" w:eastAsia="宋体"/>
                              <w:sz w:val="18"/>
                              <w:szCs w:val="24"/>
                            </w:rPr>
                            <w:t xml:space="preserve">第 </w:t>
                          </w: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21</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 xml:space="preserve">页 共 </w:t>
                          </w:r>
                          <w:r>
                            <w:rPr>
                              <w:rFonts w:hint="default"/>
                              <w:sz w:val="18"/>
                              <w:szCs w:val="24"/>
                            </w:rPr>
                            <w:fldChar w:fldCharType="begin"/>
                          </w:r>
                          <w:r>
                            <w:rPr>
                              <w:rFonts w:hint="default"/>
                              <w:sz w:val="18"/>
                              <w:szCs w:val="24"/>
                            </w:rPr>
                            <w:instrText xml:space="preserve"> NUMPAGES  \* MERGEFORMAT </w:instrText>
                          </w:r>
                          <w:r>
                            <w:rPr>
                              <w:rFonts w:hint="default"/>
                              <w:sz w:val="18"/>
                              <w:szCs w:val="24"/>
                            </w:rPr>
                            <w:fldChar w:fldCharType="separate"/>
                          </w:r>
                          <w:r>
                            <w:rPr>
                              <w:rFonts w:hint="default"/>
                              <w:sz w:val="18"/>
                              <w:szCs w:val="24"/>
                            </w:rPr>
                            <w:t>42</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NtHS6/IAQAAmQMAAA4AAAAAAAAAAQAgAAAAHgEAAGRycy9lMm9Eb2Mu&#10;eG1sUEsFBgAAAAAGAAYAWQEAAFgFAAAAAA==&#10;">
              <v:fill on="f" focussize="0,0"/>
              <v:stroke on="f"/>
              <v:imagedata o:title=""/>
              <o:lock v:ext="edit" aspectratio="f"/>
              <v:textbox inset="0mm,0mm,0mm,0mm" style="mso-fit-shape-to-text:t;">
                <w:txbxContent>
                  <w:p>
                    <w:pPr>
                      <w:pStyle w:val="7"/>
                      <w:spacing w:beforeLines="0" w:afterLines="0"/>
                      <w:rPr>
                        <w:rFonts w:hint="default"/>
                        <w:sz w:val="18"/>
                        <w:szCs w:val="24"/>
                      </w:rPr>
                    </w:pPr>
                    <w:r>
                      <w:rPr>
                        <w:rFonts w:hint="eastAsia" w:ascii="宋体" w:hAnsi="Times New Roman" w:eastAsia="宋体"/>
                        <w:sz w:val="18"/>
                        <w:szCs w:val="24"/>
                      </w:rPr>
                      <w:t xml:space="preserve">第 </w:t>
                    </w: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21</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 xml:space="preserve">页 共 </w:t>
                    </w:r>
                    <w:r>
                      <w:rPr>
                        <w:rFonts w:hint="default"/>
                        <w:sz w:val="18"/>
                        <w:szCs w:val="24"/>
                      </w:rPr>
                      <w:fldChar w:fldCharType="begin"/>
                    </w:r>
                    <w:r>
                      <w:rPr>
                        <w:rFonts w:hint="default"/>
                        <w:sz w:val="18"/>
                        <w:szCs w:val="24"/>
                      </w:rPr>
                      <w:instrText xml:space="preserve"> NUMPAGES  \* MERGEFORMAT </w:instrText>
                    </w:r>
                    <w:r>
                      <w:rPr>
                        <w:rFonts w:hint="default"/>
                        <w:sz w:val="18"/>
                        <w:szCs w:val="24"/>
                      </w:rPr>
                      <w:fldChar w:fldCharType="separate"/>
                    </w:r>
                    <w:r>
                      <w:rPr>
                        <w:rFonts w:hint="default"/>
                        <w:sz w:val="18"/>
                        <w:szCs w:val="24"/>
                      </w:rPr>
                      <w:t>42</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页</w:t>
                    </w:r>
                  </w:p>
                </w:txbxContent>
              </v:textbox>
            </v:shape>
          </w:pict>
        </mc:Fallback>
      </mc:AlternateContent>
    </w:r>
    <w:r>
      <w:rPr>
        <w:rFonts w:hint="default"/>
        <w:sz w:val="2"/>
        <w:szCs w:val="24"/>
      </w:rPr>
      <mc:AlternateContent>
        <mc:Choice Requires="wps">
          <w:drawing>
            <wp:anchor distT="0" distB="0" distL="114300" distR="114300" simplePos="0" relativeHeight="251665408" behindDoc="1" locked="0" layoutInCell="1" allowOverlap="1">
              <wp:simplePos x="0" y="0"/>
              <wp:positionH relativeFrom="page">
                <wp:posOffset>882650</wp:posOffset>
              </wp:positionH>
              <wp:positionV relativeFrom="page">
                <wp:posOffset>9928225</wp:posOffset>
              </wp:positionV>
              <wp:extent cx="5568315" cy="12700"/>
              <wp:effectExtent l="0" t="0" r="0" b="0"/>
              <wp:wrapNone/>
              <wp:docPr id="2" name="任意多边形 2"/>
              <wp:cNvGraphicFramePr/>
              <a:graphic xmlns:a="http://schemas.openxmlformats.org/drawingml/2006/main">
                <a:graphicData uri="http://schemas.microsoft.com/office/word/2010/wordprocessingShape">
                  <wps:wsp>
                    <wps:cNvSpPr/>
                    <wps:spPr>
                      <a:xfrm>
                        <a:off x="0" y="0"/>
                        <a:ext cx="5568315" cy="12700"/>
                      </a:xfrm>
                      <a:custGeom>
                        <a:avLst/>
                        <a:gdLst/>
                        <a:ahLst/>
                        <a:cxnLst/>
                        <a:pathLst>
                          <a:path w="8769" h="20">
                            <a:moveTo>
                              <a:pt x="0" y="0"/>
                            </a:moveTo>
                            <a:lnTo>
                              <a:pt x="8768" y="0"/>
                            </a:lnTo>
                          </a:path>
                        </a:pathLst>
                      </a:custGeom>
                      <a:noFill/>
                      <a:ln w="609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9.5pt;margin-top:781.75pt;height:1pt;width:438.45pt;mso-position-horizontal-relative:page;mso-position-vertical-relative:page;z-index:-251651072;mso-width-relative:page;mso-height-relative:page;" filled="f" stroked="t" coordsize="8769,20" o:gfxdata="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M5YtoAAAAOAQAADwAAAAAAAAABACAAAAAiAAAAZHJzL2Rvd25y&#10;ZXYueG1sUEsBAhQAFAAAAAgAh07iQMh50vU1AgAAjQQAAA4AAAAAAAAAAQAgAAAAKQEAAGRycy9l&#10;Mm9Eb2MueG1sUEsFBgAAAAAGAAYAWQEAANAFAAAAAA==&#10;" path="m0,0l8768,0e">
              <v:fill on="f" focussize="0,0"/>
              <v:stroke weight="0.47992125984252pt" color="#000000" joinstyle="round"/>
              <v:imagedata o:title=""/>
              <o:lock v:ext="edit" aspectratio="f"/>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beforeLines="0" w:afterLines="0" w:line="14" w:lineRule="auto"/>
      <w:ind w:left="0"/>
      <w:rPr>
        <w:rFonts w:hint="eastAsia"/>
        <w:sz w:val="20"/>
        <w:szCs w:val="24"/>
      </w:rPr>
    </w:pPr>
    <w:r>
      <w:rPr>
        <w:rFonts w:hint="default"/>
        <w:sz w:val="21"/>
        <w:szCs w:val="24"/>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spacing w:beforeLines="0" w:afterLines="0"/>
                            <w:rPr>
                              <w:rFonts w:hint="default"/>
                              <w:sz w:val="18"/>
                              <w:szCs w:val="24"/>
                            </w:rPr>
                          </w:pPr>
                          <w:r>
                            <w:rPr>
                              <w:rFonts w:hint="eastAsia" w:ascii="宋体" w:hAnsi="Times New Roman" w:eastAsia="宋体"/>
                              <w:sz w:val="18"/>
                              <w:szCs w:val="24"/>
                            </w:rPr>
                            <w:t xml:space="preserve">第 </w:t>
                          </w: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39</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 xml:space="preserve">页 共 </w:t>
                          </w:r>
                          <w:r>
                            <w:rPr>
                              <w:rFonts w:hint="default"/>
                              <w:sz w:val="18"/>
                              <w:szCs w:val="24"/>
                            </w:rPr>
                            <w:fldChar w:fldCharType="begin"/>
                          </w:r>
                          <w:r>
                            <w:rPr>
                              <w:rFonts w:hint="default"/>
                              <w:sz w:val="18"/>
                              <w:szCs w:val="24"/>
                            </w:rPr>
                            <w:instrText xml:space="preserve"> NUMPAGES  \* MERGEFORMAT </w:instrText>
                          </w:r>
                          <w:r>
                            <w:rPr>
                              <w:rFonts w:hint="default"/>
                              <w:sz w:val="18"/>
                              <w:szCs w:val="24"/>
                            </w:rPr>
                            <w:fldChar w:fldCharType="separate"/>
                          </w:r>
                          <w:r>
                            <w:rPr>
                              <w:rFonts w:hint="default"/>
                              <w:sz w:val="18"/>
                              <w:szCs w:val="24"/>
                            </w:rPr>
                            <w:t>42</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pStyle w:val="7"/>
                      <w:spacing w:beforeLines="0" w:afterLines="0"/>
                      <w:rPr>
                        <w:rFonts w:hint="default"/>
                        <w:sz w:val="18"/>
                        <w:szCs w:val="24"/>
                      </w:rPr>
                    </w:pPr>
                    <w:r>
                      <w:rPr>
                        <w:rFonts w:hint="eastAsia" w:ascii="宋体" w:hAnsi="Times New Roman" w:eastAsia="宋体"/>
                        <w:sz w:val="18"/>
                        <w:szCs w:val="24"/>
                      </w:rPr>
                      <w:t xml:space="preserve">第 </w:t>
                    </w:r>
                    <w:r>
                      <w:rPr>
                        <w:rFonts w:hint="default"/>
                        <w:sz w:val="18"/>
                        <w:szCs w:val="24"/>
                      </w:rPr>
                      <w:fldChar w:fldCharType="begin"/>
                    </w:r>
                    <w:r>
                      <w:rPr>
                        <w:rFonts w:hint="default"/>
                        <w:sz w:val="18"/>
                        <w:szCs w:val="24"/>
                      </w:rPr>
                      <w:instrText xml:space="preserve"> PAGE  \* MERGEFORMAT </w:instrText>
                    </w:r>
                    <w:r>
                      <w:rPr>
                        <w:rFonts w:hint="default"/>
                        <w:sz w:val="18"/>
                        <w:szCs w:val="24"/>
                      </w:rPr>
                      <w:fldChar w:fldCharType="separate"/>
                    </w:r>
                    <w:r>
                      <w:rPr>
                        <w:rFonts w:hint="default"/>
                        <w:sz w:val="18"/>
                        <w:szCs w:val="24"/>
                      </w:rPr>
                      <w:t>39</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 xml:space="preserve">页 共 </w:t>
                    </w:r>
                    <w:r>
                      <w:rPr>
                        <w:rFonts w:hint="default"/>
                        <w:sz w:val="18"/>
                        <w:szCs w:val="24"/>
                      </w:rPr>
                      <w:fldChar w:fldCharType="begin"/>
                    </w:r>
                    <w:r>
                      <w:rPr>
                        <w:rFonts w:hint="default"/>
                        <w:sz w:val="18"/>
                        <w:szCs w:val="24"/>
                      </w:rPr>
                      <w:instrText xml:space="preserve"> NUMPAGES  \* MERGEFORMAT </w:instrText>
                    </w:r>
                    <w:r>
                      <w:rPr>
                        <w:rFonts w:hint="default"/>
                        <w:sz w:val="18"/>
                        <w:szCs w:val="24"/>
                      </w:rPr>
                      <w:fldChar w:fldCharType="separate"/>
                    </w:r>
                    <w:r>
                      <w:rPr>
                        <w:rFonts w:hint="default"/>
                        <w:sz w:val="18"/>
                        <w:szCs w:val="24"/>
                      </w:rPr>
                      <w:t>42</w:t>
                    </w:r>
                    <w:r>
                      <w:rPr>
                        <w:rFonts w:hint="default"/>
                        <w:sz w:val="18"/>
                        <w:szCs w:val="24"/>
                      </w:rPr>
                      <w:fldChar w:fldCharType="end"/>
                    </w:r>
                    <w:r>
                      <w:rPr>
                        <w:rFonts w:hint="default"/>
                        <w:sz w:val="18"/>
                        <w:szCs w:val="24"/>
                      </w:rPr>
                      <w:t xml:space="preserve"> </w:t>
                    </w:r>
                    <w:r>
                      <w:rPr>
                        <w:rFonts w:hint="eastAsia" w:ascii="宋体" w:hAnsi="Times New Roman" w:eastAsia="宋体"/>
                        <w:sz w:val="18"/>
                        <w:szCs w:val="24"/>
                      </w:rPr>
                      <w:t>页</w:t>
                    </w:r>
                  </w:p>
                </w:txbxContent>
              </v:textbox>
            </v:shape>
          </w:pict>
        </mc:Fallback>
      </mc:AlternateContent>
    </w:r>
    <w:r>
      <w:rPr>
        <w:rFonts w:hint="default"/>
        <w:sz w:val="21"/>
        <w:szCs w:val="24"/>
      </w:rPr>
      <mc:AlternateContent>
        <mc:Choice Requires="wps">
          <w:drawing>
            <wp:anchor distT="0" distB="0" distL="114300" distR="114300" simplePos="0" relativeHeight="251666432" behindDoc="1" locked="0" layoutInCell="1" allowOverlap="1">
              <wp:simplePos x="0" y="0"/>
              <wp:positionH relativeFrom="page">
                <wp:posOffset>882650</wp:posOffset>
              </wp:positionH>
              <wp:positionV relativeFrom="page">
                <wp:posOffset>9928225</wp:posOffset>
              </wp:positionV>
              <wp:extent cx="5568315" cy="12700"/>
              <wp:effectExtent l="0" t="0" r="0" b="0"/>
              <wp:wrapNone/>
              <wp:docPr id="10" name="任意多边形 10"/>
              <wp:cNvGraphicFramePr/>
              <a:graphic xmlns:a="http://schemas.openxmlformats.org/drawingml/2006/main">
                <a:graphicData uri="http://schemas.microsoft.com/office/word/2010/wordprocessingShape">
                  <wps:wsp>
                    <wps:cNvSpPr/>
                    <wps:spPr>
                      <a:xfrm>
                        <a:off x="0" y="0"/>
                        <a:ext cx="5568315" cy="12700"/>
                      </a:xfrm>
                      <a:custGeom>
                        <a:avLst/>
                        <a:gdLst/>
                        <a:ahLst/>
                        <a:cxnLst/>
                        <a:pathLst>
                          <a:path w="8769" h="20">
                            <a:moveTo>
                              <a:pt x="0" y="0"/>
                            </a:moveTo>
                            <a:lnTo>
                              <a:pt x="8768" y="0"/>
                            </a:lnTo>
                          </a:path>
                        </a:pathLst>
                      </a:custGeom>
                      <a:noFill/>
                      <a:ln w="6095"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9.5pt;margin-top:781.75pt;height:1pt;width:438.45pt;mso-position-horizontal-relative:page;mso-position-vertical-relative:page;z-index:-251650048;mso-width-relative:page;mso-height-relative:page;" filled="f" stroked="t" coordsize="8769,20" o:gfxdata="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M5YtoAAAAOAQAADwAAAAAAAAABACAAAAAiAAAAZHJzL2Rvd25y&#10;ZXYueG1sUEsBAhQAFAAAAAgAh07iQOXnYJw1AgAAjwQAAA4AAAAAAAAAAQAgAAAAKQEAAGRycy9l&#10;Mm9Eb2MueG1sUEsFBgAAAAAGAAYAWQEAANAFAAAAAA==&#10;" path="m0,0l8768,0e">
              <v:fill on="f" focussize="0,0"/>
              <v:stroke weight="0.47992125984252pt" color="#000000" joinstyle="round"/>
              <v:imagedata o:title=""/>
              <o:lock v:ext="edit" aspectratio="f"/>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beforeLines="0" w:afterLines="0" w:line="14" w:lineRule="auto"/>
      <w:ind w:left="0"/>
      <w:rPr>
        <w:rFonts w:hint="eastAsia"/>
        <w:sz w:val="20"/>
        <w:szCs w:val="24"/>
      </w:rPr>
    </w:pPr>
  </w:p>
  <w:p>
    <w:pPr>
      <w:pStyle w:val="2"/>
      <w:kinsoku w:val="0"/>
      <w:overflowPunct w:val="0"/>
      <w:spacing w:before="0" w:beforeLines="0" w:afterLines="0" w:line="14" w:lineRule="auto"/>
      <w:ind w:left="0"/>
      <w:rPr>
        <w:rFonts w:hint="eastAsia"/>
        <w:sz w:val="20"/>
        <w:szCs w:val="24"/>
      </w:rPr>
    </w:pPr>
    <w:r>
      <w:rPr>
        <w:rFonts w:hint="default" w:ascii="楷体" w:hAnsi="楷体" w:eastAsia="楷体"/>
        <w:sz w:val="21"/>
        <w:szCs w:val="24"/>
      </w:rPr>
      <mc:AlternateContent>
        <mc:Choice Requires="wps">
          <w:drawing>
            <wp:anchor distT="0" distB="0" distL="114300" distR="114300" simplePos="0" relativeHeight="251660288" behindDoc="1" locked="0" layoutInCell="1" allowOverlap="1">
              <wp:simplePos x="0" y="0"/>
              <wp:positionH relativeFrom="page">
                <wp:posOffset>882650</wp:posOffset>
              </wp:positionH>
              <wp:positionV relativeFrom="page">
                <wp:posOffset>862330</wp:posOffset>
              </wp:positionV>
              <wp:extent cx="5530215" cy="12700"/>
              <wp:effectExtent l="0" t="0" r="0" b="0"/>
              <wp:wrapNone/>
              <wp:docPr id="11" name="任意多边形 11"/>
              <wp:cNvGraphicFramePr/>
              <a:graphic xmlns:a="http://schemas.openxmlformats.org/drawingml/2006/main">
                <a:graphicData uri="http://schemas.microsoft.com/office/word/2010/wordprocessingShape">
                  <wps:wsp>
                    <wps:cNvSpPr/>
                    <wps:spPr>
                      <a:xfrm>
                        <a:off x="0" y="0"/>
                        <a:ext cx="5530215" cy="12700"/>
                      </a:xfrm>
                      <a:custGeom>
                        <a:avLst/>
                        <a:gdLst/>
                        <a:ahLst/>
                        <a:cxnLst/>
                        <a:pathLst>
                          <a:path w="8709" h="20">
                            <a:moveTo>
                              <a:pt x="0" y="0"/>
                            </a:moveTo>
                            <a:lnTo>
                              <a:pt x="8708" y="0"/>
                            </a:lnTo>
                          </a:path>
                        </a:pathLst>
                      </a:custGeom>
                      <a:noFill/>
                      <a:ln w="9144"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9.5pt;margin-top:67.9pt;height:1pt;width:435.45pt;mso-position-horizontal-relative:page;mso-position-vertical-relative:page;z-index:-251656192;mso-width-relative:page;mso-height-relative:page;" filled="f" stroked="t" coordsize="8709,20" o:gfxdata="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lu/P3YAAAADAEAAA8AAAAAAAAAAQAgAAAAIgAAAGRycy9kb3du&#10;cmV2LnhtbFBLAQIUABQAAAAIAIdO4kCUGsj9OAIAAI8EAAAOAAAAAAAAAAEAIAAAACcBAABkcnMv&#10;ZTJvRG9jLnhtbFBLBQYAAAAABgAGAFkBAADRBQAAAAA=&#10;" path="m0,0l8708,0e">
              <v:fill on="f" focussize="0,0"/>
              <v:stroke weight="0.72pt" color="#000000"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beforeLines="0" w:afterLines="0" w:line="14" w:lineRule="auto"/>
      <w:ind w:left="0"/>
      <w:rPr>
        <w:rFonts w:hint="eastAsia"/>
        <w:sz w:val="20"/>
        <w:szCs w:val="24"/>
      </w:rPr>
    </w:pPr>
    <w:r>
      <w:rPr>
        <w:rFonts w:hint="default"/>
        <w:sz w:val="24"/>
        <w:szCs w:val="24"/>
      </w:rPr>
      <mc:AlternateContent>
        <mc:Choice Requires="wps">
          <w:drawing>
            <wp:anchor distT="0" distB="0" distL="114300" distR="114300" simplePos="0" relativeHeight="251662336" behindDoc="1" locked="0" layoutInCell="1" allowOverlap="1">
              <wp:simplePos x="0" y="0"/>
              <wp:positionH relativeFrom="page">
                <wp:posOffset>882650</wp:posOffset>
              </wp:positionH>
              <wp:positionV relativeFrom="page">
                <wp:posOffset>862330</wp:posOffset>
              </wp:positionV>
              <wp:extent cx="5530215" cy="12700"/>
              <wp:effectExtent l="0" t="0" r="0" b="0"/>
              <wp:wrapNone/>
              <wp:docPr id="13" name="任意多边形 13"/>
              <wp:cNvGraphicFramePr/>
              <a:graphic xmlns:a="http://schemas.openxmlformats.org/drawingml/2006/main">
                <a:graphicData uri="http://schemas.microsoft.com/office/word/2010/wordprocessingShape">
                  <wps:wsp>
                    <wps:cNvSpPr/>
                    <wps:spPr>
                      <a:xfrm>
                        <a:off x="0" y="0"/>
                        <a:ext cx="5530215" cy="12700"/>
                      </a:xfrm>
                      <a:custGeom>
                        <a:avLst/>
                        <a:gdLst/>
                        <a:ahLst/>
                        <a:cxnLst/>
                        <a:pathLst>
                          <a:path w="8709" h="20">
                            <a:moveTo>
                              <a:pt x="0" y="0"/>
                            </a:moveTo>
                            <a:lnTo>
                              <a:pt x="8708" y="0"/>
                            </a:lnTo>
                          </a:path>
                        </a:pathLst>
                      </a:custGeom>
                      <a:noFill/>
                      <a:ln w="9144"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9.5pt;margin-top:67.9pt;height:1pt;width:435.45pt;mso-position-horizontal-relative:page;mso-position-vertical-relative:page;z-index:-251654144;mso-width-relative:page;mso-height-relative:page;" filled="f" stroked="t" coordsize="8709,20" o:gfxdata="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W78/dgAAAAMAQAADwAAAAAAAAABACAAAAAiAAAAZHJzL2Rvd25y&#10;ZXYueG1sUEsBAhQAFAAAAAgAh07iQKCoESk3AgAAjwQAAA4AAAAAAAAAAQAgAAAAJwEAAGRycy9l&#10;Mm9Eb2MueG1sUEsFBgAAAAAGAAYAWQEAANAFAAAAAA==&#10;" path="m0,0l8708,0e">
              <v:fill on="f" focussize="0,0"/>
              <v:stroke weight="0.72pt" color="#000000"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beforeLines="0" w:afterLines="0" w:line="14" w:lineRule="auto"/>
      <w:ind w:left="0"/>
      <w:rPr>
        <w:rFonts w:hint="eastAsia"/>
        <w:sz w:val="20"/>
        <w:szCs w:val="24"/>
      </w:rPr>
    </w:pPr>
    <w:r>
      <w:rPr>
        <w:rFonts w:hint="default"/>
        <w:sz w:val="21"/>
        <w:szCs w:val="24"/>
      </w:rPr>
      <mc:AlternateContent>
        <mc:Choice Requires="wps">
          <w:drawing>
            <wp:anchor distT="0" distB="0" distL="114300" distR="114300" simplePos="0" relativeHeight="251664384" behindDoc="1" locked="0" layoutInCell="1" allowOverlap="1">
              <wp:simplePos x="0" y="0"/>
              <wp:positionH relativeFrom="page">
                <wp:posOffset>882650</wp:posOffset>
              </wp:positionH>
              <wp:positionV relativeFrom="page">
                <wp:posOffset>862330</wp:posOffset>
              </wp:positionV>
              <wp:extent cx="5530215" cy="12700"/>
              <wp:effectExtent l="0" t="0" r="0" b="0"/>
              <wp:wrapNone/>
              <wp:docPr id="7" name="任意多边形 7"/>
              <wp:cNvGraphicFramePr/>
              <a:graphic xmlns:a="http://schemas.openxmlformats.org/drawingml/2006/main">
                <a:graphicData uri="http://schemas.microsoft.com/office/word/2010/wordprocessingShape">
                  <wps:wsp>
                    <wps:cNvSpPr/>
                    <wps:spPr>
                      <a:xfrm>
                        <a:off x="0" y="0"/>
                        <a:ext cx="5530215" cy="12700"/>
                      </a:xfrm>
                      <a:custGeom>
                        <a:avLst/>
                        <a:gdLst/>
                        <a:ahLst/>
                        <a:cxnLst/>
                        <a:pathLst>
                          <a:path w="8709" h="20">
                            <a:moveTo>
                              <a:pt x="0" y="0"/>
                            </a:moveTo>
                            <a:lnTo>
                              <a:pt x="8708" y="0"/>
                            </a:lnTo>
                          </a:path>
                        </a:pathLst>
                      </a:custGeom>
                      <a:noFill/>
                      <a:ln w="9144"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69.5pt;margin-top:67.9pt;height:1pt;width:435.45pt;mso-position-horizontal-relative:page;mso-position-vertical-relative:page;z-index:-251652096;mso-width-relative:page;mso-height-relative:page;" filled="f" stroked="t" coordsize="8709,20" o:gfxdata="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KW78/dgAAAAMAQAADwAAAAAAAAABACAAAAAiAAAAZHJzL2Rvd25y&#10;ZXYueG1sUEsBAhQAFAAAAAgAh07iQERB+2I3AgAAjQQAAA4AAAAAAAAAAQAgAAAAJwEAAGRycy9l&#10;Mm9Eb2MueG1sUEsFBgAAAAAGAAYAWQEAANAFAAAAAA==&#10;" path="m0,0l8708,0e">
              <v:fill on="f" focussize="0,0"/>
              <v:stroke weight="0.72pt" color="#000000" joinstyle="round"/>
              <v:imagedata o:title=""/>
              <o:lock v:ext="edit" aspectratio="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beforeLines="0" w:afterLines="0" w:line="14" w:lineRule="auto"/>
      <w:ind w:left="0"/>
      <w:rPr>
        <w:rFonts w:hint="eastAsia"/>
        <w:sz w:val="2"/>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beforeLines="0" w:afterLines="0" w:line="14" w:lineRule="auto"/>
      <w:ind w:left="0"/>
      <w:rPr>
        <w:rFonts w:hint="eastAsia"/>
        <w:sz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24AA40"/>
    <w:multiLevelType w:val="multilevel"/>
    <w:tmpl w:val="9924AA40"/>
    <w:lvl w:ilvl="0" w:tentative="0">
      <w:start w:val="1"/>
      <w:numFmt w:val="chineseCounting"/>
      <w:lvlText w:val="第%1章"/>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CFC38F56"/>
    <w:multiLevelType w:val="multilevel"/>
    <w:tmpl w:val="CFC38F56"/>
    <w:lvl w:ilvl="0" w:tentative="0">
      <w:start w:val="6"/>
      <w:numFmt w:val="chineseCounting"/>
      <w:suff w:val="nothing"/>
      <w:lvlText w:val="%1、"/>
      <w:lvlJc w:val="left"/>
      <w:rPr>
        <w:rFonts w:hint="eastAsia"/>
        <w:b/>
        <w:bCs/>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D41EC9E1"/>
    <w:multiLevelType w:val="multilevel"/>
    <w:tmpl w:val="D41EC9E1"/>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3A0DA3DD"/>
    <w:multiLevelType w:val="multilevel"/>
    <w:tmpl w:val="3A0DA3DD"/>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4DDAEB6F"/>
    <w:multiLevelType w:val="multilevel"/>
    <w:tmpl w:val="4DDAEB6F"/>
    <w:lvl w:ilvl="0" w:tentative="0">
      <w:start w:val="1"/>
      <w:numFmt w:val="decimal"/>
      <w:suff w:val="space"/>
      <w:lvlText w:val="%1"/>
      <w:lvlJc w:val="left"/>
      <w:pPr>
        <w:ind w:left="0" w:firstLine="0"/>
      </w:pPr>
      <w:rPr>
        <w:rFonts w:hint="default"/>
        <w:u w:val="none" w:color="auto"/>
      </w:rPr>
    </w:lvl>
    <w:lvl w:ilvl="1" w:tentative="0">
      <w:start w:val="1"/>
      <w:numFmt w:val="decimal"/>
      <w:suff w:val="space"/>
      <w:lvlText w:val="%1.%2"/>
      <w:lvlJc w:val="left"/>
      <w:pPr>
        <w:ind w:left="0" w:firstLine="0"/>
      </w:pPr>
      <w:rPr>
        <w:rFonts w:hint="default"/>
        <w:u w:val="none" w:color="auto"/>
      </w:rPr>
    </w:lvl>
    <w:lvl w:ilvl="2" w:tentative="0">
      <w:start w:val="1"/>
      <w:numFmt w:val="decimal"/>
      <w:suff w:val="space"/>
      <w:lvlText w:val="%1.%2.%3"/>
      <w:lvlJc w:val="left"/>
      <w:pPr>
        <w:ind w:left="0" w:firstLine="0"/>
      </w:pPr>
      <w:rPr>
        <w:rFonts w:hint="default"/>
        <w:u w:val="none" w:color="auto"/>
      </w:rPr>
    </w:lvl>
    <w:lvl w:ilvl="3" w:tentative="0">
      <w:start w:val="1"/>
      <w:numFmt w:val="decimal"/>
      <w:suff w:val="space"/>
      <w:lvlText w:val="%1.%2.%3.%4"/>
      <w:lvlJc w:val="left"/>
      <w:pPr>
        <w:ind w:left="0" w:firstLine="0"/>
      </w:pPr>
      <w:rPr>
        <w:rFonts w:hint="default"/>
        <w:u w:val="none" w:color="auto"/>
      </w:rPr>
    </w:lvl>
    <w:lvl w:ilvl="4" w:tentative="0">
      <w:start w:val="1"/>
      <w:numFmt w:val="decimal"/>
      <w:suff w:val="space"/>
      <w:lvlText w:val="%1.%2.%3.%4.%5"/>
      <w:lvlJc w:val="left"/>
      <w:pPr>
        <w:ind w:left="0" w:firstLine="0"/>
      </w:pPr>
      <w:rPr>
        <w:rFonts w:hint="default"/>
        <w:u w:val="none" w:color="auto"/>
      </w:rPr>
    </w:lvl>
    <w:lvl w:ilvl="5" w:tentative="0">
      <w:start w:val="1"/>
      <w:numFmt w:val="decimal"/>
      <w:suff w:val="space"/>
      <w:lvlText w:val="%1.%2.%3.%4.%5.%6"/>
      <w:lvlJc w:val="left"/>
      <w:pPr>
        <w:ind w:left="0" w:firstLine="0"/>
      </w:pPr>
      <w:rPr>
        <w:rFonts w:hint="default"/>
        <w:u w:val="none" w:color="auto"/>
      </w:rPr>
    </w:lvl>
    <w:lvl w:ilvl="6" w:tentative="0">
      <w:start w:val="1"/>
      <w:numFmt w:val="decimal"/>
      <w:suff w:val="space"/>
      <w:lvlText w:val="%1.%2.%3.%4.%5.%6.%7"/>
      <w:lvlJc w:val="left"/>
      <w:pPr>
        <w:ind w:left="0" w:firstLine="0"/>
      </w:pPr>
      <w:rPr>
        <w:rFonts w:hint="default"/>
        <w:u w:val="none" w:color="auto"/>
      </w:rPr>
    </w:lvl>
    <w:lvl w:ilvl="7" w:tentative="0">
      <w:start w:val="1"/>
      <w:numFmt w:val="decimal"/>
      <w:suff w:val="space"/>
      <w:lvlText w:val="%1.%2.%3.%4.%5.%6.%7.%8"/>
      <w:lvlJc w:val="left"/>
      <w:pPr>
        <w:ind w:left="0" w:firstLine="0"/>
      </w:pPr>
      <w:rPr>
        <w:rFonts w:hint="default"/>
        <w:u w:val="none" w:color="auto"/>
      </w:rPr>
    </w:lvl>
    <w:lvl w:ilvl="8" w:tentative="0">
      <w:start w:val="1"/>
      <w:numFmt w:val="decimal"/>
      <w:suff w:val="space"/>
      <w:lvlText w:val="%1.%2.%3.%4.%5.%6.%7.%8.%9"/>
      <w:lvlJc w:val="left"/>
      <w:pPr>
        <w:ind w:left="0" w:firstLine="0"/>
      </w:pPr>
      <w:rPr>
        <w:rFonts w:hint="default"/>
        <w:u w:val="none" w:color="auto"/>
      </w:rPr>
    </w:lvl>
  </w:abstractNum>
  <w:abstractNum w:abstractNumId="5">
    <w:nsid w:val="59CA3754"/>
    <w:multiLevelType w:val="multilevel"/>
    <w:tmpl w:val="59CA3754"/>
    <w:lvl w:ilvl="0" w:tentative="0">
      <w:start w:val="4"/>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6">
    <w:nsid w:val="5A5BF8F5"/>
    <w:multiLevelType w:val="multilevel"/>
    <w:tmpl w:val="5A5BF8F5"/>
    <w:lvl w:ilvl="0" w:tentative="0">
      <w:start w:val="4"/>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7">
    <w:nsid w:val="74E53CB0"/>
    <w:multiLevelType w:val="multilevel"/>
    <w:tmpl w:val="74E53CB0"/>
    <w:lvl w:ilvl="0" w:tentative="0">
      <w:start w:val="1"/>
      <w:numFmt w:val="decimal"/>
      <w:lvlText w:val="%1．"/>
      <w:lvlJc w:val="left"/>
      <w:pPr>
        <w:ind w:left="945" w:hanging="375"/>
      </w:pPr>
      <w:rPr>
        <w:rFonts w:hint="default"/>
        <w:u w:val="none" w:color="auto"/>
      </w:rPr>
    </w:lvl>
    <w:lvl w:ilvl="1" w:tentative="0">
      <w:start w:val="1"/>
      <w:numFmt w:val="lowerLetter"/>
      <w:lvlText w:val="%2)"/>
      <w:lvlJc w:val="left"/>
      <w:pPr>
        <w:ind w:left="1410" w:hanging="420"/>
      </w:pPr>
      <w:rPr>
        <w:rFonts w:hint="default"/>
        <w:u w:val="none" w:color="auto"/>
      </w:rPr>
    </w:lvl>
    <w:lvl w:ilvl="2" w:tentative="0">
      <w:start w:val="1"/>
      <w:numFmt w:val="lowerRoman"/>
      <w:lvlText w:val="%3."/>
      <w:lvlJc w:val="right"/>
      <w:pPr>
        <w:ind w:left="1830" w:hanging="420"/>
      </w:pPr>
      <w:rPr>
        <w:rFonts w:hint="default"/>
        <w:u w:val="none" w:color="auto"/>
      </w:rPr>
    </w:lvl>
    <w:lvl w:ilvl="3" w:tentative="0">
      <w:start w:val="1"/>
      <w:numFmt w:val="decimal"/>
      <w:lvlText w:val="%4."/>
      <w:lvlJc w:val="left"/>
      <w:pPr>
        <w:ind w:left="2250" w:hanging="420"/>
      </w:pPr>
      <w:rPr>
        <w:rFonts w:hint="default"/>
        <w:u w:val="none" w:color="auto"/>
      </w:rPr>
    </w:lvl>
    <w:lvl w:ilvl="4" w:tentative="0">
      <w:start w:val="1"/>
      <w:numFmt w:val="lowerLetter"/>
      <w:lvlText w:val="%5)"/>
      <w:lvlJc w:val="left"/>
      <w:pPr>
        <w:ind w:left="2670" w:hanging="420"/>
      </w:pPr>
      <w:rPr>
        <w:rFonts w:hint="default"/>
        <w:u w:val="none" w:color="auto"/>
      </w:rPr>
    </w:lvl>
    <w:lvl w:ilvl="5" w:tentative="0">
      <w:start w:val="1"/>
      <w:numFmt w:val="lowerRoman"/>
      <w:lvlText w:val="%6."/>
      <w:lvlJc w:val="right"/>
      <w:pPr>
        <w:ind w:left="3090" w:hanging="420"/>
      </w:pPr>
      <w:rPr>
        <w:rFonts w:hint="default"/>
        <w:u w:val="none" w:color="auto"/>
      </w:rPr>
    </w:lvl>
    <w:lvl w:ilvl="6" w:tentative="0">
      <w:start w:val="1"/>
      <w:numFmt w:val="decimal"/>
      <w:lvlText w:val="%7."/>
      <w:lvlJc w:val="left"/>
      <w:pPr>
        <w:ind w:left="3510" w:hanging="420"/>
      </w:pPr>
      <w:rPr>
        <w:rFonts w:hint="default"/>
        <w:u w:val="none" w:color="auto"/>
      </w:rPr>
    </w:lvl>
    <w:lvl w:ilvl="7" w:tentative="0">
      <w:start w:val="1"/>
      <w:numFmt w:val="lowerLetter"/>
      <w:lvlText w:val="%8)"/>
      <w:lvlJc w:val="left"/>
      <w:pPr>
        <w:ind w:left="3930" w:hanging="420"/>
      </w:pPr>
      <w:rPr>
        <w:rFonts w:hint="default"/>
        <w:u w:val="none" w:color="auto"/>
      </w:rPr>
    </w:lvl>
    <w:lvl w:ilvl="8" w:tentative="0">
      <w:start w:val="1"/>
      <w:numFmt w:val="lowerRoman"/>
      <w:lvlText w:val="%9."/>
      <w:lvlJc w:val="right"/>
      <w:pPr>
        <w:ind w:left="4350" w:hanging="420"/>
      </w:pPr>
      <w:rPr>
        <w:rFonts w:hint="default"/>
        <w:u w:val="none" w:color="auto"/>
      </w:rPr>
    </w:lvl>
  </w:abstractNum>
  <w:num w:numId="1">
    <w:abstractNumId w:val="0"/>
  </w:num>
  <w:num w:numId="2">
    <w:abstractNumId w:val="2"/>
  </w:num>
  <w:num w:numId="3">
    <w:abstractNumId w:val="1"/>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A5711"/>
    <w:rsid w:val="03573D04"/>
    <w:rsid w:val="04A62DA2"/>
    <w:rsid w:val="07593BA7"/>
    <w:rsid w:val="0AD53750"/>
    <w:rsid w:val="18382662"/>
    <w:rsid w:val="1F8153C5"/>
    <w:rsid w:val="1F825527"/>
    <w:rsid w:val="22824C18"/>
    <w:rsid w:val="24B9366C"/>
    <w:rsid w:val="26673DEF"/>
    <w:rsid w:val="29F33AA9"/>
    <w:rsid w:val="2A40571B"/>
    <w:rsid w:val="2B444AD8"/>
    <w:rsid w:val="2B59495A"/>
    <w:rsid w:val="2BA729BC"/>
    <w:rsid w:val="2D894EE0"/>
    <w:rsid w:val="311C20D3"/>
    <w:rsid w:val="33EA06E0"/>
    <w:rsid w:val="345D172C"/>
    <w:rsid w:val="3595148B"/>
    <w:rsid w:val="3DBC2238"/>
    <w:rsid w:val="3DCB4AF0"/>
    <w:rsid w:val="499E4413"/>
    <w:rsid w:val="4D9A5980"/>
    <w:rsid w:val="53877AE2"/>
    <w:rsid w:val="615C1E53"/>
    <w:rsid w:val="659A0A43"/>
    <w:rsid w:val="65ED4DBA"/>
    <w:rsid w:val="67F06F12"/>
    <w:rsid w:val="710D2E3A"/>
    <w:rsid w:val="73E87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0" w:name="heading 2"/>
    <w:lsdException w:qFormat="1" w:uiPriority="1" w:semiHidden="0" w:name="heading 3"/>
    <w:lsdException w:qFormat="1"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paragraph" w:styleId="3">
    <w:name w:val="heading 1"/>
    <w:basedOn w:val="1"/>
    <w:next w:val="1"/>
    <w:unhideWhenUsed/>
    <w:qFormat/>
    <w:uiPriority w:val="1"/>
    <w:pPr>
      <w:spacing w:beforeLines="0" w:afterLines="0"/>
      <w:outlineLvl w:val="0"/>
    </w:pPr>
    <w:rPr>
      <w:rFonts w:hint="eastAsia" w:ascii="宋体" w:hAnsi="宋体" w:eastAsia="宋体"/>
      <w:b/>
      <w:sz w:val="36"/>
      <w:szCs w:val="24"/>
    </w:rPr>
  </w:style>
  <w:style w:type="paragraph" w:styleId="4">
    <w:name w:val="heading 3"/>
    <w:basedOn w:val="1"/>
    <w:next w:val="1"/>
    <w:unhideWhenUsed/>
    <w:qFormat/>
    <w:uiPriority w:val="1"/>
    <w:pPr>
      <w:spacing w:beforeLines="0" w:afterLines="0"/>
      <w:ind w:left="99"/>
      <w:outlineLvl w:val="2"/>
    </w:pPr>
    <w:rPr>
      <w:rFonts w:hint="eastAsia" w:ascii="宋体" w:hAnsi="宋体" w:eastAsia="宋体"/>
      <w:b/>
      <w:sz w:val="28"/>
      <w:szCs w:val="24"/>
    </w:rPr>
  </w:style>
  <w:style w:type="paragraph" w:styleId="5">
    <w:name w:val="heading 4"/>
    <w:basedOn w:val="1"/>
    <w:next w:val="1"/>
    <w:unhideWhenUsed/>
    <w:qFormat/>
    <w:uiPriority w:val="1"/>
    <w:pPr>
      <w:spacing w:beforeLines="0" w:afterLines="0"/>
      <w:ind w:left="561"/>
      <w:outlineLvl w:val="3"/>
    </w:pPr>
    <w:rPr>
      <w:rFonts w:hint="eastAsia" w:ascii="宋体" w:hAnsi="宋体" w:eastAsia="宋体"/>
      <w:b/>
      <w:sz w:val="21"/>
      <w:szCs w:val="24"/>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1"/>
    <w:pPr>
      <w:spacing w:before="126" w:beforeLines="0" w:afterLines="0"/>
      <w:ind w:left="138"/>
    </w:pPr>
    <w:rPr>
      <w:rFonts w:hint="eastAsia" w:ascii="宋体" w:hAnsi="宋体" w:eastAsia="宋体"/>
      <w:sz w:val="21"/>
      <w:szCs w:val="24"/>
    </w:rPr>
  </w:style>
  <w:style w:type="paragraph" w:styleId="6">
    <w:name w:val="Plain Text"/>
    <w:basedOn w:val="1"/>
    <w:unhideWhenUsed/>
    <w:qFormat/>
    <w:uiPriority w:val="0"/>
    <w:pPr>
      <w:spacing w:beforeLines="0" w:afterLines="0"/>
    </w:pPr>
    <w:rPr>
      <w:rFonts w:hint="eastAsia" w:ascii="宋体" w:hAnsi="Courier New" w:eastAsia="宋体"/>
      <w:sz w:val="24"/>
      <w:szCs w:val="24"/>
    </w:rPr>
  </w:style>
  <w:style w:type="paragraph" w:styleId="7">
    <w:name w:val="footer"/>
    <w:basedOn w:val="1"/>
    <w:unhideWhenUsed/>
    <w:qFormat/>
    <w:uiPriority w:val="99"/>
    <w:pPr>
      <w:tabs>
        <w:tab w:val="center" w:pos="4153"/>
        <w:tab w:val="right" w:pos="8306"/>
      </w:tabs>
      <w:snapToGrid w:val="0"/>
      <w:spacing w:beforeLines="0" w:afterLines="0"/>
    </w:pPr>
    <w:rPr>
      <w:rFonts w:hint="default"/>
      <w:sz w:val="18"/>
      <w:szCs w:val="24"/>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Table Paragraph"/>
    <w:basedOn w:val="1"/>
    <w:unhideWhenUsed/>
    <w:qFormat/>
    <w:uiPriority w:val="1"/>
    <w:pPr>
      <w:spacing w:beforeLines="0" w:afterLines="0"/>
    </w:pPr>
    <w:rPr>
      <w:rFonts w:hint="default"/>
      <w:sz w:val="24"/>
      <w:szCs w:val="24"/>
    </w:rPr>
  </w:style>
  <w:style w:type="paragraph" w:customStyle="1" w:styleId="12">
    <w:name w:val="正文0"/>
    <w:basedOn w:val="1"/>
    <w:unhideWhenUsed/>
    <w:qFormat/>
    <w:uiPriority w:val="0"/>
    <w:pPr>
      <w:spacing w:before="240" w:beforeLines="0" w:after="60" w:afterLines="0" w:line="360" w:lineRule="atLeast"/>
    </w:pPr>
    <w:rPr>
      <w:rFonts w:hint="default"/>
      <w:b/>
      <w:sz w:val="24"/>
      <w:szCs w:val="24"/>
    </w:rPr>
  </w:style>
  <w:style w:type="paragraph" w:customStyle="1" w:styleId="13">
    <w:name w:val="Default"/>
    <w:unhideWhenUsed/>
    <w:qFormat/>
    <w:uiPriority w:val="0"/>
    <w:pPr>
      <w:widowControl w:val="0"/>
      <w:autoSpaceDE w:val="0"/>
      <w:autoSpaceDN w:val="0"/>
      <w:adjustRightInd w:val="0"/>
      <w:spacing w:beforeLines="0" w:afterLines="0"/>
    </w:pPr>
    <w:rPr>
      <w:rFonts w:hint="eastAsia"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2021-09-13T12:01:00Z</dcterms:created>
  <dc:creator>hp</dc:creator>
  <cp:lastModifiedBy>丽萍</cp:lastModifiedBy>
  <dcterms:modified xsi:type="dcterms:W3CDTF">2021-09-14T08:13:34Z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A96354973E5D49FBA4829EAB83AAA9FD</vt:lpwstr>
  </property>
</Properties>
</file>