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80"/>
          <w:szCs w:val="80"/>
        </w:rPr>
      </w:pPr>
    </w:p>
    <w:p>
      <w:pPr>
        <w:ind w:firstLine="539"/>
        <w:jc w:val="center"/>
        <w:rPr>
          <w:rFonts w:asciiTheme="minorEastAsia" w:hAnsiTheme="minorEastAsia" w:eastAsiaTheme="minorEastAsia"/>
          <w:sz w:val="80"/>
          <w:szCs w:val="80"/>
        </w:rPr>
      </w:pPr>
      <w:r>
        <w:rPr>
          <w:rFonts w:hint="eastAsia" w:asciiTheme="minorEastAsia" w:hAnsiTheme="minorEastAsia" w:eastAsiaTheme="minorEastAsia"/>
          <w:sz w:val="80"/>
          <w:szCs w:val="80"/>
        </w:rPr>
        <w:t>竞争性谈判文件</w:t>
      </w:r>
    </w:p>
    <w:p>
      <w:pPr>
        <w:ind w:firstLine="4000" w:firstLineChars="1250"/>
        <w:rPr>
          <w:rFonts w:asciiTheme="minorEastAsia" w:hAnsiTheme="minorEastAsia" w:eastAsiaTheme="minorEastAsia"/>
          <w:color w:val="FF0000"/>
          <w:sz w:val="32"/>
          <w:szCs w:val="32"/>
        </w:rPr>
      </w:pPr>
    </w:p>
    <w:p>
      <w:pPr>
        <w:ind w:firstLine="3520" w:firstLineChars="1100"/>
        <w:rPr>
          <w:rFonts w:asciiTheme="minorEastAsia" w:hAnsiTheme="minorEastAsia" w:eastAsiaTheme="minorEastAsia"/>
          <w:color w:val="FF0000"/>
          <w:sz w:val="32"/>
          <w:szCs w:val="32"/>
        </w:rPr>
      </w:pPr>
    </w:p>
    <w:p>
      <w:pPr>
        <w:ind w:firstLine="1920" w:firstLineChars="400"/>
        <w:rPr>
          <w:rFonts w:asciiTheme="minorEastAsia" w:hAnsiTheme="minorEastAsia" w:eastAsiaTheme="minorEastAsia"/>
          <w:sz w:val="48"/>
          <w:szCs w:val="48"/>
        </w:rPr>
      </w:pPr>
    </w:p>
    <w:p>
      <w:pPr>
        <w:ind w:firstLine="1920" w:firstLineChars="400"/>
        <w:rPr>
          <w:rFonts w:asciiTheme="minorEastAsia" w:hAnsiTheme="minorEastAsia" w:eastAsiaTheme="minorEastAsia"/>
          <w:sz w:val="48"/>
          <w:szCs w:val="48"/>
        </w:rPr>
      </w:pPr>
    </w:p>
    <w:p>
      <w:pPr>
        <w:rPr>
          <w:rFonts w:asciiTheme="minorEastAsia" w:hAnsiTheme="minorEastAsia" w:eastAsiaTheme="minorEastAsia"/>
          <w:sz w:val="48"/>
          <w:szCs w:val="48"/>
        </w:rPr>
      </w:pPr>
    </w:p>
    <w:p>
      <w:pPr>
        <w:ind w:firstLine="1285" w:firstLineChars="400"/>
        <w:rPr>
          <w:rFonts w:asciiTheme="minorEastAsia" w:hAnsiTheme="minorEastAsia" w:eastAsiaTheme="minorEastAsia"/>
          <w:b/>
          <w:bCs/>
          <w:sz w:val="48"/>
        </w:rPr>
      </w:pPr>
      <w:r>
        <w:rPr>
          <w:rFonts w:hint="eastAsia" w:asciiTheme="minorEastAsia" w:hAnsiTheme="minorEastAsia" w:eastAsiaTheme="minorEastAsia"/>
          <w:b/>
          <w:bCs/>
          <w:sz w:val="32"/>
        </w:rPr>
        <w:t>项目名称：</w:t>
      </w:r>
      <w:r>
        <w:rPr>
          <w:rFonts w:hint="eastAsia" w:asciiTheme="minorEastAsia" w:hAnsiTheme="minorEastAsia" w:eastAsiaTheme="minorEastAsia"/>
          <w:b/>
          <w:sz w:val="32"/>
        </w:rPr>
        <w:t>南昌大学附属口腔医院附楼消防工程项目</w:t>
      </w:r>
      <w:r>
        <w:rPr>
          <w:rFonts w:hint="eastAsia" w:asciiTheme="minorEastAsia" w:hAnsiTheme="minorEastAsia" w:eastAsiaTheme="minorEastAsia"/>
          <w:b/>
          <w:bCs/>
          <w:sz w:val="48"/>
        </w:rPr>
        <w:t xml:space="preserve"> </w:t>
      </w:r>
    </w:p>
    <w:p>
      <w:pPr>
        <w:spacing w:line="480" w:lineRule="auto"/>
        <w:rPr>
          <w:rFonts w:asciiTheme="minorEastAsia" w:hAnsiTheme="minorEastAsia" w:eastAsiaTheme="minorEastAsia"/>
          <w:b/>
          <w:bCs/>
          <w:sz w:val="32"/>
        </w:rPr>
      </w:pPr>
    </w:p>
    <w:p>
      <w:pPr>
        <w:ind w:firstLine="1285" w:firstLineChars="400"/>
        <w:rPr>
          <w:rFonts w:ascii="宋体" w:hAnsi="宋体" w:cs="宋体"/>
          <w:color w:val="000000"/>
          <w:kern w:val="0"/>
          <w:sz w:val="28"/>
          <w:szCs w:val="28"/>
        </w:rPr>
      </w:pPr>
      <w:r>
        <w:rPr>
          <w:rFonts w:hint="eastAsia" w:asciiTheme="minorEastAsia" w:hAnsiTheme="minorEastAsia" w:eastAsiaTheme="minorEastAsia"/>
          <w:b/>
          <w:bCs/>
          <w:sz w:val="32"/>
        </w:rPr>
        <w:t>项目编号：</w:t>
      </w:r>
      <w:r>
        <w:rPr>
          <w:rFonts w:hint="eastAsia" w:ascii="宋体" w:hAnsi="宋体" w:cs="宋体"/>
          <w:color w:val="000000"/>
          <w:kern w:val="0"/>
          <w:sz w:val="28"/>
          <w:szCs w:val="28"/>
        </w:rPr>
        <w:t>JXKQ202017</w:t>
      </w:r>
    </w:p>
    <w:p>
      <w:pPr>
        <w:spacing w:line="460" w:lineRule="exact"/>
        <w:ind w:firstLine="480" w:firstLineChars="200"/>
        <w:rPr>
          <w:rFonts w:asciiTheme="minorEastAsia" w:hAnsiTheme="minorEastAsia" w:eastAsiaTheme="minorEastAsia"/>
          <w:bCs/>
          <w:sz w:val="24"/>
          <w:szCs w:val="24"/>
        </w:rPr>
      </w:pPr>
    </w:p>
    <w:p>
      <w:pPr>
        <w:spacing w:line="480" w:lineRule="auto"/>
        <w:ind w:firstLine="1886" w:firstLineChars="393"/>
        <w:rPr>
          <w:rFonts w:asciiTheme="minorEastAsia" w:hAnsiTheme="minorEastAsia" w:eastAsiaTheme="minorEastAsia"/>
          <w:sz w:val="48"/>
        </w:rPr>
      </w:pPr>
    </w:p>
    <w:p>
      <w:pPr>
        <w:spacing w:line="480" w:lineRule="auto"/>
        <w:jc w:val="center"/>
        <w:rPr>
          <w:rFonts w:asciiTheme="minorEastAsia" w:hAnsiTheme="minorEastAsia" w:eastAsiaTheme="minorEastAsia"/>
          <w:sz w:val="48"/>
        </w:rPr>
      </w:pPr>
    </w:p>
    <w:p>
      <w:pPr>
        <w:spacing w:line="480" w:lineRule="auto"/>
        <w:jc w:val="center"/>
        <w:rPr>
          <w:rFonts w:asciiTheme="minorEastAsia" w:hAnsiTheme="minorEastAsia" w:eastAsiaTheme="minorEastAsia"/>
          <w:b/>
          <w:sz w:val="36"/>
        </w:rPr>
      </w:pPr>
      <w:r>
        <w:rPr>
          <w:rFonts w:asciiTheme="minorEastAsia" w:hAnsiTheme="minorEastAsia" w:eastAsiaTheme="minorEastAsia"/>
          <w:b/>
          <w:sz w:val="36"/>
        </w:rPr>
        <w:t>南昌大学附属口腔医院</w:t>
      </w:r>
    </w:p>
    <w:p>
      <w:pPr>
        <w:spacing w:line="480" w:lineRule="auto"/>
        <w:jc w:val="center"/>
        <w:rPr>
          <w:rFonts w:asciiTheme="minorEastAsia" w:hAnsiTheme="minorEastAsia" w:eastAsiaTheme="minorEastAsia"/>
          <w:b/>
          <w:sz w:val="36"/>
        </w:rPr>
      </w:pPr>
      <w:r>
        <w:rPr>
          <w:rFonts w:hint="eastAsia" w:asciiTheme="minorEastAsia" w:hAnsiTheme="minorEastAsia" w:eastAsiaTheme="minorEastAsia"/>
          <w:b/>
          <w:sz w:val="36"/>
        </w:rPr>
        <w:t>2020.8.7</w:t>
      </w:r>
      <w:r>
        <w:rPr>
          <w:rFonts w:asciiTheme="minorEastAsia" w:hAnsiTheme="minorEastAsia" w:eastAsiaTheme="minorEastAsia"/>
          <w:b/>
          <w:sz w:val="36"/>
        </w:rPr>
        <w:br w:type="page"/>
      </w:r>
    </w:p>
    <w:p>
      <w:pPr>
        <w:adjustRightInd w:val="0"/>
        <w:snapToGrid w:val="0"/>
        <w:spacing w:line="560" w:lineRule="exact"/>
        <w:ind w:left="-2" w:firstLine="538"/>
        <w:jc w:val="center"/>
        <w:rPr>
          <w:rFonts w:asciiTheme="minorEastAsia" w:hAnsiTheme="minorEastAsia" w:eastAsiaTheme="minorEastAsia"/>
          <w:bCs/>
          <w:sz w:val="52"/>
        </w:rPr>
      </w:pPr>
      <w:r>
        <w:rPr>
          <w:rFonts w:hint="eastAsia" w:asciiTheme="minorEastAsia" w:hAnsiTheme="minorEastAsia" w:eastAsiaTheme="minorEastAsia"/>
          <w:bCs/>
          <w:sz w:val="52"/>
        </w:rPr>
        <w:t>目</w:t>
      </w:r>
      <w:r>
        <w:rPr>
          <w:rFonts w:asciiTheme="minorEastAsia" w:hAnsiTheme="minorEastAsia" w:eastAsiaTheme="minorEastAsia"/>
          <w:bCs/>
          <w:sz w:val="52"/>
        </w:rPr>
        <w:t xml:space="preserve">   </w:t>
      </w:r>
      <w:r>
        <w:rPr>
          <w:rFonts w:hint="eastAsia" w:asciiTheme="minorEastAsia" w:hAnsiTheme="minorEastAsia" w:eastAsiaTheme="minorEastAsia"/>
          <w:bCs/>
          <w:sz w:val="52"/>
        </w:rPr>
        <w:t>录</w:t>
      </w:r>
    </w:p>
    <w:p>
      <w:pPr>
        <w:adjustRightInd w:val="0"/>
        <w:snapToGrid w:val="0"/>
        <w:spacing w:line="560" w:lineRule="exact"/>
        <w:ind w:left="-2" w:firstLine="538"/>
        <w:jc w:val="center"/>
        <w:rPr>
          <w:rFonts w:asciiTheme="minorEastAsia" w:hAnsiTheme="minorEastAsia" w:eastAsiaTheme="minorEastAsia"/>
          <w:bCs/>
          <w:sz w:val="52"/>
        </w:rPr>
      </w:pPr>
    </w:p>
    <w:p>
      <w:pPr>
        <w:adjustRightInd w:val="0"/>
        <w:snapToGrid w:val="0"/>
        <w:spacing w:line="560" w:lineRule="exact"/>
        <w:ind w:left="-2" w:firstLine="538"/>
        <w:jc w:val="center"/>
        <w:rPr>
          <w:rFonts w:asciiTheme="minorEastAsia" w:hAnsiTheme="minorEastAsia" w:eastAsiaTheme="minorEastAsia"/>
          <w:bCs/>
          <w:sz w:val="52"/>
        </w:rPr>
      </w:pPr>
    </w:p>
    <w:p>
      <w:pPr>
        <w:pStyle w:val="13"/>
        <w:ind w:firstLine="420"/>
        <w:rPr>
          <w:rFonts w:asciiTheme="minorHAnsi" w:hAnsiTheme="minorHAnsi" w:eastAsiaTheme="minorEastAsia" w:cstheme="minorBidi"/>
          <w:b w:val="0"/>
          <w:szCs w:val="22"/>
        </w:rPr>
      </w:pPr>
      <w:r>
        <w:rPr>
          <w:rStyle w:val="21"/>
          <w:rFonts w:asciiTheme="minorEastAsia" w:hAnsiTheme="minorEastAsia" w:eastAsiaTheme="minorEastAsia"/>
          <w:b w:val="0"/>
          <w:shd w:val="pct10" w:color="auto" w:fill="FFFFFF"/>
        </w:rPr>
        <w:fldChar w:fldCharType="begin"/>
      </w:r>
      <w:r>
        <w:rPr>
          <w:rStyle w:val="21"/>
          <w:rFonts w:asciiTheme="minorEastAsia" w:hAnsiTheme="minorEastAsia" w:eastAsiaTheme="minorEastAsia"/>
          <w:b w:val="0"/>
          <w:shd w:val="pct10" w:color="auto" w:fill="FFFFFF"/>
        </w:rPr>
        <w:instrText xml:space="preserve"> </w:instrText>
      </w:r>
      <w:r>
        <w:rPr>
          <w:rStyle w:val="21"/>
          <w:rFonts w:hint="eastAsia" w:asciiTheme="minorEastAsia" w:hAnsiTheme="minorEastAsia" w:eastAsiaTheme="minorEastAsia"/>
          <w:b w:val="0"/>
          <w:shd w:val="pct10" w:color="auto" w:fill="FFFFFF"/>
        </w:rPr>
        <w:instrText xml:space="preserve">TOC \o "1-3" \h \z \u</w:instrText>
      </w:r>
      <w:r>
        <w:rPr>
          <w:rStyle w:val="21"/>
          <w:rFonts w:asciiTheme="minorEastAsia" w:hAnsiTheme="minorEastAsia" w:eastAsiaTheme="minorEastAsia"/>
          <w:b w:val="0"/>
          <w:shd w:val="pct10" w:color="auto" w:fill="FFFFFF"/>
        </w:rPr>
        <w:instrText xml:space="preserve"> </w:instrText>
      </w:r>
      <w:r>
        <w:rPr>
          <w:rStyle w:val="21"/>
          <w:rFonts w:asciiTheme="minorEastAsia" w:hAnsiTheme="minorEastAsia" w:eastAsiaTheme="minorEastAsia"/>
          <w:b w:val="0"/>
          <w:shd w:val="pct10" w:color="auto" w:fill="FFFFFF"/>
        </w:rPr>
        <w:fldChar w:fldCharType="separate"/>
      </w:r>
      <w:r>
        <w:fldChar w:fldCharType="begin"/>
      </w:r>
      <w:r>
        <w:instrText xml:space="preserve"> HYPERLINK \l "_Toc48224256" </w:instrText>
      </w:r>
      <w:r>
        <w:fldChar w:fldCharType="separate"/>
      </w:r>
      <w:r>
        <w:rPr>
          <w:rStyle w:val="21"/>
          <w:rFonts w:hint="eastAsia" w:asciiTheme="minorEastAsia" w:hAnsiTheme="minorEastAsia"/>
          <w:bCs/>
        </w:rPr>
        <w:t>第一章　谈判邀请</w:t>
      </w:r>
      <w:r>
        <w:tab/>
      </w:r>
      <w:r>
        <w:fldChar w:fldCharType="begin"/>
      </w:r>
      <w:r>
        <w:instrText xml:space="preserve"> PAGEREF _Toc48224256 \h </w:instrText>
      </w:r>
      <w:r>
        <w:fldChar w:fldCharType="separate"/>
      </w:r>
      <w:r>
        <w:t>1</w:t>
      </w:r>
      <w:r>
        <w:fldChar w:fldCharType="end"/>
      </w:r>
      <w:r>
        <w:fldChar w:fldCharType="end"/>
      </w:r>
    </w:p>
    <w:p>
      <w:pPr>
        <w:pStyle w:val="13"/>
        <w:tabs>
          <w:tab w:val="left" w:pos="1259"/>
        </w:tabs>
        <w:rPr>
          <w:rFonts w:asciiTheme="minorHAnsi" w:hAnsiTheme="minorHAnsi" w:eastAsiaTheme="minorEastAsia" w:cstheme="minorBidi"/>
          <w:b w:val="0"/>
          <w:szCs w:val="22"/>
        </w:rPr>
      </w:pPr>
      <w:r>
        <w:fldChar w:fldCharType="begin"/>
      </w:r>
      <w:r>
        <w:instrText xml:space="preserve">HYPERLINK \l "_Toc48224257"</w:instrText>
      </w:r>
      <w:r>
        <w:fldChar w:fldCharType="separate"/>
      </w:r>
      <w:r>
        <w:rPr>
          <w:rStyle w:val="21"/>
          <w:rFonts w:hint="eastAsia" w:asciiTheme="minorEastAsia" w:hAnsiTheme="minorEastAsia"/>
          <w:bCs/>
        </w:rPr>
        <w:t>第二章</w:t>
      </w:r>
      <w:r>
        <w:rPr>
          <w:rFonts w:asciiTheme="minorHAnsi" w:hAnsiTheme="minorHAnsi" w:eastAsiaTheme="minorEastAsia" w:cstheme="minorBidi"/>
          <w:b w:val="0"/>
          <w:szCs w:val="22"/>
        </w:rPr>
        <w:tab/>
      </w:r>
      <w:r>
        <w:rPr>
          <w:rStyle w:val="21"/>
          <w:rFonts w:hint="eastAsia" w:asciiTheme="minorEastAsia" w:hAnsiTheme="minorEastAsia"/>
          <w:bCs/>
        </w:rPr>
        <w:t>供应商须知</w:t>
      </w:r>
      <w:r>
        <w:tab/>
      </w:r>
      <w:r>
        <w:fldChar w:fldCharType="begin"/>
      </w:r>
      <w:r>
        <w:instrText xml:space="preserve"> PAGEREF _Toc48224257 \h </w:instrText>
      </w:r>
      <w:r>
        <w:fldChar w:fldCharType="separate"/>
      </w:r>
      <w:r>
        <w:t>3</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"_Toc48224258" </w:instrText>
      </w:r>
      <w:r>
        <w:fldChar w:fldCharType="separate"/>
      </w:r>
      <w:r>
        <w:rPr>
          <w:rStyle w:val="21"/>
          <w:rFonts w:hint="eastAsia" w:asciiTheme="minorEastAsia" w:hAnsiTheme="minorEastAsia"/>
        </w:rPr>
        <w:t>一、</w:t>
      </w:r>
      <w:r>
        <w:rPr>
          <w:rFonts w:asciiTheme="minorHAnsi" w:hAnsiTheme="minorHAnsi" w:eastAsiaTheme="minorEastAsia" w:cstheme="minorBidi"/>
          <w:szCs w:val="22"/>
        </w:rPr>
        <w:tab/>
      </w:r>
      <w:r>
        <w:rPr>
          <w:rStyle w:val="21"/>
          <w:rFonts w:hint="eastAsia" w:asciiTheme="minorEastAsia" w:hAnsiTheme="minorEastAsia"/>
        </w:rPr>
        <w:t>供应商须知前附表</w:t>
      </w:r>
      <w:r>
        <w:tab/>
      </w:r>
      <w:r>
        <w:fldChar w:fldCharType="begin"/>
      </w:r>
      <w:r>
        <w:instrText xml:space="preserve"> PAGEREF _Toc48224258 \h </w:instrText>
      </w:r>
      <w:r>
        <w:fldChar w:fldCharType="separate"/>
      </w:r>
      <w:r>
        <w:t>4</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"_Toc48224259" </w:instrText>
      </w:r>
      <w:r>
        <w:fldChar w:fldCharType="separate"/>
      </w:r>
      <w:r>
        <w:rPr>
          <w:rStyle w:val="21"/>
          <w:rFonts w:hint="eastAsia" w:asciiTheme="minorEastAsia" w:hAnsiTheme="minorEastAsia"/>
        </w:rPr>
        <w:t>二、说明</w:t>
      </w:r>
      <w:r>
        <w:tab/>
      </w:r>
      <w:r>
        <w:fldChar w:fldCharType="begin"/>
      </w:r>
      <w:r>
        <w:instrText xml:space="preserve"> PAGEREF _Toc48224259 \h </w:instrText>
      </w:r>
      <w:r>
        <w:fldChar w:fldCharType="separate"/>
      </w:r>
      <w:r>
        <w:t>6</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"_Toc48224260" </w:instrText>
      </w:r>
      <w:r>
        <w:fldChar w:fldCharType="separate"/>
      </w:r>
      <w:r>
        <w:rPr>
          <w:rStyle w:val="21"/>
          <w:rFonts w:hint="eastAsia" w:asciiTheme="minorEastAsia" w:hAnsiTheme="minorEastAsia"/>
        </w:rPr>
        <w:t>三、</w:t>
      </w:r>
      <w:r>
        <w:rPr>
          <w:rStyle w:val="21"/>
          <w:rFonts w:asciiTheme="minorEastAsia" w:hAnsiTheme="minorEastAsia"/>
        </w:rPr>
        <w:t xml:space="preserve"> </w:t>
      </w:r>
      <w:r>
        <w:rPr>
          <w:rStyle w:val="21"/>
          <w:rFonts w:hint="eastAsia" w:asciiTheme="minorEastAsia" w:hAnsiTheme="minorEastAsia"/>
        </w:rPr>
        <w:t>谈判文件</w:t>
      </w:r>
      <w:r>
        <w:tab/>
      </w:r>
      <w:r>
        <w:fldChar w:fldCharType="begin"/>
      </w:r>
      <w:r>
        <w:instrText xml:space="preserve"> PAGEREF _Toc48224260 \h </w:instrText>
      </w:r>
      <w:r>
        <w:fldChar w:fldCharType="separate"/>
      </w:r>
      <w:r>
        <w:t>6</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"_Toc48224261" </w:instrText>
      </w:r>
      <w:r>
        <w:fldChar w:fldCharType="separate"/>
      </w:r>
      <w:r>
        <w:rPr>
          <w:rStyle w:val="21"/>
          <w:rFonts w:hint="eastAsia" w:asciiTheme="minorEastAsia" w:hAnsiTheme="minorEastAsia"/>
        </w:rPr>
        <w:t>四、</w:t>
      </w:r>
      <w:r>
        <w:rPr>
          <w:rStyle w:val="21"/>
          <w:rFonts w:asciiTheme="minorEastAsia" w:hAnsiTheme="minorEastAsia"/>
        </w:rPr>
        <w:t xml:space="preserve"> </w:t>
      </w:r>
      <w:r>
        <w:rPr>
          <w:rStyle w:val="21"/>
          <w:rFonts w:hint="eastAsia" w:asciiTheme="minorEastAsia" w:hAnsiTheme="minorEastAsia"/>
        </w:rPr>
        <w:t>响应文件的编制</w:t>
      </w:r>
      <w:r>
        <w:tab/>
      </w:r>
      <w:r>
        <w:fldChar w:fldCharType="begin"/>
      </w:r>
      <w:r>
        <w:instrText xml:space="preserve"> PAGEREF _Toc48224261 \h </w:instrText>
      </w:r>
      <w:r>
        <w:fldChar w:fldCharType="separate"/>
      </w:r>
      <w:r>
        <w:t>10</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"_Toc48224262" </w:instrText>
      </w:r>
      <w:r>
        <w:fldChar w:fldCharType="separate"/>
      </w:r>
      <w:r>
        <w:rPr>
          <w:rStyle w:val="21"/>
          <w:rFonts w:hint="eastAsia" w:asciiTheme="minorEastAsia" w:hAnsiTheme="minorEastAsia"/>
        </w:rPr>
        <w:t>五、</w:t>
      </w:r>
      <w:r>
        <w:rPr>
          <w:rStyle w:val="21"/>
          <w:rFonts w:asciiTheme="minorEastAsia" w:hAnsiTheme="minorEastAsia"/>
        </w:rPr>
        <w:t xml:space="preserve"> </w:t>
      </w:r>
      <w:r>
        <w:rPr>
          <w:rStyle w:val="21"/>
          <w:rFonts w:hint="eastAsia" w:asciiTheme="minorEastAsia" w:hAnsiTheme="minorEastAsia"/>
        </w:rPr>
        <w:t>响应文件的递交</w:t>
      </w:r>
      <w:r>
        <w:tab/>
      </w:r>
      <w:r>
        <w:fldChar w:fldCharType="begin"/>
      </w:r>
      <w:r>
        <w:instrText xml:space="preserve"> PAGEREF _Toc48224262 \h </w:instrText>
      </w:r>
      <w:r>
        <w:fldChar w:fldCharType="separate"/>
      </w:r>
      <w:r>
        <w:t>11</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"_Toc48224263" </w:instrText>
      </w:r>
      <w:r>
        <w:fldChar w:fldCharType="separate"/>
      </w:r>
      <w:r>
        <w:rPr>
          <w:rStyle w:val="21"/>
          <w:rFonts w:hint="eastAsia" w:asciiTheme="minorEastAsia" w:hAnsiTheme="minorEastAsia"/>
        </w:rPr>
        <w:t>六、</w:t>
      </w:r>
      <w:r>
        <w:rPr>
          <w:rStyle w:val="21"/>
          <w:rFonts w:asciiTheme="minorEastAsia" w:hAnsiTheme="minorEastAsia"/>
        </w:rPr>
        <w:t xml:space="preserve"> </w:t>
      </w:r>
      <w:r>
        <w:rPr>
          <w:rStyle w:val="21"/>
          <w:rFonts w:hint="eastAsia" w:asciiTheme="minorEastAsia" w:hAnsiTheme="minorEastAsia"/>
        </w:rPr>
        <w:t>谈判</w:t>
      </w:r>
      <w:r>
        <w:tab/>
      </w:r>
      <w:r>
        <w:fldChar w:fldCharType="begin"/>
      </w:r>
      <w:r>
        <w:instrText xml:space="preserve"> PAGEREF _Toc48224263 \h </w:instrText>
      </w:r>
      <w:r>
        <w:fldChar w:fldCharType="separate"/>
      </w:r>
      <w:r>
        <w:t>12</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"_Toc48224264" </w:instrText>
      </w:r>
      <w:r>
        <w:fldChar w:fldCharType="separate"/>
      </w:r>
      <w:r>
        <w:rPr>
          <w:rStyle w:val="21"/>
          <w:rFonts w:hint="eastAsia" w:asciiTheme="minorEastAsia" w:hAnsiTheme="minorEastAsia"/>
        </w:rPr>
        <w:t>七、推荐成交候选供应商、确定成交供应商</w:t>
      </w:r>
      <w:r>
        <w:tab/>
      </w:r>
      <w:r>
        <w:fldChar w:fldCharType="begin"/>
      </w:r>
      <w:r>
        <w:instrText xml:space="preserve"> PAGEREF _Toc48224264 \h </w:instrText>
      </w:r>
      <w:r>
        <w:fldChar w:fldCharType="separate"/>
      </w:r>
      <w:r>
        <w:t>14</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"_Toc48224265" </w:instrText>
      </w:r>
      <w:r>
        <w:fldChar w:fldCharType="separate"/>
      </w:r>
      <w:r>
        <w:rPr>
          <w:rStyle w:val="21"/>
          <w:rFonts w:hint="eastAsia" w:asciiTheme="minorEastAsia" w:hAnsiTheme="minorEastAsia"/>
        </w:rPr>
        <w:t>八、成交结果公告、成交通知书</w:t>
      </w:r>
      <w:r>
        <w:tab/>
      </w:r>
      <w:r>
        <w:fldChar w:fldCharType="begin"/>
      </w:r>
      <w:r>
        <w:instrText xml:space="preserve"> PAGEREF _Toc48224265 \h </w:instrText>
      </w:r>
      <w:r>
        <w:fldChar w:fldCharType="separate"/>
      </w:r>
      <w:r>
        <w:t>14</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"_Toc48224266" </w:instrText>
      </w:r>
      <w:r>
        <w:fldChar w:fldCharType="separate"/>
      </w:r>
      <w:r>
        <w:rPr>
          <w:rStyle w:val="21"/>
          <w:rFonts w:hint="eastAsia" w:asciiTheme="minorEastAsia" w:hAnsiTheme="minorEastAsia"/>
        </w:rPr>
        <w:t>九、履约保证金、签订合同</w:t>
      </w:r>
      <w:r>
        <w:tab/>
      </w:r>
      <w:r>
        <w:fldChar w:fldCharType="begin"/>
      </w:r>
      <w:r>
        <w:instrText xml:space="preserve"> PAGEREF _Toc48224266 \h </w:instrText>
      </w:r>
      <w:r>
        <w:fldChar w:fldCharType="separate"/>
      </w:r>
      <w:r>
        <w:t>15</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"_Toc48224267" </w:instrText>
      </w:r>
      <w:r>
        <w:fldChar w:fldCharType="separate"/>
      </w:r>
      <w:r>
        <w:rPr>
          <w:rStyle w:val="21"/>
          <w:rFonts w:hint="eastAsia" w:asciiTheme="minorEastAsia" w:hAnsiTheme="minorEastAsia"/>
        </w:rPr>
        <w:t>十、询问和质疑</w:t>
      </w:r>
      <w:r>
        <w:tab/>
      </w:r>
      <w:r>
        <w:fldChar w:fldCharType="begin"/>
      </w:r>
      <w:r>
        <w:instrText xml:space="preserve"> PAGEREF _Toc48224267 \h </w:instrText>
      </w:r>
      <w:r>
        <w:fldChar w:fldCharType="separate"/>
      </w:r>
      <w:r>
        <w:t>15</w:t>
      </w:r>
      <w:r>
        <w:fldChar w:fldCharType="end"/>
      </w:r>
      <w:r>
        <w:fldChar w:fldCharType="end"/>
      </w:r>
    </w:p>
    <w:p>
      <w:pPr>
        <w:pStyle w:val="13"/>
        <w:rPr>
          <w:rFonts w:asciiTheme="minorHAnsi" w:hAnsiTheme="minorHAnsi" w:eastAsiaTheme="minorEastAsia" w:cstheme="minorBidi"/>
          <w:b w:val="0"/>
          <w:szCs w:val="22"/>
        </w:rPr>
      </w:pPr>
      <w:r>
        <w:fldChar w:fldCharType="begin"/>
      </w:r>
      <w:r>
        <w:instrText xml:space="preserve"> HYPERLINK \l "_Toc48224268" </w:instrText>
      </w:r>
      <w:r>
        <w:fldChar w:fldCharType="separate"/>
      </w:r>
      <w:r>
        <w:rPr>
          <w:rStyle w:val="21"/>
          <w:rFonts w:hint="eastAsia" w:asciiTheme="minorEastAsia" w:hAnsiTheme="minorEastAsia"/>
          <w:bCs/>
        </w:rPr>
        <w:t>第三章</w:t>
      </w:r>
      <w:r>
        <w:rPr>
          <w:rStyle w:val="21"/>
          <w:rFonts w:asciiTheme="minorEastAsia" w:hAnsiTheme="minorEastAsia"/>
          <w:bCs/>
        </w:rPr>
        <w:t xml:space="preserve">  </w:t>
      </w:r>
      <w:r>
        <w:rPr>
          <w:rStyle w:val="21"/>
          <w:rFonts w:hint="eastAsia" w:asciiTheme="minorEastAsia" w:hAnsiTheme="minorEastAsia"/>
          <w:bCs/>
        </w:rPr>
        <w:t>响应文件格式</w:t>
      </w:r>
      <w:r>
        <w:tab/>
      </w:r>
      <w:r>
        <w:fldChar w:fldCharType="begin"/>
      </w:r>
      <w:r>
        <w:instrText xml:space="preserve"> PAGEREF _Toc48224268 \h </w:instrText>
      </w:r>
      <w:r>
        <w:fldChar w:fldCharType="separate"/>
      </w:r>
      <w:r>
        <w:t>17</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"_Toc48224269" </w:instrText>
      </w:r>
      <w:r>
        <w:fldChar w:fldCharType="separate"/>
      </w:r>
      <w:r>
        <w:rPr>
          <w:rStyle w:val="21"/>
          <w:rFonts w:hint="eastAsia" w:asciiTheme="minorEastAsia" w:hAnsiTheme="minorEastAsia"/>
        </w:rPr>
        <w:t>格式</w:t>
      </w:r>
      <w:r>
        <w:rPr>
          <w:rStyle w:val="21"/>
          <w:rFonts w:asciiTheme="minorEastAsia" w:hAnsiTheme="minorEastAsia"/>
        </w:rPr>
        <w:t xml:space="preserve">1. </w:t>
      </w:r>
      <w:r>
        <w:rPr>
          <w:rStyle w:val="21"/>
          <w:rFonts w:hint="eastAsia" w:asciiTheme="minorEastAsia" w:hAnsiTheme="minorEastAsia"/>
        </w:rPr>
        <w:t>谈判响应书</w:t>
      </w:r>
      <w:r>
        <w:tab/>
      </w:r>
      <w:r>
        <w:fldChar w:fldCharType="begin"/>
      </w:r>
      <w:r>
        <w:instrText xml:space="preserve"> PAGEREF _Toc48224269 \h </w:instrText>
      </w:r>
      <w:r>
        <w:fldChar w:fldCharType="separate"/>
      </w:r>
      <w:r>
        <w:t>18</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"_Toc48224270" </w:instrText>
      </w:r>
      <w:r>
        <w:fldChar w:fldCharType="separate"/>
      </w:r>
      <w:r>
        <w:rPr>
          <w:rStyle w:val="21"/>
          <w:rFonts w:hint="eastAsia" w:asciiTheme="minorEastAsia" w:hAnsiTheme="minorEastAsia"/>
        </w:rPr>
        <w:t>格式</w:t>
      </w:r>
      <w:r>
        <w:rPr>
          <w:rStyle w:val="21"/>
          <w:rFonts w:asciiTheme="minorEastAsia" w:hAnsiTheme="minorEastAsia"/>
        </w:rPr>
        <w:t>2</w:t>
      </w:r>
      <w:r>
        <w:rPr>
          <w:rStyle w:val="21"/>
          <w:rFonts w:hint="eastAsia" w:asciiTheme="minorEastAsia" w:hAnsiTheme="minorEastAsia"/>
        </w:rPr>
        <w:t>．报价表</w:t>
      </w:r>
      <w:r>
        <w:tab/>
      </w:r>
      <w:r>
        <w:fldChar w:fldCharType="begin"/>
      </w:r>
      <w:r>
        <w:instrText xml:space="preserve"> PAGEREF _Toc48224270 \h </w:instrText>
      </w:r>
      <w:r>
        <w:fldChar w:fldCharType="separate"/>
      </w:r>
      <w:r>
        <w:t>19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"_Toc48224271" </w:instrText>
      </w:r>
      <w:r>
        <w:fldChar w:fldCharType="separate"/>
      </w:r>
      <w:r>
        <w:rPr>
          <w:rStyle w:val="21"/>
          <w:rFonts w:hint="eastAsia" w:asciiTheme="minorEastAsia" w:hAnsiTheme="minorEastAsia"/>
        </w:rPr>
        <w:t>格式</w:t>
      </w:r>
      <w:r>
        <w:rPr>
          <w:rStyle w:val="21"/>
          <w:rFonts w:asciiTheme="minorEastAsia" w:hAnsiTheme="minorEastAsia"/>
        </w:rPr>
        <w:t>3</w:t>
      </w:r>
      <w:r>
        <w:rPr>
          <w:rStyle w:val="21"/>
          <w:rFonts w:hint="eastAsia" w:asciiTheme="minorEastAsia" w:hAnsiTheme="minorEastAsia"/>
        </w:rPr>
        <w:t>．分项报价表</w:t>
      </w:r>
      <w:r>
        <w:tab/>
      </w:r>
      <w:r>
        <w:fldChar w:fldCharType="begin"/>
      </w:r>
      <w:r>
        <w:instrText xml:space="preserve"> PAGEREF _Toc48224271 \h </w:instrText>
      </w:r>
      <w:r>
        <w:fldChar w:fldCharType="separate"/>
      </w:r>
      <w:r>
        <w:t>20</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"_Toc48224272" </w:instrText>
      </w:r>
      <w:r>
        <w:fldChar w:fldCharType="separate"/>
      </w:r>
      <w:r>
        <w:rPr>
          <w:rStyle w:val="21"/>
          <w:rFonts w:hint="eastAsia" w:asciiTheme="minorEastAsia" w:hAnsiTheme="minorEastAsia"/>
        </w:rPr>
        <w:t>格式</w:t>
      </w:r>
      <w:r>
        <w:rPr>
          <w:rStyle w:val="21"/>
          <w:rFonts w:asciiTheme="minorEastAsia" w:hAnsiTheme="minorEastAsia"/>
        </w:rPr>
        <w:t xml:space="preserve">4. </w:t>
      </w:r>
      <w:r>
        <w:rPr>
          <w:rStyle w:val="21"/>
          <w:rFonts w:hint="eastAsia" w:asciiTheme="minorEastAsia" w:hAnsiTheme="minorEastAsia"/>
        </w:rPr>
        <w:t>工程要求响应</w:t>
      </w:r>
      <w:r>
        <w:rPr>
          <w:rStyle w:val="21"/>
          <w:rFonts w:asciiTheme="minorEastAsia" w:hAnsiTheme="minorEastAsia"/>
        </w:rPr>
        <w:t>/</w:t>
      </w:r>
      <w:r>
        <w:rPr>
          <w:rStyle w:val="21"/>
          <w:rFonts w:hint="eastAsia" w:asciiTheme="minorEastAsia" w:hAnsiTheme="minorEastAsia"/>
        </w:rPr>
        <w:t>偏离表</w:t>
      </w:r>
      <w:r>
        <w:tab/>
      </w:r>
      <w:r>
        <w:fldChar w:fldCharType="begin"/>
      </w:r>
      <w:r>
        <w:instrText xml:space="preserve"> PAGEREF _Toc48224272 \h </w:instrText>
      </w:r>
      <w:r>
        <w:fldChar w:fldCharType="separate"/>
      </w:r>
      <w:r>
        <w:t>21</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"_Toc48224273" </w:instrText>
      </w:r>
      <w:r>
        <w:fldChar w:fldCharType="separate"/>
      </w:r>
      <w:r>
        <w:rPr>
          <w:rStyle w:val="21"/>
          <w:rFonts w:hint="eastAsia" w:asciiTheme="minorEastAsia" w:hAnsiTheme="minorEastAsia"/>
        </w:rPr>
        <w:t>格式</w:t>
      </w:r>
      <w:r>
        <w:rPr>
          <w:rStyle w:val="21"/>
          <w:rFonts w:asciiTheme="minorEastAsia" w:hAnsiTheme="minorEastAsia"/>
        </w:rPr>
        <w:t xml:space="preserve">5. </w:t>
      </w:r>
      <w:r>
        <w:rPr>
          <w:rStyle w:val="21"/>
          <w:rFonts w:hint="eastAsia" w:asciiTheme="minorEastAsia" w:hAnsiTheme="minorEastAsia"/>
        </w:rPr>
        <w:t>商务条款响应</w:t>
      </w:r>
      <w:r>
        <w:rPr>
          <w:rStyle w:val="21"/>
          <w:rFonts w:asciiTheme="minorEastAsia" w:hAnsiTheme="minorEastAsia"/>
        </w:rPr>
        <w:t>/</w:t>
      </w:r>
      <w:r>
        <w:rPr>
          <w:rStyle w:val="21"/>
          <w:rFonts w:hint="eastAsia" w:asciiTheme="minorEastAsia" w:hAnsiTheme="minorEastAsia"/>
        </w:rPr>
        <w:t>偏离表</w:t>
      </w:r>
      <w:r>
        <w:tab/>
      </w:r>
      <w:r>
        <w:fldChar w:fldCharType="begin"/>
      </w:r>
      <w:r>
        <w:instrText xml:space="preserve"> PAGEREF _Toc48224273 \h </w:instrText>
      </w:r>
      <w:r>
        <w:fldChar w:fldCharType="separate"/>
      </w:r>
      <w:r>
        <w:t>22</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"_Toc48224274" </w:instrText>
      </w:r>
      <w:r>
        <w:fldChar w:fldCharType="separate"/>
      </w:r>
      <w:r>
        <w:rPr>
          <w:rStyle w:val="21"/>
          <w:rFonts w:asciiTheme="minorEastAsia" w:hAnsiTheme="minorEastAsia"/>
        </w:rPr>
        <w:t xml:space="preserve">6. </w:t>
      </w:r>
      <w:r>
        <w:rPr>
          <w:rStyle w:val="21"/>
          <w:rFonts w:hint="eastAsia" w:asciiTheme="minorEastAsia" w:hAnsiTheme="minorEastAsia"/>
        </w:rPr>
        <w:t>其他证明资料</w:t>
      </w:r>
      <w:r>
        <w:tab/>
      </w:r>
      <w:r>
        <w:fldChar w:fldCharType="begin"/>
      </w:r>
      <w:r>
        <w:instrText xml:space="preserve"> PAGEREF _Toc48224274 \h </w:instrText>
      </w:r>
      <w:r>
        <w:fldChar w:fldCharType="separate"/>
      </w:r>
      <w:r>
        <w:t>23</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"_Toc48224275" </w:instrText>
      </w:r>
      <w:r>
        <w:fldChar w:fldCharType="separate"/>
      </w:r>
      <w:r>
        <w:rPr>
          <w:rStyle w:val="21"/>
          <w:rFonts w:asciiTheme="minorEastAsia" w:hAnsiTheme="minorEastAsia"/>
        </w:rPr>
        <w:t>7</w:t>
      </w:r>
      <w:r>
        <w:rPr>
          <w:rStyle w:val="21"/>
          <w:rFonts w:hint="eastAsia" w:asciiTheme="minorEastAsia" w:hAnsiTheme="minorEastAsia"/>
        </w:rPr>
        <w:t>、为落实政府采购政策供应商须提供的证明材料</w:t>
      </w:r>
      <w:r>
        <w:tab/>
      </w:r>
      <w:r>
        <w:fldChar w:fldCharType="begin"/>
      </w:r>
      <w:r>
        <w:instrText xml:space="preserve"> PAGEREF _Toc48224275 \h </w:instrText>
      </w:r>
      <w:r>
        <w:fldChar w:fldCharType="separate"/>
      </w:r>
      <w:r>
        <w:t>26</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"_Toc48224276" </w:instrText>
      </w:r>
      <w:r>
        <w:fldChar w:fldCharType="separate"/>
      </w:r>
      <w:r>
        <w:rPr>
          <w:rStyle w:val="21"/>
          <w:rFonts w:asciiTheme="minorEastAsia" w:hAnsiTheme="minorEastAsia"/>
        </w:rPr>
        <w:t>8.</w:t>
      </w:r>
      <w:r>
        <w:rPr>
          <w:rStyle w:val="21"/>
          <w:rFonts w:hint="eastAsia" w:asciiTheme="minorEastAsia" w:hAnsiTheme="minorEastAsia"/>
        </w:rPr>
        <w:t>技术文件</w:t>
      </w:r>
      <w:r>
        <w:tab/>
      </w:r>
      <w:r>
        <w:fldChar w:fldCharType="begin"/>
      </w:r>
      <w:r>
        <w:instrText xml:space="preserve"> PAGEREF _Toc48224276 \h </w:instrText>
      </w:r>
      <w:r>
        <w:fldChar w:fldCharType="separate"/>
      </w:r>
      <w:r>
        <w:t>30</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"_Toc48224277" </w:instrText>
      </w:r>
      <w:r>
        <w:fldChar w:fldCharType="separate"/>
      </w:r>
      <w:r>
        <w:rPr>
          <w:rStyle w:val="21"/>
          <w:rFonts w:asciiTheme="minorEastAsia" w:hAnsiTheme="minorEastAsia"/>
        </w:rPr>
        <w:t>9.</w:t>
      </w:r>
      <w:r>
        <w:rPr>
          <w:rStyle w:val="21"/>
          <w:rFonts w:hint="eastAsia" w:asciiTheme="minorEastAsia" w:hAnsiTheme="minorEastAsia"/>
        </w:rPr>
        <w:t>供应商应当提交的资格、资信证明文件</w:t>
      </w:r>
      <w:r>
        <w:tab/>
      </w:r>
      <w:r>
        <w:fldChar w:fldCharType="begin"/>
      </w:r>
      <w:r>
        <w:instrText xml:space="preserve"> PAGEREF _Toc48224277 \h </w:instrText>
      </w:r>
      <w:r>
        <w:fldChar w:fldCharType="separate"/>
      </w:r>
      <w:r>
        <w:t>31</w:t>
      </w:r>
      <w:r>
        <w:fldChar w:fldCharType="end"/>
      </w:r>
      <w:r>
        <w:fldChar w:fldCharType="end"/>
      </w:r>
    </w:p>
    <w:p>
      <w:pPr>
        <w:pStyle w:val="13"/>
        <w:rPr>
          <w:rFonts w:asciiTheme="minorHAnsi" w:hAnsiTheme="minorHAnsi" w:eastAsiaTheme="minorEastAsia" w:cstheme="minorBidi"/>
          <w:b w:val="0"/>
          <w:szCs w:val="22"/>
        </w:rPr>
      </w:pPr>
      <w:r>
        <w:fldChar w:fldCharType="begin"/>
      </w:r>
      <w:r>
        <w:instrText xml:space="preserve"> HYPERLINK \l "_Toc48224278" </w:instrText>
      </w:r>
      <w:r>
        <w:fldChar w:fldCharType="separate"/>
      </w:r>
      <w:r>
        <w:rPr>
          <w:rStyle w:val="21"/>
          <w:rFonts w:hint="eastAsia" w:asciiTheme="minorEastAsia" w:hAnsiTheme="minorEastAsia"/>
          <w:bCs/>
        </w:rPr>
        <w:t>第四章</w:t>
      </w:r>
      <w:r>
        <w:rPr>
          <w:rStyle w:val="21"/>
          <w:rFonts w:asciiTheme="minorEastAsia" w:hAnsiTheme="minorEastAsia"/>
          <w:bCs/>
        </w:rPr>
        <w:t xml:space="preserve">  </w:t>
      </w:r>
      <w:r>
        <w:rPr>
          <w:rStyle w:val="21"/>
          <w:rFonts w:hint="eastAsia" w:asciiTheme="minorEastAsia" w:hAnsiTheme="minorEastAsia"/>
          <w:bCs/>
        </w:rPr>
        <w:t>采购需求表及工程要求</w:t>
      </w:r>
      <w:r>
        <w:tab/>
      </w:r>
      <w:r>
        <w:fldChar w:fldCharType="begin"/>
      </w:r>
      <w:r>
        <w:instrText xml:space="preserve"> PAGEREF _Toc48224278 \h </w:instrText>
      </w:r>
      <w:r>
        <w:fldChar w:fldCharType="separate"/>
      </w:r>
      <w:r>
        <w:t>38</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"_Toc48224279" </w:instrText>
      </w:r>
      <w:r>
        <w:fldChar w:fldCharType="separate"/>
      </w:r>
      <w:r>
        <w:rPr>
          <w:rStyle w:val="21"/>
          <w:rFonts w:hint="eastAsia" w:asciiTheme="minorEastAsia" w:hAnsiTheme="minorEastAsia"/>
        </w:rPr>
        <w:t>一、采购需求表</w:t>
      </w:r>
      <w:r>
        <w:tab/>
      </w:r>
      <w:r>
        <w:fldChar w:fldCharType="begin"/>
      </w:r>
      <w:r>
        <w:instrText xml:space="preserve"> PAGEREF _Toc48224279 \h </w:instrText>
      </w:r>
      <w:r>
        <w:fldChar w:fldCharType="separate"/>
      </w:r>
      <w:r>
        <w:t>38</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"_Toc48224280" </w:instrText>
      </w:r>
      <w:r>
        <w:fldChar w:fldCharType="separate"/>
      </w:r>
      <w:r>
        <w:rPr>
          <w:rStyle w:val="21"/>
          <w:rFonts w:hint="eastAsia" w:asciiTheme="minorEastAsia" w:hAnsiTheme="minorEastAsia"/>
        </w:rPr>
        <w:t>二、工程要求</w:t>
      </w:r>
      <w:r>
        <w:tab/>
      </w:r>
      <w:r>
        <w:fldChar w:fldCharType="begin"/>
      </w:r>
      <w:r>
        <w:instrText xml:space="preserve"> PAGEREF _Toc48224280 \h </w:instrText>
      </w:r>
      <w:r>
        <w:fldChar w:fldCharType="separate"/>
      </w:r>
      <w:r>
        <w:t>39</w:t>
      </w:r>
      <w:r>
        <w:fldChar w:fldCharType="end"/>
      </w:r>
      <w:r>
        <w:fldChar w:fldCharType="end"/>
      </w:r>
    </w:p>
    <w:p>
      <w:pPr>
        <w:pStyle w:val="13"/>
        <w:ind w:firstLine="420"/>
        <w:rPr>
          <w:rStyle w:val="21"/>
          <w:rFonts w:asciiTheme="minorEastAsia" w:hAnsiTheme="minorEastAsia" w:eastAsiaTheme="minorEastAsia"/>
          <w:b w:val="0"/>
        </w:rPr>
      </w:pPr>
      <w:r>
        <w:rPr>
          <w:rStyle w:val="21"/>
          <w:rFonts w:asciiTheme="minorEastAsia" w:hAnsiTheme="minorEastAsia" w:eastAsiaTheme="minorEastAsia"/>
          <w:b w:val="0"/>
          <w:shd w:val="pct10" w:color="auto" w:fill="FFFFFF"/>
        </w:rPr>
        <w:fldChar w:fldCharType="end"/>
      </w:r>
    </w:p>
    <w:p>
      <w:pPr>
        <w:pStyle w:val="13"/>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2"/>
        <w:jc w:val="center"/>
        <w:rPr>
          <w:rFonts w:asciiTheme="minorEastAsia" w:hAnsiTheme="minorEastAsia" w:eastAsiaTheme="minorEastAsia"/>
          <w:b/>
          <w:bCs/>
          <w:sz w:val="32"/>
        </w:rPr>
        <w:sectPr>
          <w:footerReference r:id="rId6" w:type="first"/>
          <w:headerReference r:id="rId3" w:type="default"/>
          <w:footerReference r:id="rId4" w:type="default"/>
          <w:footerReference r:id="rId5" w:type="even"/>
          <w:pgSz w:w="11907" w:h="16840"/>
          <w:pgMar w:top="1474" w:right="850" w:bottom="1474" w:left="1134" w:header="720" w:footer="720" w:gutter="0"/>
          <w:pgNumType w:start="0"/>
          <w:cols w:space="720" w:num="1"/>
          <w:titlePg/>
          <w:docGrid w:linePitch="285" w:charSpace="0"/>
        </w:sectPr>
      </w:pPr>
    </w:p>
    <w:p>
      <w:pPr>
        <w:pStyle w:val="2"/>
        <w:jc w:val="center"/>
        <w:rPr>
          <w:rFonts w:asciiTheme="minorEastAsia" w:hAnsiTheme="minorEastAsia" w:eastAsiaTheme="minorEastAsia"/>
          <w:b/>
          <w:bCs/>
          <w:sz w:val="32"/>
        </w:rPr>
      </w:pPr>
      <w:bookmarkStart w:id="0" w:name="_Toc48224256"/>
      <w:r>
        <w:rPr>
          <w:rFonts w:hint="eastAsia" w:asciiTheme="minorEastAsia" w:hAnsiTheme="minorEastAsia" w:eastAsiaTheme="minorEastAsia"/>
          <w:b/>
          <w:bCs/>
          <w:sz w:val="32"/>
        </w:rPr>
        <w:t>第一章　</w:t>
      </w:r>
      <w:r>
        <w:rPr>
          <w:rFonts w:hint="eastAsia" w:asciiTheme="minorEastAsia" w:hAnsiTheme="minorEastAsia" w:eastAsiaTheme="minorEastAsia"/>
          <w:b/>
          <w:bCs/>
          <w:color w:val="000000"/>
          <w:sz w:val="32"/>
        </w:rPr>
        <w:t>谈判邀请</w:t>
      </w:r>
      <w:bookmarkEnd w:id="0"/>
    </w:p>
    <w:p>
      <w:pPr>
        <w:spacing w:line="312" w:lineRule="auto"/>
        <w:rPr>
          <w:rFonts w:asciiTheme="minorEastAsia" w:hAnsiTheme="minorEastAsia" w:eastAsiaTheme="minorEastAsia"/>
        </w:rPr>
      </w:pPr>
    </w:p>
    <w:p>
      <w:pPr>
        <w:pStyle w:val="9"/>
        <w:spacing w:line="360" w:lineRule="auto"/>
        <w:rPr>
          <w:rFonts w:asciiTheme="minorEastAsia" w:hAnsiTheme="minorEastAsia" w:eastAsiaTheme="minorEastAsia"/>
          <w:szCs w:val="24"/>
        </w:rPr>
      </w:pPr>
      <w:r>
        <w:rPr>
          <w:rFonts w:hint="eastAsia" w:asciiTheme="minorEastAsia" w:hAnsiTheme="minorEastAsia" w:eastAsiaTheme="minorEastAsia"/>
        </w:rPr>
        <w:t>南昌大学附属口腔医院根据年度计划，对南昌大学附属口腔医院附楼消防工程项目</w:t>
      </w:r>
      <w:r>
        <w:rPr>
          <w:rFonts w:hint="eastAsia" w:asciiTheme="minorEastAsia" w:hAnsiTheme="minorEastAsia" w:eastAsiaTheme="minorEastAsia"/>
          <w:szCs w:val="24"/>
        </w:rPr>
        <w:t>所需的货物和</w:t>
      </w:r>
      <w:r>
        <w:rPr>
          <w:rFonts w:hint="eastAsia" w:asciiTheme="minorEastAsia" w:hAnsiTheme="minorEastAsia" w:eastAsiaTheme="minorEastAsia"/>
          <w:color w:val="000000"/>
          <w:szCs w:val="24"/>
        </w:rPr>
        <w:t>有关服务</w:t>
      </w:r>
      <w:r>
        <w:rPr>
          <w:rFonts w:hint="eastAsia" w:asciiTheme="minorEastAsia" w:hAnsiTheme="minorEastAsia" w:eastAsiaTheme="minorEastAsia"/>
          <w:szCs w:val="24"/>
        </w:rPr>
        <w:t>进行竞争性谈判采购，欢迎符合的供应商前来参加。</w:t>
      </w:r>
    </w:p>
    <w:p>
      <w:pPr>
        <w:pStyle w:val="9"/>
        <w:spacing w:line="360" w:lineRule="auto"/>
        <w:rPr>
          <w:rFonts w:asciiTheme="minorEastAsia" w:hAnsiTheme="minorEastAsia" w:eastAsiaTheme="minorEastAsia"/>
          <w:szCs w:val="24"/>
        </w:rPr>
      </w:pPr>
    </w:p>
    <w:p>
      <w:pPr>
        <w:spacing w:line="360" w:lineRule="auto"/>
        <w:ind w:firstLine="482" w:firstLineChars="200"/>
        <w:rPr>
          <w:rFonts w:asciiTheme="minorEastAsia" w:hAnsiTheme="minorEastAsia" w:eastAsiaTheme="minorEastAsia"/>
        </w:rPr>
      </w:pPr>
      <w:r>
        <w:rPr>
          <w:rFonts w:hint="eastAsia" w:asciiTheme="minorEastAsia" w:hAnsiTheme="minorEastAsia" w:eastAsiaTheme="minorEastAsia"/>
          <w:b/>
          <w:bCs/>
          <w:color w:val="0D0D0D"/>
          <w:sz w:val="24"/>
          <w:szCs w:val="24"/>
        </w:rPr>
        <w:t>项目名称：</w:t>
      </w:r>
      <w:r>
        <w:rPr>
          <w:rFonts w:hint="eastAsia" w:asciiTheme="minorEastAsia" w:hAnsiTheme="minorEastAsia" w:eastAsiaTheme="minorEastAsia"/>
        </w:rPr>
        <w:t>南昌大学附属口腔医院附楼消防工程项目</w:t>
      </w:r>
    </w:p>
    <w:p>
      <w:pPr>
        <w:spacing w:line="360" w:lineRule="auto"/>
        <w:ind w:firstLine="482" w:firstLineChars="200"/>
        <w:rPr>
          <w:rFonts w:ascii="宋体" w:hAnsi="宋体" w:cs="宋体"/>
          <w:color w:val="000000"/>
          <w:kern w:val="0"/>
          <w:sz w:val="28"/>
          <w:szCs w:val="28"/>
        </w:rPr>
      </w:pPr>
      <w:r>
        <w:rPr>
          <w:rFonts w:hint="eastAsia" w:asciiTheme="minorEastAsia" w:hAnsiTheme="minorEastAsia" w:eastAsiaTheme="minorEastAsia"/>
          <w:b/>
          <w:bCs/>
          <w:color w:val="0D0D0D"/>
          <w:sz w:val="24"/>
          <w:szCs w:val="24"/>
        </w:rPr>
        <w:t>项目编号：</w:t>
      </w:r>
      <w:r>
        <w:rPr>
          <w:rFonts w:hint="eastAsia" w:ascii="宋体" w:hAnsi="宋体" w:cs="宋体"/>
          <w:color w:val="000000"/>
          <w:kern w:val="0"/>
          <w:sz w:val="24"/>
          <w:szCs w:val="28"/>
        </w:rPr>
        <w:t>JXKQ202017</w:t>
      </w:r>
    </w:p>
    <w:p>
      <w:pPr>
        <w:spacing w:line="460" w:lineRule="exact"/>
        <w:ind w:firstLine="480" w:firstLineChars="200"/>
        <w:rPr>
          <w:rFonts w:asciiTheme="minorEastAsia" w:hAnsiTheme="minorEastAsia" w:eastAsiaTheme="minorEastAsia"/>
          <w:bCs/>
          <w:sz w:val="24"/>
          <w:szCs w:val="24"/>
        </w:rPr>
      </w:pPr>
    </w:p>
    <w:p>
      <w:pPr>
        <w:spacing w:line="360" w:lineRule="auto"/>
        <w:ind w:firstLine="482" w:firstLineChars="200"/>
        <w:rPr>
          <w:rFonts w:asciiTheme="minorEastAsia" w:hAnsiTheme="minorEastAsia" w:eastAsiaTheme="minorEastAsia"/>
          <w:b/>
          <w:bCs/>
          <w:color w:val="FF0000"/>
          <w:sz w:val="32"/>
          <w:szCs w:val="32"/>
        </w:rPr>
      </w:pPr>
      <w:r>
        <w:rPr>
          <w:rFonts w:hint="eastAsia" w:asciiTheme="minorEastAsia" w:hAnsiTheme="minorEastAsia" w:eastAsiaTheme="minorEastAsia"/>
          <w:b/>
          <w:bCs/>
          <w:color w:val="0D0D0D"/>
          <w:sz w:val="24"/>
          <w:szCs w:val="24"/>
        </w:rPr>
        <w:t>采购人联系方式：</w:t>
      </w:r>
    </w:p>
    <w:p>
      <w:pPr>
        <w:spacing w:line="360" w:lineRule="auto"/>
        <w:ind w:firstLine="480" w:firstLine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采购人名称：</w:t>
      </w:r>
      <w:r>
        <w:rPr>
          <w:rFonts w:hint="eastAsia" w:asciiTheme="minorEastAsia" w:hAnsiTheme="minorEastAsia" w:eastAsiaTheme="minorEastAsia"/>
          <w:bCs/>
          <w:sz w:val="24"/>
          <w:szCs w:val="24"/>
        </w:rPr>
        <w:t>南昌大学附属口腔医院</w:t>
      </w:r>
    </w:p>
    <w:p>
      <w:pPr>
        <w:spacing w:line="360" w:lineRule="auto"/>
        <w:ind w:firstLine="480" w:firstLine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采购人地址：江西省南昌市福州路49号</w:t>
      </w:r>
    </w:p>
    <w:p>
      <w:pPr>
        <w:spacing w:line="360" w:lineRule="auto"/>
        <w:ind w:firstLine="480" w:firstLine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联系人：朱老师</w:t>
      </w:r>
    </w:p>
    <w:p>
      <w:pPr>
        <w:spacing w:line="360" w:lineRule="auto"/>
        <w:ind w:firstLine="480" w:firstLine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联系电话：0791-86363719</w:t>
      </w:r>
    </w:p>
    <w:p>
      <w:pPr>
        <w:spacing w:line="360" w:lineRule="auto"/>
        <w:ind w:firstLine="482" w:firstLineChars="200"/>
        <w:rPr>
          <w:rFonts w:ascii="宋体" w:hAnsi="宋体"/>
          <w:bCs/>
          <w:sz w:val="24"/>
          <w:szCs w:val="24"/>
        </w:rPr>
      </w:pPr>
      <w:r>
        <w:rPr>
          <w:rFonts w:hint="eastAsia" w:ascii="宋体" w:hAnsi="宋体"/>
          <w:b/>
          <w:bCs/>
          <w:sz w:val="24"/>
          <w:szCs w:val="24"/>
        </w:rPr>
        <w:t>采购项目预算：</w:t>
      </w:r>
      <w:r>
        <w:rPr>
          <w:rFonts w:hint="eastAsia" w:ascii="宋体" w:hAnsi="宋体"/>
          <w:bCs/>
          <w:sz w:val="24"/>
          <w:szCs w:val="24"/>
        </w:rPr>
        <w:t>19.9万元人民币</w:t>
      </w:r>
    </w:p>
    <w:p>
      <w:pPr>
        <w:spacing w:line="460" w:lineRule="exact"/>
        <w:ind w:firstLine="482" w:firstLineChars="200"/>
        <w:rPr>
          <w:rFonts w:asciiTheme="minorEastAsia" w:hAnsiTheme="minorEastAsia" w:eastAsiaTheme="minorEastAsia"/>
          <w:b/>
          <w:bCs/>
          <w:color w:val="0000FF"/>
          <w:sz w:val="24"/>
          <w:szCs w:val="24"/>
        </w:rPr>
      </w:pPr>
    </w:p>
    <w:p>
      <w:pPr>
        <w:spacing w:afterLines="50" w:line="460" w:lineRule="exact"/>
        <w:rPr>
          <w:rFonts w:asciiTheme="minorEastAsia" w:hAnsiTheme="minorEastAsia" w:eastAsiaTheme="minorEastAsia"/>
          <w:b/>
          <w:color w:val="0D0D0D"/>
          <w:sz w:val="24"/>
        </w:rPr>
      </w:pPr>
      <w:r>
        <w:rPr>
          <w:rFonts w:hint="eastAsia" w:asciiTheme="minorEastAsia" w:hAnsiTheme="minorEastAsia" w:eastAsiaTheme="minorEastAsia"/>
          <w:b/>
          <w:color w:val="0D0D0D"/>
          <w:sz w:val="24"/>
        </w:rPr>
        <w:t xml:space="preserve">一、采购人的采购需求  </w:t>
      </w:r>
    </w:p>
    <w:tbl>
      <w:tblPr>
        <w:tblStyle w:val="17"/>
        <w:tblpPr w:leftFromText="180" w:rightFromText="180" w:vertAnchor="text" w:tblpY="1"/>
        <w:tblOverlap w:val="never"/>
        <w:tblW w:w="49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8"/>
        <w:gridCol w:w="2034"/>
        <w:gridCol w:w="1000"/>
        <w:gridCol w:w="2102"/>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65"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b/>
                <w:bCs/>
                <w:color w:val="0D0D0D"/>
                <w:sz w:val="24"/>
                <w:szCs w:val="24"/>
              </w:rPr>
            </w:pPr>
            <w:r>
              <w:rPr>
                <w:rFonts w:hint="eastAsia" w:asciiTheme="minorEastAsia" w:hAnsiTheme="minorEastAsia" w:eastAsiaTheme="minorEastAsia"/>
                <w:b/>
                <w:bCs/>
                <w:color w:val="0D0D0D"/>
                <w:sz w:val="24"/>
                <w:szCs w:val="24"/>
              </w:rPr>
              <w:t>工程名称</w:t>
            </w:r>
          </w:p>
        </w:tc>
        <w:tc>
          <w:tcPr>
            <w:tcW w:w="1021"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b/>
                <w:color w:val="0D0D0D"/>
                <w:sz w:val="24"/>
              </w:rPr>
            </w:pPr>
            <w:r>
              <w:rPr>
                <w:rFonts w:hint="eastAsia" w:asciiTheme="minorEastAsia" w:hAnsiTheme="minorEastAsia" w:eastAsiaTheme="minorEastAsia"/>
                <w:b/>
                <w:color w:val="0D0D0D"/>
                <w:sz w:val="24"/>
              </w:rPr>
              <w:t>工程简要说明</w:t>
            </w:r>
          </w:p>
        </w:tc>
        <w:tc>
          <w:tcPr>
            <w:tcW w:w="502"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b/>
                <w:bCs/>
                <w:color w:val="0D0D0D"/>
                <w:sz w:val="24"/>
                <w:szCs w:val="24"/>
              </w:rPr>
            </w:pPr>
            <w:r>
              <w:rPr>
                <w:rFonts w:hint="eastAsia" w:asciiTheme="minorEastAsia" w:hAnsiTheme="minorEastAsia" w:eastAsiaTheme="minorEastAsia"/>
                <w:b/>
                <w:bCs/>
                <w:color w:val="0D0D0D"/>
                <w:sz w:val="24"/>
                <w:szCs w:val="24"/>
              </w:rPr>
              <w:t>数量</w:t>
            </w:r>
          </w:p>
        </w:tc>
        <w:tc>
          <w:tcPr>
            <w:tcW w:w="1055"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b/>
                <w:bCs/>
                <w:color w:val="0D0D0D"/>
                <w:sz w:val="24"/>
                <w:szCs w:val="24"/>
              </w:rPr>
            </w:pPr>
            <w:r>
              <w:rPr>
                <w:rFonts w:hint="eastAsia" w:asciiTheme="minorEastAsia" w:hAnsiTheme="minorEastAsia" w:eastAsiaTheme="minorEastAsia"/>
                <w:b/>
                <w:bCs/>
                <w:color w:val="0D0D0D"/>
                <w:sz w:val="24"/>
                <w:szCs w:val="24"/>
              </w:rPr>
              <w:t>采购项目编号</w:t>
            </w:r>
          </w:p>
        </w:tc>
        <w:tc>
          <w:tcPr>
            <w:tcW w:w="958"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b/>
                <w:bCs/>
                <w:color w:val="0D0D0D"/>
                <w:sz w:val="24"/>
                <w:szCs w:val="24"/>
              </w:rPr>
            </w:pPr>
            <w:r>
              <w:rPr>
                <w:rFonts w:hint="eastAsia" w:asciiTheme="minorEastAsia" w:hAnsiTheme="minorEastAsia" w:eastAsiaTheme="minorEastAsia"/>
                <w:b/>
                <w:bCs/>
                <w:color w:val="0D0D0D"/>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65"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b/>
                <w:bCs/>
                <w:color w:val="0D0D0D"/>
                <w:sz w:val="24"/>
                <w:szCs w:val="24"/>
              </w:rPr>
            </w:pPr>
            <w:r>
              <w:rPr>
                <w:rFonts w:hint="eastAsia" w:asciiTheme="minorEastAsia" w:hAnsiTheme="minorEastAsia" w:eastAsiaTheme="minorEastAsia"/>
              </w:rPr>
              <w:t>南昌大学附属口腔医院附楼消防工程项目</w:t>
            </w:r>
          </w:p>
        </w:tc>
        <w:tc>
          <w:tcPr>
            <w:tcW w:w="1021"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b/>
                <w:bCs/>
                <w:color w:val="0D0D0D"/>
                <w:sz w:val="24"/>
                <w:szCs w:val="24"/>
              </w:rPr>
            </w:pPr>
            <w:r>
              <w:rPr>
                <w:rFonts w:hint="eastAsia" w:asciiTheme="minorEastAsia" w:hAnsiTheme="minorEastAsia" w:eastAsiaTheme="minorEastAsia"/>
                <w:b/>
                <w:bCs/>
                <w:color w:val="0D0D0D"/>
                <w:sz w:val="24"/>
                <w:szCs w:val="24"/>
              </w:rPr>
              <w:t>详见文件</w:t>
            </w:r>
          </w:p>
        </w:tc>
        <w:tc>
          <w:tcPr>
            <w:tcW w:w="502"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b/>
                <w:bCs/>
                <w:color w:val="0D0D0D"/>
                <w:sz w:val="24"/>
                <w:szCs w:val="24"/>
              </w:rPr>
            </w:pPr>
            <w:r>
              <w:rPr>
                <w:rFonts w:hint="eastAsia" w:asciiTheme="minorEastAsia" w:hAnsiTheme="minorEastAsia" w:eastAsiaTheme="minorEastAsia"/>
                <w:b/>
                <w:bCs/>
                <w:color w:val="0D0D0D"/>
                <w:sz w:val="24"/>
                <w:szCs w:val="24"/>
              </w:rPr>
              <w:t>1项</w:t>
            </w:r>
          </w:p>
        </w:tc>
        <w:tc>
          <w:tcPr>
            <w:tcW w:w="1055" w:type="pct"/>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宋体" w:hAnsi="宋体" w:cs="宋体"/>
                <w:color w:val="000000"/>
                <w:kern w:val="0"/>
                <w:sz w:val="24"/>
                <w:szCs w:val="28"/>
              </w:rPr>
            </w:pPr>
            <w:r>
              <w:rPr>
                <w:rFonts w:hint="eastAsia" w:ascii="宋体" w:hAnsi="宋体" w:cs="宋体"/>
                <w:color w:val="000000"/>
                <w:kern w:val="0"/>
                <w:sz w:val="24"/>
                <w:szCs w:val="28"/>
              </w:rPr>
              <w:t>JXKQ202017</w:t>
            </w:r>
          </w:p>
        </w:tc>
        <w:tc>
          <w:tcPr>
            <w:tcW w:w="958" w:type="pct"/>
            <w:tcBorders>
              <w:top w:val="single" w:color="auto" w:sz="4" w:space="0"/>
              <w:left w:val="single" w:color="auto" w:sz="4" w:space="0"/>
              <w:right w:val="single" w:color="auto" w:sz="4" w:space="0"/>
            </w:tcBorders>
            <w:vAlign w:val="center"/>
          </w:tcPr>
          <w:p>
            <w:pPr>
              <w:spacing w:line="440" w:lineRule="exact"/>
              <w:rPr>
                <w:rFonts w:asciiTheme="minorEastAsia" w:hAnsiTheme="minorEastAsia" w:eastAsiaTheme="minorEastAsia"/>
                <w:b/>
                <w:bCs/>
                <w:color w:val="0D0D0D"/>
                <w:sz w:val="24"/>
                <w:szCs w:val="24"/>
              </w:rPr>
            </w:pPr>
          </w:p>
        </w:tc>
      </w:tr>
    </w:tbl>
    <w:p>
      <w:pPr>
        <w:spacing w:beforeLines="50" w:line="360" w:lineRule="auto"/>
        <w:rPr>
          <w:rFonts w:asciiTheme="minorEastAsia" w:hAnsiTheme="minorEastAsia" w:eastAsiaTheme="minorEastAsia"/>
          <w:color w:val="0D0D0D"/>
          <w:sz w:val="24"/>
          <w:szCs w:val="24"/>
        </w:rPr>
      </w:pPr>
      <w:r>
        <w:rPr>
          <w:rFonts w:hint="eastAsia" w:cs="宋体" w:asciiTheme="minorEastAsia" w:hAnsiTheme="minorEastAsia" w:eastAsiaTheme="minorEastAsia"/>
          <w:color w:val="0D0D0D"/>
          <w:kern w:val="0"/>
          <w:sz w:val="24"/>
          <w:szCs w:val="24"/>
        </w:rPr>
        <w:t>二</w:t>
      </w:r>
      <w:r>
        <w:rPr>
          <w:rFonts w:hint="eastAsia" w:asciiTheme="minorEastAsia" w:hAnsiTheme="minorEastAsia" w:eastAsiaTheme="minorEastAsia"/>
          <w:color w:val="0D0D0D"/>
          <w:sz w:val="24"/>
          <w:szCs w:val="24"/>
        </w:rPr>
        <w:t>、供应商的资格要求</w:t>
      </w:r>
    </w:p>
    <w:p>
      <w:pPr>
        <w:spacing w:line="360" w:lineRule="auto"/>
        <w:ind w:firstLine="240" w:firstLineChars="100"/>
        <w:rPr>
          <w:rFonts w:asciiTheme="minorEastAsia" w:hAnsiTheme="minorEastAsia" w:eastAsiaTheme="minorEastAsia"/>
          <w:bCs/>
          <w:sz w:val="32"/>
        </w:rPr>
      </w:pPr>
      <w:r>
        <w:rPr>
          <w:rFonts w:hint="eastAsia" w:asciiTheme="minorEastAsia" w:hAnsiTheme="minorEastAsia" w:eastAsiaTheme="minorEastAsia"/>
          <w:sz w:val="24"/>
          <w:szCs w:val="24"/>
        </w:rPr>
        <w:t>（一）具有独立承担民事责任的能力，</w:t>
      </w:r>
      <w:r>
        <w:rPr>
          <w:rFonts w:hint="eastAsia"/>
          <w:sz w:val="24"/>
          <w:szCs w:val="18"/>
        </w:rPr>
        <w:t>具有独立企业法人资格；</w:t>
      </w:r>
    </w:p>
    <w:p>
      <w:pPr>
        <w:spacing w:line="360" w:lineRule="auto"/>
        <w:ind w:firstLine="240" w:firstLineChars="100"/>
        <w:rPr>
          <w:rFonts w:asciiTheme="minorEastAsia" w:hAnsiTheme="minorEastAsia" w:eastAsiaTheme="minorEastAsia"/>
          <w:bCs/>
          <w:sz w:val="24"/>
        </w:rPr>
      </w:pPr>
      <w:r>
        <w:rPr>
          <w:rFonts w:hint="eastAsia" w:asciiTheme="minorEastAsia" w:hAnsiTheme="minorEastAsia" w:eastAsiaTheme="minorEastAsia"/>
          <w:bCs/>
          <w:sz w:val="24"/>
        </w:rPr>
        <w:t>（二）具有良好的商业信誉和健全的财务会计制度；</w:t>
      </w:r>
    </w:p>
    <w:p>
      <w:pPr>
        <w:spacing w:line="360" w:lineRule="auto"/>
        <w:ind w:firstLine="240" w:firstLineChars="100"/>
        <w:rPr>
          <w:rFonts w:asciiTheme="minorEastAsia" w:hAnsiTheme="minorEastAsia" w:eastAsiaTheme="minorEastAsia"/>
          <w:bCs/>
          <w:sz w:val="24"/>
        </w:rPr>
      </w:pPr>
      <w:r>
        <w:rPr>
          <w:rFonts w:hint="eastAsia" w:asciiTheme="minorEastAsia" w:hAnsiTheme="minorEastAsia" w:eastAsiaTheme="minorEastAsia"/>
          <w:bCs/>
          <w:sz w:val="24"/>
        </w:rPr>
        <w:t>（三）具有履行合同所必须的设备和专业技术能力；</w:t>
      </w:r>
    </w:p>
    <w:p>
      <w:pPr>
        <w:spacing w:line="360" w:lineRule="auto"/>
        <w:ind w:firstLine="240" w:firstLineChars="100"/>
        <w:rPr>
          <w:rFonts w:asciiTheme="minorEastAsia" w:hAnsiTheme="minorEastAsia" w:eastAsiaTheme="minorEastAsia"/>
          <w:bCs/>
          <w:sz w:val="24"/>
        </w:rPr>
      </w:pPr>
      <w:r>
        <w:rPr>
          <w:rFonts w:hint="eastAsia" w:asciiTheme="minorEastAsia" w:hAnsiTheme="minorEastAsia" w:eastAsiaTheme="minorEastAsia"/>
          <w:bCs/>
          <w:sz w:val="24"/>
        </w:rPr>
        <w:t>（四）有依法缴纳税收和社会保障资金的良好记录；</w:t>
      </w:r>
    </w:p>
    <w:p>
      <w:pPr>
        <w:spacing w:line="360" w:lineRule="auto"/>
        <w:ind w:firstLine="240" w:firstLineChars="100"/>
        <w:rPr>
          <w:rFonts w:asciiTheme="minorEastAsia" w:hAnsiTheme="minorEastAsia" w:eastAsiaTheme="minorEastAsia"/>
          <w:bCs/>
          <w:sz w:val="24"/>
        </w:rPr>
      </w:pPr>
      <w:r>
        <w:rPr>
          <w:rFonts w:hint="eastAsia" w:asciiTheme="minorEastAsia" w:hAnsiTheme="minorEastAsia" w:eastAsiaTheme="minorEastAsia"/>
          <w:bCs/>
          <w:sz w:val="24"/>
        </w:rPr>
        <w:t>（五）参加政府采购活动前三年内,在经营活动中没有重大违法记录；</w:t>
      </w:r>
    </w:p>
    <w:p>
      <w:pPr>
        <w:spacing w:line="360" w:lineRule="auto"/>
        <w:ind w:firstLine="240" w:firstLineChars="100"/>
        <w:rPr>
          <w:rFonts w:asciiTheme="minorEastAsia" w:hAnsiTheme="minorEastAsia" w:eastAsiaTheme="minorEastAsia"/>
          <w:bCs/>
          <w:sz w:val="24"/>
        </w:rPr>
      </w:pPr>
      <w:r>
        <w:rPr>
          <w:rFonts w:hint="eastAsia" w:asciiTheme="minorEastAsia" w:hAnsiTheme="minorEastAsia" w:eastAsiaTheme="minorEastAsia"/>
          <w:bCs/>
          <w:sz w:val="24"/>
        </w:rPr>
        <w:t>（六）法律、行政法规规定的其他条件及项目特殊要求；</w:t>
      </w:r>
    </w:p>
    <w:p>
      <w:pPr>
        <w:spacing w:line="360" w:lineRule="auto"/>
        <w:ind w:left="780" w:leftChars="200" w:hanging="360" w:hangingChars="150"/>
        <w:rPr>
          <w:rFonts w:asciiTheme="minorEastAsia" w:hAnsiTheme="minorEastAsia" w:eastAsiaTheme="minorEastAsia"/>
          <w:color w:val="0D0D0D"/>
          <w:sz w:val="24"/>
          <w:szCs w:val="24"/>
        </w:rPr>
      </w:pPr>
      <w:r>
        <w:rPr>
          <w:rFonts w:hint="eastAsia" w:asciiTheme="minorEastAsia" w:hAnsiTheme="minorEastAsia" w:eastAsiaTheme="minorEastAsia"/>
          <w:sz w:val="24"/>
        </w:rPr>
        <w:t>1、</w:t>
      </w:r>
      <w:r>
        <w:rPr>
          <w:rFonts w:hint="eastAsia" w:asciiTheme="minorEastAsia" w:hAnsiTheme="minorEastAsia" w:eastAsiaTheme="minorEastAsia"/>
          <w:color w:val="0D0D0D"/>
          <w:sz w:val="24"/>
          <w:szCs w:val="24"/>
        </w:rPr>
        <w:t>单位负责人为同一人或者存在直接控股、管理关系的不同供应商，不得参加同一合同项下的采购活动。</w:t>
      </w:r>
    </w:p>
    <w:p>
      <w:pPr>
        <w:spacing w:line="360" w:lineRule="auto"/>
        <w:ind w:left="847" w:leftChars="199" w:hanging="429" w:hangingChars="179"/>
        <w:rPr>
          <w:rFonts w:asciiTheme="minorEastAsia" w:hAnsiTheme="minorEastAsia" w:eastAsiaTheme="minorEastAsia"/>
          <w:color w:val="0D0D0D"/>
          <w:sz w:val="24"/>
          <w:szCs w:val="24"/>
        </w:rPr>
      </w:pPr>
      <w:r>
        <w:rPr>
          <w:rFonts w:hint="eastAsia" w:asciiTheme="minorEastAsia" w:hAnsiTheme="minorEastAsia" w:eastAsiaTheme="minorEastAsia"/>
          <w:bCs/>
          <w:sz w:val="24"/>
        </w:rPr>
        <w:t>2、</w:t>
      </w:r>
      <w:r>
        <w:rPr>
          <w:rFonts w:hint="eastAsia" w:asciiTheme="minorEastAsia" w:hAnsiTheme="minorEastAsia" w:eastAsiaTheme="minorEastAsia"/>
          <w:color w:val="0D0D0D"/>
          <w:sz w:val="24"/>
          <w:szCs w:val="24"/>
        </w:rPr>
        <w:t>为采购项目提供整体设计、规范编制或者项目管理、监理、检测等服务的供应商不得参加该采购项目的采购活动。</w:t>
      </w:r>
    </w:p>
    <w:p>
      <w:pPr>
        <w:spacing w:line="360" w:lineRule="auto"/>
        <w:ind w:left="847" w:leftChars="199" w:hanging="429" w:hangingChars="179"/>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3、供应商被“信用中国”网站列入失信被执行人和重大税收违法案件当事人名单的、被“中国政府采购网”网站列入政府采购严重违法失信行为记录名单（处罚期限尚未届满的），不得参与本项目的政府采购活动。</w:t>
      </w:r>
    </w:p>
    <w:p>
      <w:pPr>
        <w:spacing w:line="360" w:lineRule="auto"/>
        <w:ind w:left="847" w:leftChars="199" w:hanging="429" w:hangingChars="179"/>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4、提交产品属于政府强制采购节能产品的，必须为谈判公告发布之日前财政部、国家发展改革委公布节能产品政府采购清单最新一期的产品。</w:t>
      </w:r>
    </w:p>
    <w:p>
      <w:pPr>
        <w:spacing w:line="360" w:lineRule="auto"/>
        <w:ind w:firstLine="360" w:firstLineChars="150"/>
        <w:rPr>
          <w:rFonts w:asciiTheme="minorEastAsia" w:hAnsiTheme="minorEastAsia" w:eastAsiaTheme="minorEastAsia"/>
          <w:b/>
          <w:sz w:val="24"/>
          <w:szCs w:val="24"/>
        </w:rPr>
      </w:pPr>
      <w:r>
        <w:rPr>
          <w:rFonts w:hint="eastAsia" w:asciiTheme="minorEastAsia" w:hAnsiTheme="minorEastAsia" w:eastAsiaTheme="minorEastAsia"/>
          <w:bCs/>
          <w:sz w:val="24"/>
        </w:rPr>
        <w:t>5、</w:t>
      </w:r>
      <w:r>
        <w:rPr>
          <w:rFonts w:hint="eastAsia" w:asciiTheme="minorEastAsia" w:hAnsiTheme="minorEastAsia" w:eastAsiaTheme="minorEastAsia"/>
          <w:sz w:val="24"/>
        </w:rPr>
        <w:t>本项目是否接受联合体参加谈判：不接受。</w:t>
      </w:r>
    </w:p>
    <w:p>
      <w:pPr>
        <w:spacing w:line="360" w:lineRule="auto"/>
        <w:ind w:left="660" w:leftChars="200" w:hanging="240" w:hangingChars="100"/>
        <w:rPr>
          <w:rFonts w:asciiTheme="minorEastAsia" w:hAnsiTheme="minorEastAsia" w:eastAsiaTheme="minorEastAsia"/>
          <w:bCs/>
          <w:sz w:val="24"/>
        </w:rPr>
      </w:pPr>
      <w:r>
        <w:rPr>
          <w:rFonts w:hint="eastAsia" w:asciiTheme="minorEastAsia" w:hAnsiTheme="minorEastAsia" w:eastAsiaTheme="minorEastAsia"/>
          <w:sz w:val="24"/>
        </w:rPr>
        <w:t>（七）</w:t>
      </w:r>
      <w:r>
        <w:rPr>
          <w:rFonts w:hint="eastAsia" w:asciiTheme="minorEastAsia" w:hAnsiTheme="minorEastAsia" w:eastAsiaTheme="minorEastAsia"/>
          <w:bCs/>
          <w:sz w:val="24"/>
        </w:rPr>
        <w:t>其他资格条件</w:t>
      </w:r>
    </w:p>
    <w:p>
      <w:pPr>
        <w:spacing w:line="360" w:lineRule="auto"/>
        <w:ind w:firstLine="480" w:firstLineChars="200"/>
        <w:rPr>
          <w:rFonts w:ascii="宋体" w:hAnsi="宋体"/>
          <w:strike/>
          <w:color w:val="000000" w:themeColor="text1"/>
          <w:sz w:val="24"/>
        </w:rPr>
      </w:pPr>
      <w:r>
        <w:rPr>
          <w:rFonts w:hint="eastAsia" w:ascii="宋体" w:hAnsi="宋体"/>
          <w:color w:val="000000"/>
          <w:sz w:val="24"/>
        </w:rPr>
        <w:t>（1）具有消防设施工程专业承包贰级及以上资质；</w:t>
      </w:r>
    </w:p>
    <w:p>
      <w:pPr>
        <w:spacing w:line="360" w:lineRule="auto"/>
        <w:ind w:firstLine="480" w:firstLineChars="200"/>
        <w:rPr>
          <w:rFonts w:ascii="宋体" w:hAnsi="宋体"/>
          <w:color w:val="000000"/>
          <w:sz w:val="24"/>
        </w:rPr>
      </w:pPr>
      <w:r>
        <w:rPr>
          <w:rFonts w:hint="eastAsia" w:ascii="宋体" w:hAnsi="宋体"/>
          <w:color w:val="000000"/>
          <w:sz w:val="24"/>
        </w:rPr>
        <w:t>（2）若所投的消防产品属于需强制认证的则需提供消防产品强制认证证书；</w:t>
      </w:r>
    </w:p>
    <w:p>
      <w:pPr>
        <w:spacing w:line="360" w:lineRule="auto"/>
        <w:ind w:firstLine="480" w:firstLineChars="200"/>
        <w:rPr>
          <w:rFonts w:ascii="宋体" w:hAnsi="宋体"/>
          <w:color w:val="000000"/>
          <w:sz w:val="24"/>
        </w:rPr>
      </w:pPr>
      <w:r>
        <w:rPr>
          <w:rFonts w:hint="eastAsia" w:ascii="宋体" w:hAnsi="宋体"/>
          <w:color w:val="000000"/>
          <w:sz w:val="24"/>
        </w:rPr>
        <w:t>（3）具有安全生产许可证；</w:t>
      </w:r>
    </w:p>
    <w:p>
      <w:pPr>
        <w:spacing w:line="360" w:lineRule="auto"/>
        <w:ind w:firstLine="480" w:firstLineChars="200"/>
        <w:rPr>
          <w:rFonts w:ascii="宋体" w:hAnsi="宋体"/>
          <w:color w:val="FF0000"/>
          <w:sz w:val="24"/>
        </w:rPr>
      </w:pPr>
      <w:r>
        <w:rPr>
          <w:rFonts w:hint="eastAsia" w:ascii="宋体" w:hAnsi="宋体"/>
          <w:color w:val="000000" w:themeColor="text1"/>
          <w:sz w:val="24"/>
        </w:rPr>
        <w:t>（4）</w:t>
      </w:r>
      <w:r>
        <w:rPr>
          <w:rFonts w:hint="eastAsia" w:asciiTheme="minorEastAsia" w:hAnsiTheme="minorEastAsia" w:eastAsiaTheme="minorEastAsia"/>
          <w:color w:val="000000" w:themeColor="text1"/>
          <w:sz w:val="24"/>
          <w:szCs w:val="24"/>
        </w:rPr>
        <w:t>所供的</w:t>
      </w:r>
      <w:r>
        <w:rPr>
          <w:rFonts w:hint="eastAsia" w:ascii="宋体" w:hAnsi="宋体" w:cs="宋体"/>
          <w:color w:val="000000" w:themeColor="text1"/>
          <w:kern w:val="0"/>
          <w:sz w:val="24"/>
          <w:szCs w:val="24"/>
        </w:rPr>
        <w:t>火灾自动报警及消防联动控制系统（火灾报警联动控制器、光电感烟探测器、声光警报器、报警按钮、输入输出模块等）</w:t>
      </w:r>
      <w:r>
        <w:rPr>
          <w:rFonts w:hint="eastAsia" w:asciiTheme="minorEastAsia" w:hAnsiTheme="minorEastAsia" w:eastAsiaTheme="minorEastAsia"/>
          <w:sz w:val="24"/>
          <w:szCs w:val="24"/>
        </w:rPr>
        <w:t>必须与我院大楼的消防报警系统同一品牌（北京利达华信），并提供原厂授权。</w:t>
      </w:r>
    </w:p>
    <w:p>
      <w:pPr>
        <w:spacing w:line="360" w:lineRule="auto"/>
        <w:rPr>
          <w:rFonts w:asciiTheme="minorEastAsia" w:hAnsiTheme="minorEastAsia" w:eastAsiaTheme="minorEastAsia"/>
          <w:color w:val="0D0D0D"/>
          <w:sz w:val="24"/>
          <w:szCs w:val="24"/>
        </w:rPr>
      </w:pPr>
      <w:r>
        <w:rPr>
          <w:rFonts w:hint="eastAsia" w:ascii="宋体" w:hAnsi="宋体"/>
          <w:bCs/>
          <w:color w:val="0D0D0D"/>
          <w:sz w:val="24"/>
          <w:szCs w:val="24"/>
        </w:rPr>
        <w:t>三、本项目是否进行</w:t>
      </w:r>
      <w:r>
        <w:rPr>
          <w:rFonts w:hint="eastAsia" w:asciiTheme="minorEastAsia" w:hAnsiTheme="minorEastAsia" w:eastAsiaTheme="minorEastAsia"/>
          <w:color w:val="0D0D0D"/>
          <w:sz w:val="24"/>
          <w:szCs w:val="24"/>
        </w:rPr>
        <w:t>答疑及踏勘现场：</w:t>
      </w:r>
      <w:r>
        <w:rPr>
          <w:rFonts w:hint="eastAsia" w:asciiTheme="minorEastAsia" w:hAnsiTheme="minorEastAsia" w:eastAsiaTheme="minorEastAsia"/>
          <w:b/>
          <w:color w:val="0D0D0D"/>
          <w:sz w:val="24"/>
          <w:szCs w:val="24"/>
        </w:rPr>
        <w:t xml:space="preserve"> 进行</w:t>
      </w:r>
    </w:p>
    <w:p>
      <w:pPr>
        <w:snapToGrid w:val="0"/>
        <w:spacing w:line="360" w:lineRule="auto"/>
        <w:ind w:left="360" w:hanging="360" w:hangingChars="150"/>
        <w:rPr>
          <w:rFonts w:asciiTheme="minorEastAsia" w:hAnsiTheme="minorEastAsia" w:eastAsiaTheme="minorEastAsia"/>
          <w:bCs/>
          <w:color w:val="0D0D0D"/>
          <w:kern w:val="0"/>
          <w:sz w:val="24"/>
          <w:szCs w:val="24"/>
        </w:rPr>
      </w:pPr>
      <w:r>
        <w:rPr>
          <w:rFonts w:hint="eastAsia" w:asciiTheme="minorEastAsia" w:hAnsiTheme="minorEastAsia" w:eastAsiaTheme="minorEastAsia"/>
          <w:bCs/>
          <w:color w:val="0D0D0D"/>
          <w:kern w:val="0"/>
          <w:sz w:val="24"/>
          <w:szCs w:val="24"/>
        </w:rPr>
        <w:t xml:space="preserve">   本项目踏勘现场</w:t>
      </w:r>
      <w:r>
        <w:rPr>
          <w:rFonts w:asciiTheme="minorEastAsia" w:hAnsiTheme="minorEastAsia" w:eastAsiaTheme="minorEastAsia"/>
          <w:bCs/>
          <w:color w:val="0D0D0D"/>
          <w:kern w:val="0"/>
          <w:sz w:val="24"/>
          <w:szCs w:val="24"/>
        </w:rPr>
        <w:t>时间、地点：</w:t>
      </w:r>
      <w:r>
        <w:rPr>
          <w:rFonts w:hint="eastAsia" w:asciiTheme="minorEastAsia" w:hAnsiTheme="minorEastAsia" w:eastAsiaTheme="minorEastAsia"/>
          <w:bCs/>
          <w:color w:val="FF0000"/>
          <w:kern w:val="0"/>
          <w:sz w:val="24"/>
          <w:szCs w:val="24"/>
        </w:rPr>
        <w:t>2020</w:t>
      </w:r>
      <w:r>
        <w:rPr>
          <w:rFonts w:asciiTheme="minorEastAsia" w:hAnsiTheme="minorEastAsia" w:eastAsiaTheme="minorEastAsia"/>
          <w:bCs/>
          <w:color w:val="FF0000"/>
          <w:kern w:val="0"/>
          <w:sz w:val="24"/>
          <w:szCs w:val="24"/>
        </w:rPr>
        <w:t>年</w:t>
      </w:r>
      <w:r>
        <w:rPr>
          <w:rFonts w:hint="eastAsia" w:asciiTheme="minorEastAsia" w:hAnsiTheme="minorEastAsia" w:eastAsiaTheme="minorEastAsia"/>
          <w:bCs/>
          <w:color w:val="FF0000"/>
          <w:kern w:val="0"/>
          <w:sz w:val="24"/>
          <w:szCs w:val="24"/>
        </w:rPr>
        <w:t xml:space="preserve"> 8</w:t>
      </w:r>
      <w:r>
        <w:rPr>
          <w:rFonts w:asciiTheme="minorEastAsia" w:hAnsiTheme="minorEastAsia" w:eastAsiaTheme="minorEastAsia"/>
          <w:bCs/>
          <w:color w:val="FF0000"/>
          <w:kern w:val="0"/>
          <w:sz w:val="24"/>
          <w:szCs w:val="24"/>
        </w:rPr>
        <w:t>月</w:t>
      </w:r>
      <w:r>
        <w:rPr>
          <w:rFonts w:hint="eastAsia" w:asciiTheme="minorEastAsia" w:hAnsiTheme="minorEastAsia" w:eastAsiaTheme="minorEastAsia"/>
          <w:bCs/>
          <w:color w:val="FF0000"/>
          <w:kern w:val="0"/>
          <w:sz w:val="24"/>
          <w:szCs w:val="24"/>
        </w:rPr>
        <w:t xml:space="preserve"> 14 </w:t>
      </w:r>
      <w:r>
        <w:rPr>
          <w:rFonts w:asciiTheme="minorEastAsia" w:hAnsiTheme="minorEastAsia" w:eastAsiaTheme="minorEastAsia"/>
          <w:bCs/>
          <w:color w:val="FF0000"/>
          <w:kern w:val="0"/>
          <w:sz w:val="24"/>
          <w:szCs w:val="24"/>
        </w:rPr>
        <w:t>日</w:t>
      </w:r>
      <w:r>
        <w:rPr>
          <w:rFonts w:hint="eastAsia" w:asciiTheme="minorEastAsia" w:hAnsiTheme="minorEastAsia" w:eastAsiaTheme="minorEastAsia"/>
          <w:bCs/>
          <w:color w:val="FF0000"/>
          <w:kern w:val="0"/>
          <w:sz w:val="24"/>
          <w:szCs w:val="24"/>
        </w:rPr>
        <w:t>16：00　</w:t>
      </w:r>
      <w:r>
        <w:rPr>
          <w:rFonts w:hint="eastAsia" w:asciiTheme="minorEastAsia" w:hAnsiTheme="minorEastAsia" w:eastAsiaTheme="minorEastAsia"/>
          <w:bCs/>
          <w:color w:val="0D0D0D"/>
          <w:kern w:val="0"/>
          <w:sz w:val="24"/>
          <w:szCs w:val="24"/>
        </w:rPr>
        <w:t>医院统一组织现场踏勘</w:t>
      </w:r>
      <w:r>
        <w:rPr>
          <w:rFonts w:asciiTheme="minorEastAsia" w:hAnsiTheme="minorEastAsia" w:eastAsiaTheme="minorEastAsia"/>
          <w:bCs/>
          <w:color w:val="0D0D0D"/>
          <w:kern w:val="0"/>
          <w:sz w:val="24"/>
          <w:szCs w:val="24"/>
        </w:rPr>
        <w:t>。</w:t>
      </w:r>
      <w:r>
        <w:rPr>
          <w:rFonts w:hint="eastAsia" w:asciiTheme="minorEastAsia" w:hAnsiTheme="minorEastAsia" w:eastAsiaTheme="minorEastAsia"/>
          <w:bCs/>
          <w:color w:val="0D0D0D"/>
          <w:kern w:val="0"/>
          <w:sz w:val="24"/>
          <w:szCs w:val="24"/>
        </w:rPr>
        <w:t>联系人：毛老师，联系电话：0791-86363380、</w:t>
      </w:r>
      <w:r>
        <w:rPr>
          <w:rFonts w:asciiTheme="minorEastAsia" w:hAnsiTheme="minorEastAsia" w:eastAsiaTheme="minorEastAsia"/>
          <w:color w:val="0D0D0D"/>
          <w:sz w:val="24"/>
          <w:szCs w:val="24"/>
        </w:rPr>
        <w:t>1</w:t>
      </w:r>
      <w:r>
        <w:rPr>
          <w:rFonts w:hint="eastAsia" w:asciiTheme="minorEastAsia" w:hAnsiTheme="minorEastAsia" w:eastAsiaTheme="minorEastAsia"/>
          <w:color w:val="0D0D0D"/>
          <w:sz w:val="24"/>
          <w:szCs w:val="24"/>
        </w:rPr>
        <w:t>5350117900。</w:t>
      </w:r>
    </w:p>
    <w:p>
      <w:pPr>
        <w:snapToGrid w:val="0"/>
        <w:spacing w:line="360" w:lineRule="auto"/>
        <w:rPr>
          <w:rFonts w:asciiTheme="minorEastAsia" w:hAnsiTheme="minorEastAsia" w:eastAsiaTheme="minorEastAsia"/>
          <w:color w:val="0D0D0D"/>
          <w:sz w:val="24"/>
        </w:rPr>
      </w:pPr>
      <w:r>
        <w:rPr>
          <w:rFonts w:hint="eastAsia" w:asciiTheme="minorEastAsia" w:hAnsiTheme="minorEastAsia" w:eastAsiaTheme="minorEastAsia"/>
          <w:color w:val="0D0D0D"/>
          <w:sz w:val="24"/>
        </w:rPr>
        <w:t>四、获取谈判文件的时间和期限、地点、方式：</w:t>
      </w:r>
    </w:p>
    <w:p>
      <w:pPr>
        <w:snapToGrid w:val="0"/>
        <w:spacing w:line="360" w:lineRule="auto"/>
        <w:ind w:left="420" w:leftChars="200"/>
        <w:rPr>
          <w:rFonts w:asciiTheme="minorEastAsia" w:hAnsiTheme="minorEastAsia" w:eastAsiaTheme="minorEastAsia"/>
          <w:color w:val="0D0D0D"/>
          <w:sz w:val="24"/>
        </w:rPr>
      </w:pPr>
      <w:r>
        <w:rPr>
          <w:rFonts w:hint="eastAsia" w:asciiTheme="minorEastAsia" w:hAnsiTheme="minorEastAsia" w:eastAsiaTheme="minorEastAsia"/>
          <w:color w:val="0D0D0D"/>
          <w:sz w:val="24"/>
        </w:rPr>
        <w:t>磋商文件获取方式：南昌大学附属口腔医院门户网站（网址：http://www.</w:t>
      </w:r>
      <w:r>
        <w:rPr>
          <w:rFonts w:hint="eastAsia" w:asciiTheme="minorEastAsia" w:hAnsiTheme="minorEastAsia" w:eastAsiaTheme="minorEastAsia"/>
          <w:color w:val="0D0D0D"/>
          <w:sz w:val="24"/>
          <w:lang w:val="en-US" w:eastAsia="zh-CN"/>
        </w:rPr>
        <w:t>jxskqyy</w:t>
      </w:r>
      <w:r>
        <w:rPr>
          <w:rFonts w:hint="eastAsia" w:asciiTheme="minorEastAsia" w:hAnsiTheme="minorEastAsia" w:eastAsiaTheme="minorEastAsia"/>
          <w:color w:val="0D0D0D"/>
          <w:sz w:val="24"/>
        </w:rPr>
        <w:t>.com）下</w:t>
      </w:r>
      <w:bookmarkStart w:id="61" w:name="_GoBack"/>
      <w:bookmarkEnd w:id="61"/>
      <w:r>
        <w:rPr>
          <w:rFonts w:hint="eastAsia" w:asciiTheme="minorEastAsia" w:hAnsiTheme="minorEastAsia" w:eastAsiaTheme="minorEastAsia"/>
          <w:color w:val="0D0D0D"/>
          <w:sz w:val="24"/>
        </w:rPr>
        <w:t>载中心（资料下载）自行下载。</w:t>
      </w:r>
    </w:p>
    <w:p>
      <w:pPr>
        <w:widowControl/>
        <w:shd w:val="clear" w:color="auto" w:fill="FFFFFF"/>
        <w:snapToGrid w:val="0"/>
        <w:spacing w:before="100" w:beforeAutospacing="1" w:after="100" w:afterAutospacing="1" w:line="360" w:lineRule="auto"/>
        <w:ind w:left="480" w:hanging="480" w:hangingChars="200"/>
        <w:jc w:val="left"/>
        <w:rPr>
          <w:rFonts w:asciiTheme="minorEastAsia" w:hAnsiTheme="minorEastAsia" w:eastAsiaTheme="minorEastAsia"/>
          <w:color w:val="0D0D0D"/>
          <w:sz w:val="24"/>
        </w:rPr>
      </w:pPr>
      <w:r>
        <w:rPr>
          <w:rFonts w:hint="eastAsia" w:asciiTheme="minorEastAsia" w:hAnsiTheme="minorEastAsia" w:eastAsiaTheme="minorEastAsia"/>
          <w:color w:val="0D0D0D"/>
          <w:sz w:val="24"/>
        </w:rPr>
        <w:t>五、报名方式：请在</w:t>
      </w:r>
      <w:r>
        <w:rPr>
          <w:rFonts w:hint="eastAsia" w:asciiTheme="minorEastAsia" w:hAnsiTheme="minorEastAsia" w:eastAsiaTheme="minorEastAsia"/>
          <w:color w:val="FF0000"/>
          <w:sz w:val="24"/>
        </w:rPr>
        <w:t>2020年  8月  17日  12：00 时</w:t>
      </w:r>
      <w:r>
        <w:rPr>
          <w:rFonts w:hint="eastAsia" w:asciiTheme="minorEastAsia" w:hAnsiTheme="minorEastAsia" w:eastAsiaTheme="minorEastAsia"/>
          <w:color w:val="0D0D0D"/>
          <w:sz w:val="24"/>
        </w:rPr>
        <w:t>前在南昌大学附属口腔医院门户网站（网址：</w:t>
      </w:r>
      <w:r>
        <w:rPr>
          <w:rFonts w:hint="eastAsia" w:asciiTheme="minorEastAsia" w:hAnsiTheme="minorEastAsia" w:eastAsiaTheme="minorEastAsia"/>
          <w:color w:val="auto"/>
          <w:sz w:val="24"/>
          <w:u w:val="none"/>
        </w:rPr>
        <w:t>http://www.</w:t>
      </w:r>
      <w:r>
        <w:rPr>
          <w:rFonts w:hint="eastAsia" w:asciiTheme="minorEastAsia" w:hAnsiTheme="minorEastAsia" w:eastAsiaTheme="minorEastAsia"/>
          <w:color w:val="auto"/>
          <w:sz w:val="24"/>
          <w:u w:val="none"/>
          <w:lang w:val="en-US" w:eastAsia="zh-CN"/>
        </w:rPr>
        <w:t>jxskqyy</w:t>
      </w:r>
      <w:r>
        <w:rPr>
          <w:rFonts w:hint="eastAsia" w:asciiTheme="minorEastAsia" w:hAnsiTheme="minorEastAsia" w:eastAsiaTheme="minorEastAsia"/>
          <w:color w:val="auto"/>
          <w:sz w:val="24"/>
          <w:u w:val="none"/>
        </w:rPr>
        <w:t>.co</w:t>
      </w:r>
      <w:r>
        <w:rPr>
          <w:rFonts w:hint="eastAsia" w:asciiTheme="minorEastAsia" w:hAnsiTheme="minorEastAsia" w:eastAsiaTheme="minorEastAsia"/>
          <w:color w:val="0D0D0D"/>
          <w:sz w:val="24"/>
        </w:rPr>
        <w:t>m）下载中心（资料下载）</w:t>
      </w:r>
      <w:r>
        <w:rPr>
          <w:rFonts w:hint="eastAsia" w:asciiTheme="minorEastAsia" w:hAnsiTheme="minorEastAsia" w:eastAsiaTheme="minorEastAsia"/>
          <w:color w:val="auto"/>
          <w:sz w:val="24"/>
          <w:u w:val="none"/>
        </w:rPr>
        <w:t>下载报名登记表及供应商资格证明文件、资信证明文件、授权委托书、委托代表身份证复印件及所投产品认证证书等相关资料以PDF格式做成文件夹发送至邮箱NDKQYYZBB@163.COM</w:t>
      </w:r>
      <w:r>
        <w:rPr>
          <w:rFonts w:hint="eastAsia" w:asciiTheme="minorEastAsia" w:hAnsiTheme="minorEastAsia" w:eastAsiaTheme="minorEastAsia"/>
          <w:color w:val="0D0D0D"/>
          <w:sz w:val="24"/>
        </w:rPr>
        <w:t>。文件名称为：项目名称+公司名称，</w:t>
      </w:r>
      <w:r>
        <w:rPr>
          <w:rFonts w:hint="eastAsia" w:asciiTheme="minorEastAsia" w:hAnsiTheme="minorEastAsia" w:eastAsiaTheme="minorEastAsia"/>
          <w:color w:val="FF0000"/>
          <w:sz w:val="24"/>
        </w:rPr>
        <w:t>不需要到现场报名</w:t>
      </w:r>
      <w:r>
        <w:rPr>
          <w:rFonts w:hint="eastAsia" w:asciiTheme="minorEastAsia" w:hAnsiTheme="minorEastAsia" w:eastAsiaTheme="minorEastAsia"/>
          <w:color w:val="0D0D0D"/>
          <w:sz w:val="24"/>
        </w:rPr>
        <w:t>。</w:t>
      </w:r>
      <w:r>
        <w:rPr>
          <w:rFonts w:asciiTheme="minorEastAsia" w:hAnsiTheme="minorEastAsia" w:eastAsiaTheme="minorEastAsia"/>
          <w:color w:val="0D0D0D"/>
          <w:sz w:val="24"/>
        </w:rPr>
        <w:t xml:space="preserve"> </w:t>
      </w:r>
    </w:p>
    <w:p>
      <w:pPr>
        <w:widowControl/>
        <w:shd w:val="clear" w:color="auto" w:fill="FFFFFF"/>
        <w:spacing w:before="100" w:beforeAutospacing="1" w:after="100" w:afterAutospacing="1"/>
        <w:jc w:val="left"/>
        <w:rPr>
          <w:rFonts w:asciiTheme="minorEastAsia" w:hAnsiTheme="minorEastAsia" w:eastAsiaTheme="minorEastAsia"/>
          <w:color w:val="0D0D0D"/>
          <w:sz w:val="24"/>
        </w:rPr>
      </w:pPr>
      <w:r>
        <w:rPr>
          <w:rFonts w:hint="eastAsia" w:asciiTheme="minorEastAsia" w:hAnsiTheme="minorEastAsia" w:eastAsiaTheme="minorEastAsia"/>
          <w:color w:val="0D0D0D"/>
          <w:sz w:val="24"/>
        </w:rPr>
        <w:t>六、磋商邀请：不接受联合体磋商。</w:t>
      </w:r>
      <w:r>
        <w:rPr>
          <w:rFonts w:asciiTheme="minorEastAsia" w:hAnsiTheme="minorEastAsia" w:eastAsiaTheme="minorEastAsia"/>
          <w:color w:val="0D0D0D"/>
          <w:sz w:val="24"/>
        </w:rPr>
        <w:t xml:space="preserve"> </w:t>
      </w:r>
    </w:p>
    <w:p>
      <w:pPr>
        <w:widowControl/>
        <w:shd w:val="clear" w:color="auto" w:fill="FFFFFF"/>
        <w:spacing w:before="100" w:beforeAutospacing="1" w:after="100" w:afterAutospacing="1"/>
        <w:jc w:val="left"/>
        <w:rPr>
          <w:rFonts w:asciiTheme="minorEastAsia" w:hAnsiTheme="minorEastAsia" w:eastAsiaTheme="minorEastAsia"/>
          <w:color w:val="0D0D0D"/>
          <w:sz w:val="24"/>
        </w:rPr>
      </w:pPr>
      <w:r>
        <w:rPr>
          <w:rFonts w:hint="eastAsia" w:asciiTheme="minorEastAsia" w:hAnsiTheme="minorEastAsia" w:eastAsiaTheme="minorEastAsia"/>
          <w:color w:val="0D0D0D"/>
          <w:sz w:val="24"/>
        </w:rPr>
        <w:t xml:space="preserve">七、响应文件递交截止时间和磋商时间为 </w:t>
      </w:r>
      <w:r>
        <w:rPr>
          <w:rFonts w:hint="eastAsia" w:asciiTheme="minorEastAsia" w:hAnsiTheme="minorEastAsia" w:eastAsiaTheme="minorEastAsia"/>
          <w:color w:val="FF0000"/>
          <w:sz w:val="24"/>
        </w:rPr>
        <w:t>2020  年  8 月  17 日14：30时</w:t>
      </w:r>
      <w:r>
        <w:rPr>
          <w:rFonts w:hint="eastAsia" w:asciiTheme="minorEastAsia" w:hAnsiTheme="minorEastAsia" w:eastAsiaTheme="minorEastAsia"/>
          <w:color w:val="0D0D0D"/>
          <w:sz w:val="24"/>
        </w:rPr>
        <w:t>。</w:t>
      </w:r>
      <w:r>
        <w:rPr>
          <w:rFonts w:asciiTheme="minorEastAsia" w:hAnsiTheme="minorEastAsia" w:eastAsiaTheme="minorEastAsia"/>
          <w:color w:val="0D0D0D"/>
          <w:sz w:val="24"/>
        </w:rPr>
        <w:t xml:space="preserve"> </w:t>
      </w:r>
    </w:p>
    <w:p>
      <w:pPr>
        <w:widowControl/>
        <w:shd w:val="clear" w:color="auto" w:fill="FFFFFF"/>
        <w:spacing w:before="100" w:beforeAutospacing="1" w:after="100" w:afterAutospacing="1"/>
        <w:jc w:val="left"/>
        <w:rPr>
          <w:rFonts w:asciiTheme="minorEastAsia" w:hAnsiTheme="minorEastAsia" w:eastAsiaTheme="minorEastAsia"/>
          <w:color w:val="0D0D0D"/>
          <w:sz w:val="24"/>
        </w:rPr>
      </w:pPr>
      <w:r>
        <w:rPr>
          <w:rFonts w:hint="eastAsia" w:asciiTheme="minorEastAsia" w:hAnsiTheme="minorEastAsia" w:eastAsiaTheme="minorEastAsia"/>
          <w:color w:val="0D0D0D"/>
          <w:sz w:val="24"/>
        </w:rPr>
        <w:t>九、响应文件递交地点和磋商地点在南昌大学附属口腔医院九楼会议室。</w:t>
      </w:r>
      <w:r>
        <w:rPr>
          <w:rFonts w:asciiTheme="minorEastAsia" w:hAnsiTheme="minorEastAsia" w:eastAsiaTheme="minorEastAsia"/>
          <w:color w:val="0D0D0D"/>
          <w:sz w:val="24"/>
        </w:rPr>
        <w:t xml:space="preserve"> </w:t>
      </w:r>
    </w:p>
    <w:p>
      <w:pPr>
        <w:widowControl/>
        <w:shd w:val="clear" w:color="auto" w:fill="FFFFFF"/>
        <w:spacing w:before="100" w:beforeAutospacing="1" w:after="100" w:afterAutospacing="1"/>
        <w:jc w:val="left"/>
        <w:rPr>
          <w:rFonts w:asciiTheme="minorEastAsia" w:hAnsiTheme="minorEastAsia" w:eastAsiaTheme="minorEastAsia"/>
          <w:color w:val="0D0D0D"/>
          <w:sz w:val="24"/>
        </w:rPr>
      </w:pPr>
      <w:r>
        <w:rPr>
          <w:rFonts w:hint="eastAsia" w:asciiTheme="minorEastAsia" w:hAnsiTheme="minorEastAsia" w:eastAsiaTheme="minorEastAsia"/>
          <w:color w:val="0D0D0D"/>
          <w:sz w:val="24"/>
        </w:rPr>
        <w:t>十、采购人联系方式：</w:t>
      </w:r>
      <w:r>
        <w:rPr>
          <w:rFonts w:asciiTheme="minorEastAsia" w:hAnsiTheme="minorEastAsia" w:eastAsiaTheme="minorEastAsia"/>
          <w:color w:val="0D0D0D"/>
          <w:sz w:val="24"/>
        </w:rPr>
        <w:t xml:space="preserve"> </w:t>
      </w:r>
    </w:p>
    <w:p>
      <w:pPr>
        <w:widowControl/>
        <w:shd w:val="clear" w:color="auto" w:fill="FFFFFF"/>
        <w:spacing w:before="100" w:beforeAutospacing="1" w:after="100" w:afterAutospacing="1"/>
        <w:jc w:val="left"/>
        <w:rPr>
          <w:rFonts w:asciiTheme="minorEastAsia" w:hAnsiTheme="minorEastAsia" w:eastAsiaTheme="minorEastAsia"/>
          <w:color w:val="0D0D0D"/>
          <w:sz w:val="24"/>
        </w:rPr>
      </w:pPr>
      <w:r>
        <w:rPr>
          <w:rFonts w:hint="eastAsia" w:asciiTheme="minorEastAsia" w:hAnsiTheme="minorEastAsia" w:eastAsiaTheme="minorEastAsia"/>
          <w:color w:val="0D0D0D"/>
          <w:sz w:val="24"/>
        </w:rPr>
        <w:t>地址：江西省南昌市福州路49号</w:t>
      </w:r>
      <w:r>
        <w:rPr>
          <w:rFonts w:asciiTheme="minorEastAsia" w:hAnsiTheme="minorEastAsia" w:eastAsiaTheme="minorEastAsia"/>
          <w:color w:val="0D0D0D"/>
          <w:sz w:val="24"/>
        </w:rPr>
        <w:t xml:space="preserve"> </w:t>
      </w:r>
    </w:p>
    <w:p>
      <w:pPr>
        <w:widowControl/>
        <w:shd w:val="clear" w:color="auto" w:fill="FFFFFF"/>
        <w:spacing w:before="100" w:beforeAutospacing="1" w:after="100" w:afterAutospacing="1"/>
        <w:jc w:val="left"/>
        <w:rPr>
          <w:rFonts w:asciiTheme="minorEastAsia" w:hAnsiTheme="minorEastAsia" w:eastAsiaTheme="minorEastAsia"/>
          <w:color w:val="0D0D0D"/>
          <w:sz w:val="24"/>
        </w:rPr>
      </w:pPr>
      <w:r>
        <w:rPr>
          <w:rFonts w:hint="eastAsia" w:asciiTheme="minorEastAsia" w:hAnsiTheme="minorEastAsia" w:eastAsiaTheme="minorEastAsia"/>
          <w:color w:val="0D0D0D"/>
          <w:sz w:val="24"/>
        </w:rPr>
        <w:t>联系人：朱老师</w:t>
      </w:r>
      <w:r>
        <w:rPr>
          <w:rFonts w:asciiTheme="minorEastAsia" w:hAnsiTheme="minorEastAsia" w:eastAsiaTheme="minorEastAsia"/>
          <w:color w:val="0D0D0D"/>
          <w:sz w:val="24"/>
        </w:rPr>
        <w:t xml:space="preserve"> </w:t>
      </w:r>
    </w:p>
    <w:p>
      <w:pPr>
        <w:widowControl/>
        <w:shd w:val="clear" w:color="auto" w:fill="FFFFFF"/>
        <w:spacing w:before="100" w:beforeAutospacing="1" w:after="100" w:afterAutospacing="1"/>
        <w:jc w:val="left"/>
        <w:rPr>
          <w:rFonts w:asciiTheme="minorEastAsia" w:hAnsiTheme="minorEastAsia" w:eastAsiaTheme="minorEastAsia"/>
          <w:color w:val="0D0D0D"/>
          <w:sz w:val="24"/>
        </w:rPr>
      </w:pPr>
      <w:r>
        <w:rPr>
          <w:rFonts w:hint="eastAsia" w:asciiTheme="minorEastAsia" w:hAnsiTheme="minorEastAsia" w:eastAsiaTheme="minorEastAsia"/>
          <w:color w:val="0D0D0D"/>
          <w:sz w:val="24"/>
        </w:rPr>
        <w:t>联系电话：0791-86363719</w:t>
      </w:r>
      <w:r>
        <w:rPr>
          <w:rFonts w:asciiTheme="minorEastAsia" w:hAnsiTheme="minorEastAsia" w:eastAsiaTheme="minorEastAsia"/>
          <w:color w:val="0D0D0D"/>
          <w:sz w:val="24"/>
        </w:rPr>
        <w:t xml:space="preserve"> </w:t>
      </w:r>
    </w:p>
    <w:p>
      <w:pPr>
        <w:spacing w:line="440" w:lineRule="exact"/>
        <w:rPr>
          <w:rFonts w:asciiTheme="minorEastAsia" w:hAnsiTheme="minorEastAsia" w:eastAsiaTheme="minorEastAsia"/>
          <w:color w:val="0D0D0D"/>
          <w:sz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宋体" w:hAnsi="宋体"/>
          <w:color w:val="0D0D0D"/>
          <w:sz w:val="24"/>
          <w:szCs w:val="24"/>
        </w:rPr>
      </w:pPr>
    </w:p>
    <w:p>
      <w:pPr>
        <w:rPr>
          <w:rFonts w:asciiTheme="minorEastAsia" w:hAnsiTheme="minorEastAsia" w:eastAsiaTheme="minorEastAsia"/>
          <w:color w:val="0D0D0D"/>
        </w:rPr>
      </w:pPr>
    </w:p>
    <w:p>
      <w:pPr>
        <w:pStyle w:val="2"/>
        <w:numPr>
          <w:ilvl w:val="0"/>
          <w:numId w:val="1"/>
        </w:numPr>
        <w:jc w:val="center"/>
        <w:rPr>
          <w:rFonts w:asciiTheme="minorEastAsia" w:hAnsiTheme="minorEastAsia" w:eastAsiaTheme="minorEastAsia"/>
          <w:b/>
          <w:bCs/>
          <w:sz w:val="32"/>
        </w:rPr>
      </w:pPr>
      <w:bookmarkStart w:id="1" w:name="_Toc48224257"/>
      <w:r>
        <w:rPr>
          <w:rFonts w:hint="eastAsia" w:asciiTheme="minorEastAsia" w:hAnsiTheme="minorEastAsia" w:eastAsiaTheme="minorEastAsia"/>
          <w:b/>
          <w:bCs/>
          <w:sz w:val="32"/>
        </w:rPr>
        <w:t>供应商须知</w:t>
      </w:r>
      <w:bookmarkEnd w:id="1"/>
    </w:p>
    <w:p>
      <w:pPr>
        <w:rPr>
          <w:rFonts w:asciiTheme="minorEastAsia" w:hAnsiTheme="minorEastAsia" w:eastAsiaTheme="minorEastAsia"/>
        </w:rPr>
      </w:pPr>
    </w:p>
    <w:p>
      <w:pPr>
        <w:pStyle w:val="3"/>
        <w:numPr>
          <w:ilvl w:val="0"/>
          <w:numId w:val="2"/>
        </w:numPr>
        <w:spacing w:before="0" w:after="0" w:line="240" w:lineRule="auto"/>
        <w:rPr>
          <w:rFonts w:asciiTheme="minorEastAsia" w:hAnsiTheme="minorEastAsia" w:eastAsiaTheme="minorEastAsia"/>
          <w:sz w:val="28"/>
          <w:szCs w:val="28"/>
        </w:rPr>
      </w:pPr>
      <w:bookmarkStart w:id="2" w:name="_Toc221335709"/>
      <w:bookmarkStart w:id="3" w:name="_Toc220257383"/>
      <w:bookmarkStart w:id="4" w:name="_Toc220403898"/>
      <w:bookmarkStart w:id="5" w:name="_Toc48224258"/>
      <w:r>
        <w:rPr>
          <w:rFonts w:hint="eastAsia" w:asciiTheme="minorEastAsia" w:hAnsiTheme="minorEastAsia" w:eastAsiaTheme="minorEastAsia"/>
          <w:sz w:val="28"/>
          <w:szCs w:val="28"/>
        </w:rPr>
        <w:t>供应商须知前附表</w:t>
      </w:r>
      <w:bookmarkEnd w:id="2"/>
      <w:bookmarkEnd w:id="3"/>
      <w:bookmarkEnd w:id="4"/>
      <w:bookmarkEnd w:id="5"/>
    </w:p>
    <w:tbl>
      <w:tblPr>
        <w:tblStyle w:val="17"/>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560"/>
        <w:gridCol w:w="7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vAlign w:val="center"/>
          </w:tcPr>
          <w:p>
            <w:pPr>
              <w:spacing w:line="46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序号</w:t>
            </w:r>
          </w:p>
        </w:tc>
        <w:tc>
          <w:tcPr>
            <w:tcW w:w="769" w:type="pct"/>
            <w:vAlign w:val="center"/>
          </w:tcPr>
          <w:p>
            <w:pPr>
              <w:spacing w:line="46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条款号</w:t>
            </w:r>
          </w:p>
        </w:tc>
        <w:tc>
          <w:tcPr>
            <w:tcW w:w="3799" w:type="pct"/>
            <w:vAlign w:val="center"/>
          </w:tcPr>
          <w:p>
            <w:pPr>
              <w:spacing w:line="46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69"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3799" w:type="pct"/>
            <w:vAlign w:val="center"/>
          </w:tcPr>
          <w:p>
            <w:pPr>
              <w:spacing w:line="460" w:lineRule="exact"/>
              <w:ind w:left="180" w:hanging="180"/>
              <w:rPr>
                <w:rFonts w:asciiTheme="minorEastAsia" w:hAnsiTheme="minorEastAsia" w:eastAsiaTheme="minorEastAsia"/>
                <w:sz w:val="24"/>
                <w:szCs w:val="24"/>
              </w:rPr>
            </w:pPr>
            <w:r>
              <w:rPr>
                <w:rFonts w:hint="eastAsia" w:asciiTheme="minorEastAsia" w:hAnsiTheme="minorEastAsia" w:eastAsiaTheme="minorEastAsia"/>
                <w:sz w:val="24"/>
                <w:szCs w:val="24"/>
              </w:rPr>
              <w:t>项目名称及项目编号：详见“第一章 谈判邀请”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769"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.1</w:t>
            </w:r>
          </w:p>
        </w:tc>
        <w:tc>
          <w:tcPr>
            <w:tcW w:w="3799" w:type="pct"/>
            <w:vAlign w:val="center"/>
          </w:tcPr>
          <w:p>
            <w:pPr>
              <w:spacing w:line="4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采购人名称：详见“第一章  谈判邀请”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vAlign w:val="center"/>
          </w:tcPr>
          <w:p>
            <w:pPr>
              <w:spacing w:afterLines="50"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769" w:type="pct"/>
            <w:vAlign w:val="center"/>
          </w:tcPr>
          <w:p>
            <w:pPr>
              <w:spacing w:afterLines="50"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3.2.1</w:t>
            </w:r>
          </w:p>
        </w:tc>
        <w:tc>
          <w:tcPr>
            <w:tcW w:w="3799" w:type="pct"/>
            <w:vAlign w:val="center"/>
          </w:tcPr>
          <w:p>
            <w:pPr>
              <w:spacing w:beforeLines="50" w:afterLines="50" w:line="460" w:lineRule="exact"/>
              <w:rPr>
                <w:rFonts w:asciiTheme="minorEastAsia" w:hAnsiTheme="minorEastAsia" w:eastAsiaTheme="minorEastAsia"/>
                <w:sz w:val="24"/>
                <w:szCs w:val="24"/>
              </w:rPr>
            </w:pPr>
            <w:r>
              <w:rPr>
                <w:rFonts w:hint="eastAsia" w:asciiTheme="minorEastAsia" w:hAnsiTheme="minorEastAsia" w:eastAsiaTheme="minorEastAsia"/>
                <w:sz w:val="24"/>
              </w:rPr>
              <w:t>本项目是否接受联合体参加谈判：</w:t>
            </w:r>
            <w:r>
              <w:rPr>
                <w:rFonts w:hint="eastAsia" w:asciiTheme="minorEastAsia" w:hAnsiTheme="minorEastAsia" w:eastAsiaTheme="minorEastAsia"/>
                <w:sz w:val="24"/>
                <w:szCs w:val="24"/>
              </w:rPr>
              <w:t>详见“第一章  谈判邀请”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769"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6.3</w:t>
            </w:r>
          </w:p>
        </w:tc>
        <w:tc>
          <w:tcPr>
            <w:tcW w:w="3799" w:type="pct"/>
            <w:vAlign w:val="center"/>
          </w:tcPr>
          <w:p>
            <w:pPr>
              <w:spacing w:beforeLines="50" w:afterLines="50" w:line="460" w:lineRule="exact"/>
              <w:rPr>
                <w:rFonts w:asciiTheme="minorEastAsia" w:hAnsiTheme="minorEastAsia" w:eastAsiaTheme="minorEastAsia"/>
                <w:sz w:val="24"/>
              </w:rPr>
            </w:pPr>
            <w:r>
              <w:rPr>
                <w:rFonts w:hint="eastAsia" w:asciiTheme="minorEastAsia" w:hAnsiTheme="minorEastAsia" w:eastAsiaTheme="minorEastAsia"/>
                <w:sz w:val="24"/>
              </w:rPr>
              <w:t>谈判答疑及踏勘现场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769"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3799" w:type="pct"/>
            <w:vAlign w:val="center"/>
          </w:tcPr>
          <w:p>
            <w:pPr>
              <w:spacing w:beforeLines="50" w:afterLines="50" w:line="460" w:lineRule="exact"/>
              <w:rPr>
                <w:rFonts w:asciiTheme="minorEastAsia" w:hAnsiTheme="minorEastAsia" w:eastAsiaTheme="minorEastAsia"/>
                <w:b/>
                <w:sz w:val="24"/>
              </w:rPr>
            </w:pPr>
            <w:r>
              <w:rPr>
                <w:rFonts w:hint="eastAsia" w:asciiTheme="minorEastAsia" w:hAnsiTheme="minorEastAsia" w:eastAsiaTheme="minorEastAsia"/>
                <w:b/>
                <w:sz w:val="24"/>
              </w:rPr>
              <w:t>供应商应当提交的资格、资信证明文件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769"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9</w:t>
            </w:r>
          </w:p>
        </w:tc>
        <w:tc>
          <w:tcPr>
            <w:tcW w:w="3799" w:type="pct"/>
            <w:vAlign w:val="center"/>
          </w:tcPr>
          <w:p>
            <w:pPr>
              <w:spacing w:beforeLines="50" w:afterLines="50" w:line="460" w:lineRule="exact"/>
              <w:rPr>
                <w:rFonts w:asciiTheme="minorEastAsia" w:hAnsiTheme="minorEastAsia" w:eastAsiaTheme="minorEastAsia"/>
                <w:b/>
                <w:sz w:val="24"/>
                <w:szCs w:val="24"/>
              </w:rPr>
            </w:pPr>
            <w:r>
              <w:rPr>
                <w:rFonts w:hint="eastAsia" w:asciiTheme="minorEastAsia" w:hAnsiTheme="minorEastAsia" w:eastAsiaTheme="minorEastAsia"/>
                <w:sz w:val="24"/>
              </w:rPr>
              <w:t>为落实政府采购政策，参加谈判的供应商和采购工程需满足的要求及供应商须提供的证明材料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769"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16</w:t>
            </w:r>
          </w:p>
        </w:tc>
        <w:tc>
          <w:tcPr>
            <w:tcW w:w="3799" w:type="pct"/>
            <w:vAlign w:val="center"/>
          </w:tcPr>
          <w:p>
            <w:pPr>
              <w:spacing w:afterLines="50" w:line="460" w:lineRule="exact"/>
              <w:ind w:left="567" w:hanging="567"/>
              <w:rPr>
                <w:rFonts w:asciiTheme="minorEastAsia" w:hAnsiTheme="minorEastAsia" w:eastAsiaTheme="minorEastAsia"/>
                <w:b/>
                <w:color w:val="0D0D0D"/>
                <w:sz w:val="24"/>
                <w:szCs w:val="24"/>
              </w:rPr>
            </w:pPr>
            <w:r>
              <w:rPr>
                <w:rFonts w:hint="eastAsia" w:asciiTheme="minorEastAsia" w:hAnsiTheme="minorEastAsia" w:eastAsiaTheme="minorEastAsia"/>
                <w:color w:val="0D0D0D"/>
                <w:sz w:val="24"/>
                <w:szCs w:val="24"/>
              </w:rPr>
              <w:t>谈判有效期：</w:t>
            </w:r>
            <w:r>
              <w:rPr>
                <w:rFonts w:hint="eastAsia" w:asciiTheme="minorEastAsia" w:hAnsiTheme="minorEastAsia" w:eastAsiaTheme="minorEastAsia"/>
                <w:sz w:val="24"/>
                <w:szCs w:val="24"/>
              </w:rPr>
              <w:t xml:space="preserve">自谈判之日起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color w:val="0D0D0D"/>
                <w:sz w:val="24"/>
                <w:szCs w:val="24"/>
                <w:u w:val="single"/>
              </w:rPr>
              <w:t xml:space="preserve">90  </w:t>
            </w:r>
            <w:r>
              <w:rPr>
                <w:rFonts w:hint="eastAsia" w:asciiTheme="minorEastAsia" w:hAnsiTheme="minorEastAsia" w:eastAsiaTheme="minorEastAsia"/>
                <w:b/>
                <w:color w:val="0D0D0D"/>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769"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17</w:t>
            </w:r>
          </w:p>
        </w:tc>
        <w:tc>
          <w:tcPr>
            <w:tcW w:w="3799" w:type="pct"/>
            <w:vAlign w:val="center"/>
          </w:tcPr>
          <w:p>
            <w:pPr>
              <w:spacing w:line="460" w:lineRule="exact"/>
              <w:ind w:left="567" w:hanging="567"/>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响应文件的份数：正本1份、 副本3份</w:t>
            </w:r>
          </w:p>
          <w:p>
            <w:pPr>
              <w:spacing w:line="460" w:lineRule="exact"/>
              <w:ind w:left="567" w:hanging="567"/>
              <w:rPr>
                <w:rFonts w:asciiTheme="minorEastAsia" w:hAnsiTheme="minorEastAsia" w:eastAsiaTheme="minorEastAsia"/>
                <w:sz w:val="24"/>
                <w:szCs w:val="24"/>
              </w:rPr>
            </w:pPr>
            <w:r>
              <w:rPr>
                <w:rFonts w:hint="eastAsia" w:asciiTheme="minorEastAsia" w:hAnsiTheme="minorEastAsia" w:eastAsiaTheme="minorEastAsia"/>
                <w:b/>
                <w:sz w:val="24"/>
                <w:szCs w:val="24"/>
              </w:rPr>
              <w:t>注：响应文件正、副本均须胶装，否则视为无效响应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9</w:t>
            </w:r>
          </w:p>
        </w:tc>
        <w:tc>
          <w:tcPr>
            <w:tcW w:w="769"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19</w:t>
            </w:r>
          </w:p>
        </w:tc>
        <w:tc>
          <w:tcPr>
            <w:tcW w:w="3799" w:type="pct"/>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响应文件递交截止时间：详见“第一章 谈判邀请”</w:t>
            </w:r>
          </w:p>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谈判时间：详见“第一章 谈判邀请”</w:t>
            </w:r>
          </w:p>
          <w:p>
            <w:pPr>
              <w:spacing w:line="460" w:lineRule="exact"/>
              <w:rPr>
                <w:rFonts w:asciiTheme="minorEastAsia" w:hAnsiTheme="minorEastAsia" w:eastAsiaTheme="minorEastAsia"/>
                <w:color w:val="0D0D0D"/>
                <w:sz w:val="24"/>
                <w:szCs w:val="24"/>
              </w:rPr>
            </w:pPr>
            <w:r>
              <w:rPr>
                <w:rFonts w:hint="eastAsia" w:asciiTheme="minorEastAsia" w:hAnsiTheme="minorEastAsia" w:eastAsiaTheme="minorEastAsia"/>
                <w:sz w:val="24"/>
                <w:szCs w:val="24"/>
              </w:rPr>
              <w:t>谈判地点：详见“第一章 谈判邀请”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769"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28</w:t>
            </w:r>
          </w:p>
        </w:tc>
        <w:tc>
          <w:tcPr>
            <w:tcW w:w="3799" w:type="pct"/>
            <w:vAlign w:val="center"/>
          </w:tcPr>
          <w:p>
            <w:pPr>
              <w:adjustRightInd w:val="0"/>
              <w:snapToGrid w:val="0"/>
              <w:spacing w:line="319" w:lineRule="auto"/>
              <w:rPr>
                <w:rFonts w:asciiTheme="minorEastAsia" w:hAnsiTheme="minorEastAsia" w:eastAsiaTheme="minorEastAsia"/>
                <w:b/>
                <w:color w:val="0D0D0D"/>
                <w:sz w:val="24"/>
                <w:lang w:val="en-GB"/>
              </w:rPr>
            </w:pPr>
            <w:r>
              <w:rPr>
                <w:rFonts w:hint="eastAsia" w:asciiTheme="minorEastAsia" w:hAnsiTheme="minorEastAsia" w:eastAsiaTheme="minorEastAsia"/>
                <w:b/>
                <w:color w:val="0D0D0D"/>
                <w:sz w:val="24"/>
                <w:lang w:val="en-GB"/>
              </w:rPr>
              <w:t>确定成交供应商：</w:t>
            </w:r>
          </w:p>
          <w:p>
            <w:pPr>
              <w:adjustRightInd w:val="0"/>
              <w:snapToGrid w:val="0"/>
              <w:spacing w:line="319" w:lineRule="auto"/>
              <w:ind w:firstLine="482" w:firstLineChars="200"/>
              <w:rPr>
                <w:rFonts w:asciiTheme="minorEastAsia" w:hAnsiTheme="minorEastAsia" w:eastAsiaTheme="minorEastAsia"/>
                <w:b/>
                <w:color w:val="0D0D0D"/>
                <w:sz w:val="24"/>
                <w:lang w:val="en-GB"/>
              </w:rPr>
            </w:pPr>
            <w:r>
              <w:rPr>
                <w:rFonts w:hint="eastAsia" w:asciiTheme="minorEastAsia" w:hAnsiTheme="minorEastAsia" w:eastAsiaTheme="minorEastAsia"/>
                <w:b/>
                <w:color w:val="0D0D0D"/>
                <w:sz w:val="24"/>
                <w:lang w:val="en-GB"/>
              </w:rPr>
              <w:t>采购人从评审报告提出的成交候选人中，根据质量和服务均能满足谈判文件实质性响应要求且最后报价最低的原则确定成交供应商，也可以书面授权谈判小组直接确定成交供应商。</w:t>
            </w:r>
          </w:p>
          <w:p>
            <w:pPr>
              <w:spacing w:line="440" w:lineRule="exact"/>
              <w:ind w:left="840" w:hanging="840" w:hangingChars="350"/>
              <w:rPr>
                <w:rFonts w:asciiTheme="minorEastAsia" w:hAnsiTheme="minorEastAsia" w:eastAsiaTheme="minorEastAsia"/>
                <w:bCs/>
                <w:sz w:val="24"/>
                <w:szCs w:val="24"/>
              </w:rPr>
            </w:pPr>
            <w:r>
              <w:rPr>
                <w:rFonts w:hint="eastAsia" w:asciiTheme="minorEastAsia" w:hAnsiTheme="minorEastAsia" w:eastAsiaTheme="minorEastAsia"/>
                <w:bCs/>
                <w:sz w:val="24"/>
                <w:szCs w:val="24"/>
              </w:rPr>
              <w:t>注：</w:t>
            </w:r>
            <w:r>
              <w:rPr>
                <w:rFonts w:hint="eastAsia" w:asciiTheme="minorEastAsia" w:hAnsiTheme="minorEastAsia" w:eastAsiaTheme="minorEastAsia"/>
                <w:color w:val="0D0D0D"/>
                <w:sz w:val="24"/>
                <w:szCs w:val="24"/>
              </w:rPr>
              <w:t>（1）对小型和微型企业的价格给予6%的扣除，用扣除后的价格参与评审。</w:t>
            </w:r>
          </w:p>
          <w:p>
            <w:pPr>
              <w:spacing w:line="440" w:lineRule="exact"/>
              <w:ind w:left="795" w:leftChars="150" w:hanging="480" w:hanging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（2）监狱企业视同小型、微型企业，享受评审中价格扣除等政府促进中小企业发展的政府采购政策。</w:t>
            </w:r>
          </w:p>
          <w:p>
            <w:pPr>
              <w:spacing w:line="440" w:lineRule="exact"/>
              <w:ind w:left="915" w:leftChars="150" w:hanging="600" w:hangingChars="25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（3）残疾人福利性单位</w:t>
            </w:r>
            <w:r>
              <w:rPr>
                <w:rFonts w:hint="eastAsia" w:asciiTheme="minorEastAsia" w:hAnsiTheme="minorEastAsia" w:eastAsiaTheme="minorEastAsia"/>
                <w:sz w:val="24"/>
                <w:szCs w:val="24"/>
              </w:rPr>
              <w:t>视同小型、微型企业，享受评审中价格扣除等政府促进中小企业发展的政府采购政策；</w:t>
            </w:r>
            <w:r>
              <w:rPr>
                <w:rFonts w:hint="eastAsia" w:asciiTheme="minorEastAsia" w:hAnsiTheme="minorEastAsia" w:eastAsiaTheme="minorEastAsia"/>
                <w:color w:val="0D0D0D"/>
                <w:sz w:val="24"/>
                <w:szCs w:val="24"/>
              </w:rPr>
              <w:t>福利性单位属于小型、微型企业的，不重复享受政策。</w:t>
            </w:r>
          </w:p>
          <w:p>
            <w:pPr>
              <w:adjustRightInd w:val="0"/>
              <w:snapToGrid w:val="0"/>
              <w:spacing w:line="440" w:lineRule="exact"/>
              <w:ind w:firstLine="480" w:firstLineChars="200"/>
              <w:rPr>
                <w:rFonts w:asciiTheme="minorEastAsia" w:hAnsiTheme="minorEastAsia" w:eastAsiaTheme="minorEastAsia"/>
                <w:b/>
                <w:i/>
                <w:sz w:val="24"/>
                <w:szCs w:val="24"/>
                <w:lang w:val="en-GB"/>
              </w:rPr>
            </w:pPr>
            <w:r>
              <w:rPr>
                <w:rFonts w:hint="eastAsia" w:asciiTheme="minorEastAsia" w:hAnsiTheme="minorEastAsia" w:eastAsiaTheme="minorEastAsia"/>
                <w:sz w:val="24"/>
                <w:szCs w:val="24"/>
              </w:rPr>
              <w:t>（4）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w:t>
            </w:r>
            <w:r>
              <w:rPr>
                <w:rFonts w:hint="eastAsia" w:asciiTheme="minorEastAsia" w:hAnsiTheme="minorEastAsia" w:eastAsiaTheme="minorEastAsia"/>
                <w:b/>
                <w:i/>
                <w:sz w:val="24"/>
              </w:rPr>
              <w:t>（仅适用于联合体参加谈判）</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联合体各方均为小型、微型企业的，联合体视同为小型、微型企业。</w:t>
            </w:r>
            <w:r>
              <w:rPr>
                <w:rFonts w:hint="eastAsia" w:asciiTheme="minorEastAsia" w:hAnsiTheme="minorEastAsia" w:eastAsiaTheme="minorEastAsia"/>
                <w:b/>
                <w:i/>
                <w:sz w:val="24"/>
              </w:rPr>
              <w:t>（仅适用于联合体参加谈判）</w:t>
            </w:r>
          </w:p>
          <w:p>
            <w:pPr>
              <w:spacing w:line="4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对产品符合政府采购优先采购政策的节能产品(属于政府强制采购节能产品范围的除外)、环境标志产品给予优先采购。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11</w:t>
            </w:r>
          </w:p>
        </w:tc>
        <w:tc>
          <w:tcPr>
            <w:tcW w:w="769" w:type="pct"/>
            <w:vAlign w:val="center"/>
          </w:tcPr>
          <w:p>
            <w:pPr>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31</w:t>
            </w:r>
          </w:p>
        </w:tc>
        <w:tc>
          <w:tcPr>
            <w:tcW w:w="3799" w:type="pct"/>
            <w:vAlign w:val="center"/>
          </w:tcPr>
          <w:p>
            <w:pPr>
              <w:pStyle w:val="8"/>
              <w:spacing w:line="460" w:lineRule="exact"/>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履约保证金金额： 合同总价的10%</w:t>
            </w:r>
          </w:p>
        </w:tc>
      </w:tr>
    </w:tbl>
    <w:p>
      <w:pPr>
        <w:pStyle w:val="3"/>
        <w:spacing w:before="0" w:after="0" w:line="460" w:lineRule="exact"/>
        <w:ind w:firstLine="3238" w:firstLineChars="1152"/>
        <w:jc w:val="left"/>
        <w:rPr>
          <w:rFonts w:asciiTheme="minorEastAsia" w:hAnsiTheme="minorEastAsia" w:eastAsiaTheme="minorEastAsia"/>
          <w:sz w:val="28"/>
          <w:szCs w:val="28"/>
        </w:rPr>
      </w:pPr>
    </w:p>
    <w:p>
      <w:r>
        <w:br w:type="page"/>
      </w:r>
    </w:p>
    <w:p>
      <w:pPr>
        <w:pStyle w:val="3"/>
        <w:spacing w:before="0" w:after="0" w:line="440" w:lineRule="exact"/>
        <w:ind w:firstLine="3238" w:firstLineChars="1152"/>
        <w:jc w:val="left"/>
        <w:rPr>
          <w:rFonts w:asciiTheme="minorEastAsia" w:hAnsiTheme="minorEastAsia" w:eastAsiaTheme="minorEastAsia"/>
          <w:sz w:val="28"/>
          <w:szCs w:val="28"/>
        </w:rPr>
      </w:pPr>
      <w:bookmarkStart w:id="6" w:name="_Toc48224259"/>
      <w:r>
        <w:rPr>
          <w:rFonts w:hint="eastAsia" w:asciiTheme="minorEastAsia" w:hAnsiTheme="minorEastAsia" w:eastAsiaTheme="minorEastAsia"/>
          <w:sz w:val="28"/>
          <w:szCs w:val="28"/>
        </w:rPr>
        <w:t>二、说明</w:t>
      </w:r>
      <w:bookmarkEnd w:id="6"/>
    </w:p>
    <w:p>
      <w:pPr>
        <w:spacing w:line="440" w:lineRule="exact"/>
        <w:rPr>
          <w:rFonts w:asciiTheme="minorEastAsia" w:hAnsiTheme="minorEastAsia" w:eastAsiaTheme="minorEastAsia"/>
          <w:b/>
          <w:color w:val="0D0D0D"/>
          <w:sz w:val="24"/>
          <w:szCs w:val="24"/>
        </w:rPr>
      </w:pPr>
      <w:r>
        <w:rPr>
          <w:rFonts w:hint="eastAsia" w:asciiTheme="minorEastAsia" w:hAnsiTheme="minorEastAsia" w:eastAsiaTheme="minorEastAsia"/>
          <w:b/>
          <w:color w:val="0D0D0D"/>
          <w:sz w:val="24"/>
          <w:szCs w:val="24"/>
        </w:rPr>
        <w:t>1. 适用范围</w:t>
      </w:r>
    </w:p>
    <w:p>
      <w:pPr>
        <w:spacing w:line="440" w:lineRule="exact"/>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1.1本谈判文件仅适用于本“谈判邀请”中所述工程的采购。</w:t>
      </w:r>
    </w:p>
    <w:p>
      <w:pPr>
        <w:spacing w:line="440" w:lineRule="exact"/>
        <w:rPr>
          <w:rFonts w:asciiTheme="minorEastAsia" w:hAnsiTheme="minorEastAsia" w:eastAsiaTheme="minorEastAsia"/>
          <w:b/>
          <w:color w:val="0D0D0D"/>
          <w:sz w:val="24"/>
          <w:szCs w:val="24"/>
        </w:rPr>
      </w:pPr>
      <w:r>
        <w:rPr>
          <w:rFonts w:hint="eastAsia" w:asciiTheme="minorEastAsia" w:hAnsiTheme="minorEastAsia" w:eastAsiaTheme="minorEastAsia"/>
          <w:b/>
          <w:color w:val="0D0D0D"/>
          <w:sz w:val="24"/>
          <w:szCs w:val="24"/>
        </w:rPr>
        <w:t>2. 定义</w:t>
      </w:r>
    </w:p>
    <w:p>
      <w:pPr>
        <w:spacing w:line="440" w:lineRule="exact"/>
        <w:ind w:left="510" w:hanging="510"/>
        <w:rPr>
          <w:rFonts w:asciiTheme="minorEastAsia" w:hAnsiTheme="minorEastAsia" w:eastAsiaTheme="minorEastAsia"/>
          <w:color w:val="0D0D0D"/>
          <w:sz w:val="24"/>
          <w:szCs w:val="24"/>
        </w:rPr>
      </w:pPr>
      <w:r>
        <w:rPr>
          <w:rFonts w:asciiTheme="minorEastAsia" w:hAnsiTheme="minorEastAsia" w:eastAsiaTheme="minorEastAsia"/>
          <w:color w:val="0D0D0D"/>
          <w:sz w:val="24"/>
          <w:szCs w:val="24"/>
        </w:rPr>
        <w:t>2.1</w:t>
      </w:r>
      <w:r>
        <w:rPr>
          <w:rFonts w:hint="eastAsia" w:asciiTheme="minorEastAsia" w:hAnsiTheme="minorEastAsia" w:eastAsiaTheme="minorEastAsia"/>
          <w:color w:val="0D0D0D"/>
          <w:sz w:val="24"/>
          <w:szCs w:val="24"/>
        </w:rPr>
        <w:t>采购人：详见“第一章 谈判邀请”。</w:t>
      </w:r>
    </w:p>
    <w:p>
      <w:pPr>
        <w:spacing w:line="440" w:lineRule="exact"/>
        <w:ind w:left="510" w:hanging="51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2.2供应商：是指向采购人提供“第一章 谈判邀请”中采购内容的法人、其它组织</w:t>
      </w:r>
      <w:r>
        <w:rPr>
          <w:rFonts w:hint="eastAsia" w:asciiTheme="minorEastAsia" w:hAnsiTheme="minorEastAsia" w:eastAsiaTheme="minorEastAsia"/>
          <w:color w:val="000000"/>
          <w:sz w:val="24"/>
          <w:szCs w:val="24"/>
        </w:rPr>
        <w:t>或者自然人。</w:t>
      </w:r>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3. 合格供应商</w:t>
      </w:r>
    </w:p>
    <w:p>
      <w:pPr>
        <w:spacing w:line="440" w:lineRule="exact"/>
        <w:rPr>
          <w:rFonts w:asciiTheme="minorEastAsia" w:hAnsiTheme="minorEastAsia" w:eastAsiaTheme="minorEastAsia"/>
          <w:color w:val="0D0D0D"/>
          <w:sz w:val="24"/>
          <w:szCs w:val="24"/>
        </w:rPr>
      </w:pPr>
      <w:r>
        <w:rPr>
          <w:rFonts w:hint="eastAsia" w:asciiTheme="minorEastAsia" w:hAnsiTheme="minorEastAsia" w:eastAsiaTheme="minorEastAsia"/>
          <w:sz w:val="24"/>
          <w:szCs w:val="24"/>
        </w:rPr>
        <w:t>3.1</w:t>
      </w:r>
      <w:r>
        <w:rPr>
          <w:rFonts w:hint="eastAsia" w:asciiTheme="minorEastAsia" w:hAnsiTheme="minorEastAsia" w:eastAsiaTheme="minorEastAsia"/>
          <w:color w:val="0D0D0D"/>
          <w:sz w:val="24"/>
          <w:szCs w:val="24"/>
        </w:rPr>
        <w:t>供应商的资格条件：详见“第一章  谈判邀请”。</w:t>
      </w:r>
    </w:p>
    <w:p>
      <w:pPr>
        <w:spacing w:line="440" w:lineRule="exact"/>
        <w:ind w:left="480" w:hanging="480" w:hangingChars="200"/>
        <w:rPr>
          <w:rFonts w:asciiTheme="minorEastAsia" w:hAnsiTheme="minorEastAsia" w:eastAsiaTheme="minorEastAsia"/>
          <w:sz w:val="24"/>
          <w:szCs w:val="24"/>
        </w:rPr>
      </w:pPr>
      <w:r>
        <w:rPr>
          <w:rFonts w:hint="eastAsia" w:asciiTheme="minorEastAsia" w:hAnsiTheme="minorEastAsia" w:eastAsiaTheme="minorEastAsia"/>
          <w:sz w:val="24"/>
          <w:szCs w:val="24"/>
        </w:rPr>
        <w:t>3.2 联合体参加谈判</w:t>
      </w:r>
    </w:p>
    <w:p>
      <w:pPr>
        <w:spacing w:line="440" w:lineRule="exact"/>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3.2.1是否接受联合体参加谈判：详见“第一章 谈判邀请”。</w:t>
      </w:r>
    </w:p>
    <w:p>
      <w:pPr>
        <w:spacing w:line="440" w:lineRule="exact"/>
        <w:ind w:left="600" w:hanging="600" w:hangingChars="250"/>
        <w:rPr>
          <w:rFonts w:asciiTheme="minorEastAsia" w:hAnsiTheme="minorEastAsia" w:eastAsiaTheme="minorEastAsia"/>
          <w:i/>
          <w:sz w:val="24"/>
        </w:rPr>
      </w:pPr>
      <w:r>
        <w:rPr>
          <w:rFonts w:hint="eastAsia" w:asciiTheme="minorEastAsia" w:hAnsiTheme="minorEastAsia" w:eastAsiaTheme="minorEastAsia"/>
          <w:sz w:val="24"/>
        </w:rPr>
        <w:t>3.2.2两个以上的自然人、法人或者其他组织可以组成一个联合体，以一个供应商的身份共同参加政府采购。以联合体形式进行政府采购的，并应当提交联合协议，载明联合体各方承担的工作和义务。联合体各方应当共同与采购人签订采购合同，就采购合同约定的事项对采购人承担连带责任。否则，将导致其响应文件无效；</w:t>
      </w:r>
      <w:r>
        <w:rPr>
          <w:rFonts w:hint="eastAsia" w:asciiTheme="minorEastAsia" w:hAnsiTheme="minorEastAsia" w:eastAsiaTheme="minorEastAsia"/>
          <w:b/>
          <w:sz w:val="24"/>
        </w:rPr>
        <w:t>（</w:t>
      </w:r>
      <w:r>
        <w:rPr>
          <w:rFonts w:hint="eastAsia" w:asciiTheme="minorEastAsia" w:hAnsiTheme="minorEastAsia" w:eastAsiaTheme="minorEastAsia"/>
          <w:b/>
          <w:i/>
          <w:sz w:val="24"/>
        </w:rPr>
        <w:t>适用于联合体参加谈判）</w:t>
      </w:r>
    </w:p>
    <w:p>
      <w:pPr>
        <w:spacing w:line="440" w:lineRule="exact"/>
        <w:ind w:left="600" w:hanging="600" w:hangingChars="250"/>
        <w:rPr>
          <w:rFonts w:asciiTheme="minorEastAsia" w:hAnsiTheme="minorEastAsia" w:eastAsiaTheme="minorEastAsia"/>
          <w:i/>
          <w:sz w:val="24"/>
        </w:rPr>
      </w:pPr>
      <w:r>
        <w:rPr>
          <w:rFonts w:hint="eastAsia" w:asciiTheme="minorEastAsia" w:hAnsiTheme="minorEastAsia" w:eastAsiaTheme="minorEastAsia"/>
          <w:sz w:val="24"/>
        </w:rPr>
        <w:t>3.2.3以联合体参加谈判的，联合体中有同类资质的供应商按联合体分工承担相同工作的，应当按照资质等级较低的供应商确定资质等级。</w:t>
      </w:r>
      <w:r>
        <w:rPr>
          <w:rFonts w:hint="eastAsia" w:asciiTheme="minorEastAsia" w:hAnsiTheme="minorEastAsia" w:eastAsiaTheme="minorEastAsia"/>
          <w:b/>
          <w:i/>
          <w:sz w:val="24"/>
        </w:rPr>
        <w:t>（适用于联合体参加谈判）</w:t>
      </w:r>
    </w:p>
    <w:p>
      <w:pPr>
        <w:spacing w:line="440" w:lineRule="exact"/>
        <w:ind w:left="480" w:hanging="480" w:hangingChars="200"/>
        <w:rPr>
          <w:rFonts w:asciiTheme="minorEastAsia" w:hAnsiTheme="minorEastAsia" w:eastAsiaTheme="minorEastAsia"/>
          <w:i/>
          <w:sz w:val="24"/>
        </w:rPr>
      </w:pPr>
      <w:r>
        <w:rPr>
          <w:rFonts w:hint="eastAsia" w:asciiTheme="minorEastAsia" w:hAnsiTheme="minorEastAsia" w:eastAsiaTheme="minorEastAsia"/>
          <w:sz w:val="24"/>
        </w:rPr>
        <w:t>3.2.4联合体各方不得再单独参加或者与其它供应商另外组成联合体参加同一合同项下的政府采购活动。否则，将导致其响应无效。</w:t>
      </w:r>
      <w:r>
        <w:rPr>
          <w:rFonts w:hint="eastAsia" w:asciiTheme="minorEastAsia" w:hAnsiTheme="minorEastAsia" w:eastAsiaTheme="minorEastAsia"/>
          <w:b/>
          <w:i/>
          <w:sz w:val="24"/>
        </w:rPr>
        <w:t>（适用于联合体参加谈判）</w:t>
      </w:r>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4. 谈判费用</w:t>
      </w:r>
    </w:p>
    <w:p>
      <w:pPr>
        <w:spacing w:line="440" w:lineRule="exact"/>
        <w:ind w:left="480" w:hanging="480" w:hanging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4.1不论谈判的结果如何，供应商应自行承担所有与准备和参加谈判有关的全部费用。采购人在任何情况下均无义务和责任承担这些费用。</w:t>
      </w:r>
    </w:p>
    <w:p>
      <w:pPr>
        <w:spacing w:line="440" w:lineRule="exact"/>
        <w:rPr>
          <w:rFonts w:asciiTheme="minorEastAsia" w:hAnsiTheme="minorEastAsia" w:eastAsiaTheme="minorEastAsia"/>
          <w:b/>
          <w:color w:val="0D0D0D"/>
          <w:sz w:val="24"/>
          <w:szCs w:val="24"/>
        </w:rPr>
      </w:pPr>
      <w:r>
        <w:rPr>
          <w:rFonts w:hint="eastAsia" w:asciiTheme="minorEastAsia" w:hAnsiTheme="minorEastAsia" w:eastAsiaTheme="minorEastAsia"/>
          <w:b/>
          <w:color w:val="0D0D0D"/>
          <w:sz w:val="24"/>
          <w:szCs w:val="24"/>
        </w:rPr>
        <w:t>5. 供应商代表</w:t>
      </w:r>
    </w:p>
    <w:p>
      <w:pPr>
        <w:spacing w:line="440" w:lineRule="exact"/>
        <w:ind w:left="480" w:hanging="480" w:hanging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5.1指全权代表供应商参加谈判活动并签署响应文件的人。如果供应商代表不是法定代表人，须持有《法定代表人授权书》。（格式详见“第四章 响应文件格式9-6”）</w:t>
      </w:r>
    </w:p>
    <w:p>
      <w:pPr>
        <w:spacing w:line="440" w:lineRule="exact"/>
        <w:ind w:left="480" w:hanging="480" w:hangingChars="200"/>
        <w:rPr>
          <w:rFonts w:asciiTheme="minorEastAsia" w:hAnsiTheme="minorEastAsia" w:eastAsiaTheme="minorEastAsia"/>
          <w:color w:val="0D0D0D"/>
          <w:sz w:val="24"/>
          <w:szCs w:val="24"/>
        </w:rPr>
      </w:pPr>
    </w:p>
    <w:p>
      <w:pPr>
        <w:pStyle w:val="3"/>
        <w:spacing w:before="0" w:after="0" w:line="440" w:lineRule="exact"/>
        <w:ind w:firstLine="3238" w:firstLineChars="1152"/>
        <w:jc w:val="left"/>
        <w:rPr>
          <w:rFonts w:asciiTheme="minorEastAsia" w:hAnsiTheme="minorEastAsia" w:eastAsiaTheme="minorEastAsia"/>
          <w:sz w:val="28"/>
          <w:szCs w:val="28"/>
        </w:rPr>
      </w:pPr>
      <w:bookmarkStart w:id="7" w:name="_Toc48224260"/>
      <w:r>
        <w:rPr>
          <w:rFonts w:hint="eastAsia" w:asciiTheme="minorEastAsia" w:hAnsiTheme="minorEastAsia" w:eastAsiaTheme="minorEastAsia"/>
          <w:sz w:val="28"/>
          <w:szCs w:val="28"/>
        </w:rPr>
        <w:t>三、</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谈判文件</w:t>
      </w:r>
      <w:bookmarkEnd w:id="7"/>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6. 谈判文件构成</w:t>
      </w:r>
    </w:p>
    <w:p>
      <w:pPr>
        <w:spacing w:line="440" w:lineRule="exact"/>
        <w:ind w:left="454" w:hanging="454"/>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1</w:t>
      </w:r>
      <w:r>
        <w:rPr>
          <w:rFonts w:hint="eastAsia" w:asciiTheme="minorEastAsia" w:hAnsiTheme="minorEastAsia" w:eastAsiaTheme="minorEastAsia"/>
          <w:sz w:val="24"/>
          <w:szCs w:val="24"/>
        </w:rPr>
        <w:t xml:space="preserve"> 要求提供的工程、谈判过程和合同条款在谈判文件中均有说明。谈判文件共五章，各章的内容如下</w:t>
      </w:r>
    </w:p>
    <w:p>
      <w:pPr>
        <w:numPr>
          <w:ilvl w:val="0"/>
          <w:numId w:val="3"/>
        </w:numPr>
        <w:spacing w:line="440" w:lineRule="exact"/>
        <w:ind w:left="480" w:firstLine="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谈判邀请</w:t>
      </w:r>
    </w:p>
    <w:p>
      <w:pPr>
        <w:numPr>
          <w:ilvl w:val="0"/>
          <w:numId w:val="3"/>
        </w:numPr>
        <w:tabs>
          <w:tab w:val="left" w:pos="480"/>
        </w:tabs>
        <w:spacing w:line="440" w:lineRule="exact"/>
        <w:ind w:left="480" w:firstLine="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供应商须知</w:t>
      </w:r>
    </w:p>
    <w:p>
      <w:pPr>
        <w:numPr>
          <w:ilvl w:val="0"/>
          <w:numId w:val="3"/>
        </w:numPr>
        <w:spacing w:line="440" w:lineRule="exact"/>
        <w:ind w:left="357" w:firstLine="123"/>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拟签订的合同文本</w:t>
      </w:r>
    </w:p>
    <w:p>
      <w:pPr>
        <w:numPr>
          <w:ilvl w:val="0"/>
          <w:numId w:val="3"/>
        </w:numPr>
        <w:spacing w:line="440" w:lineRule="exact"/>
        <w:ind w:left="357" w:firstLine="123"/>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响应文件格式</w:t>
      </w:r>
    </w:p>
    <w:p>
      <w:pPr>
        <w:numPr>
          <w:ilvl w:val="0"/>
          <w:numId w:val="3"/>
        </w:numPr>
        <w:spacing w:line="440" w:lineRule="exact"/>
        <w:ind w:left="357" w:firstLine="123"/>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采购需求表及工程要求</w:t>
      </w:r>
    </w:p>
    <w:p>
      <w:pPr>
        <w:spacing w:line="440" w:lineRule="exact"/>
        <w:ind w:left="454" w:hanging="454"/>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2</w:t>
      </w:r>
      <w:r>
        <w:rPr>
          <w:rFonts w:hint="eastAsia" w:asciiTheme="minorEastAsia" w:hAnsiTheme="minorEastAsia" w:eastAsiaTheme="minorEastAsia"/>
          <w:sz w:val="24"/>
          <w:szCs w:val="24"/>
        </w:rPr>
        <w:t xml:space="preserve"> 除非有特殊要求，谈判文件不单独提供谈判工程使用地的自然环境、气候条件、公用设施等情况，供应商被视为熟悉上述与履行合同有关的一切情况。</w:t>
      </w:r>
    </w:p>
    <w:p>
      <w:pPr>
        <w:spacing w:line="440" w:lineRule="exact"/>
        <w:rPr>
          <w:rFonts w:asciiTheme="minorEastAsia" w:hAnsiTheme="minorEastAsia" w:eastAsiaTheme="minorEastAsia"/>
          <w:b/>
          <w:i/>
          <w:sz w:val="24"/>
        </w:rPr>
      </w:pPr>
      <w:r>
        <w:rPr>
          <w:rFonts w:hint="eastAsia" w:asciiTheme="minorEastAsia" w:hAnsiTheme="minorEastAsia" w:eastAsiaTheme="minorEastAsia"/>
          <w:color w:val="0D0D0D"/>
          <w:sz w:val="24"/>
          <w:szCs w:val="24"/>
        </w:rPr>
        <w:t>6.3谈判答疑及踏勘现场</w:t>
      </w:r>
      <w:r>
        <w:rPr>
          <w:rFonts w:hint="eastAsia" w:asciiTheme="minorEastAsia" w:hAnsiTheme="minorEastAsia" w:eastAsiaTheme="minorEastAsia"/>
          <w:b/>
          <w:i/>
          <w:sz w:val="24"/>
        </w:rPr>
        <w:t>（适用于进行答疑及踏勘现场）</w:t>
      </w:r>
    </w:p>
    <w:p>
      <w:pPr>
        <w:spacing w:line="440" w:lineRule="exact"/>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6.3.1是否进行答疑及踏勘现场：详见“第一章 谈判邀请”。</w:t>
      </w:r>
    </w:p>
    <w:p>
      <w:pPr>
        <w:spacing w:line="440" w:lineRule="exact"/>
        <w:ind w:left="720" w:hanging="720" w:hangingChars="300"/>
        <w:rPr>
          <w:rFonts w:ascii="宋体" w:hAnsi="宋体"/>
          <w:bCs/>
          <w:sz w:val="24"/>
          <w:szCs w:val="24"/>
        </w:rPr>
      </w:pPr>
      <w:r>
        <w:rPr>
          <w:rFonts w:hint="eastAsia" w:ascii="宋体" w:hAnsi="宋体"/>
          <w:bCs/>
          <w:sz w:val="24"/>
          <w:szCs w:val="24"/>
        </w:rPr>
        <w:t>6.3.2 采购人将按采购邀请所述时间和地点召开本谈判工程项目的谈判答疑会，目的是介绍项目的有关情况，澄清、解答提出的问题和组织供应商考察现场，了解情况。</w:t>
      </w:r>
    </w:p>
    <w:p>
      <w:pPr>
        <w:spacing w:line="440" w:lineRule="exact"/>
        <w:ind w:left="720" w:hanging="720" w:hangingChars="300"/>
        <w:rPr>
          <w:rFonts w:ascii="宋体" w:hAnsi="宋体"/>
          <w:bCs/>
          <w:sz w:val="24"/>
          <w:szCs w:val="24"/>
        </w:rPr>
      </w:pPr>
      <w:r>
        <w:rPr>
          <w:rFonts w:hint="eastAsia" w:ascii="宋体" w:hAnsi="宋体"/>
          <w:bCs/>
          <w:sz w:val="24"/>
          <w:szCs w:val="24"/>
        </w:rPr>
        <w:t>6.3.3 供应商提出的与谈判有关的任何问题须在谈判答疑会召开前，应以书面形式送至招标人。</w:t>
      </w:r>
    </w:p>
    <w:p>
      <w:pPr>
        <w:spacing w:line="440" w:lineRule="exact"/>
        <w:ind w:left="720" w:hanging="720" w:hangingChars="300"/>
        <w:rPr>
          <w:rFonts w:ascii="宋体" w:hAnsi="宋体"/>
          <w:bCs/>
          <w:sz w:val="24"/>
          <w:szCs w:val="24"/>
        </w:rPr>
      </w:pPr>
      <w:r>
        <w:rPr>
          <w:rFonts w:hint="eastAsia" w:ascii="宋体" w:hAnsi="宋体"/>
          <w:bCs/>
          <w:sz w:val="24"/>
          <w:szCs w:val="24"/>
        </w:rPr>
        <w:t>6.3.4 供应商可根据自已的需要，对工程现场及周围环境进行踏勘，以便获得有关编制谈判响应文件和签署合同所涉及现场的资料，但供应商不得因此使采购人承担有关的责任和蒙受损失。供应商自行承担踏勘现场所发生的自身费用和踏勘现场的责任与风险。</w:t>
      </w:r>
    </w:p>
    <w:p>
      <w:pPr>
        <w:spacing w:line="440" w:lineRule="exact"/>
        <w:ind w:left="600" w:hanging="600" w:hangingChars="250"/>
        <w:rPr>
          <w:rFonts w:ascii="宋体" w:hAnsi="宋体"/>
          <w:bCs/>
          <w:sz w:val="24"/>
          <w:szCs w:val="24"/>
        </w:rPr>
      </w:pPr>
      <w:r>
        <w:rPr>
          <w:rFonts w:hint="eastAsia" w:ascii="宋体" w:hAnsi="宋体"/>
          <w:bCs/>
          <w:sz w:val="24"/>
          <w:szCs w:val="24"/>
        </w:rPr>
        <w:t>6.3.5采购人向供应商提供的有关现场的数据和资料，是采购人现有的能被供应商利用的资料，供应商因此做出的任何推论、理解和结论均由供应商自身承担负责。</w:t>
      </w:r>
    </w:p>
    <w:p>
      <w:pPr>
        <w:spacing w:line="440" w:lineRule="exact"/>
        <w:ind w:left="454" w:hanging="454"/>
        <w:rPr>
          <w:rFonts w:asciiTheme="minorEastAsia" w:hAnsiTheme="minorEastAsia" w:eastAsiaTheme="minorEastAsia"/>
          <w:sz w:val="24"/>
          <w:szCs w:val="24"/>
        </w:rPr>
      </w:pPr>
      <w:r>
        <w:rPr>
          <w:rFonts w:hint="eastAsia" w:asciiTheme="minorEastAsia" w:hAnsiTheme="minorEastAsia" w:eastAsiaTheme="minorEastAsia"/>
          <w:sz w:val="24"/>
          <w:szCs w:val="24"/>
        </w:rPr>
        <w:t>6.3.6答疑回复内容作为谈判文件的组成部分。</w:t>
      </w:r>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7. 谈判文件的澄清和修改</w:t>
      </w:r>
    </w:p>
    <w:p>
      <w:pPr>
        <w:spacing w:line="440" w:lineRule="exact"/>
        <w:ind w:left="454" w:hanging="454"/>
        <w:rPr>
          <w:rFonts w:asciiTheme="minorEastAsia" w:hAnsiTheme="minorEastAsia" w:eastAsiaTheme="minorEastAsia"/>
          <w:sz w:val="24"/>
          <w:szCs w:val="24"/>
        </w:rPr>
      </w:pPr>
      <w:r>
        <w:rPr>
          <w:rFonts w:hint="eastAsia" w:asciiTheme="minorEastAsia" w:hAnsiTheme="minorEastAsia" w:eastAsiaTheme="minorEastAsia"/>
          <w:sz w:val="24"/>
          <w:szCs w:val="24"/>
        </w:rPr>
        <w:t>7.1</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提交首次响应文件截止时间前的任何时候，采购人可以对已发出的谈判文件进行必要的澄清或者修改，澄清或者修改的内容作为谈判文件的组成部分。</w:t>
      </w:r>
    </w:p>
    <w:p>
      <w:pPr>
        <w:spacing w:line="440" w:lineRule="exact"/>
        <w:ind w:left="454" w:hanging="454"/>
        <w:rPr>
          <w:rFonts w:asciiTheme="minorEastAsia" w:hAnsiTheme="minorEastAsia" w:eastAsiaTheme="minorEastAsia"/>
          <w:sz w:val="24"/>
          <w:szCs w:val="24"/>
        </w:rPr>
      </w:pPr>
      <w:r>
        <w:rPr>
          <w:rFonts w:hint="eastAsia" w:asciiTheme="minorEastAsia" w:hAnsiTheme="minorEastAsia" w:eastAsiaTheme="minorEastAsia"/>
          <w:sz w:val="24"/>
          <w:szCs w:val="24"/>
        </w:rPr>
        <w:t>7.2</w:t>
      </w:r>
      <w:r>
        <w:rPr>
          <w:rFonts w:asciiTheme="minorEastAsia" w:hAnsiTheme="minorEastAsia" w:eastAsiaTheme="minorEastAsia"/>
          <w:sz w:val="24"/>
          <w:szCs w:val="24"/>
        </w:rPr>
        <w:t>澄清或者修改的内容可能影响响应文件编制的，采购人应当在提交首次响应文件截止之日3个工作日前，以书面形式通知所有接收谈判文件的供应商，不足3个工作日的，应当顺延提交首次响应文件截止之日。</w:t>
      </w:r>
    </w:p>
    <w:p>
      <w:pPr>
        <w:spacing w:line="440" w:lineRule="exact"/>
        <w:ind w:left="454" w:hanging="454"/>
        <w:rPr>
          <w:rFonts w:asciiTheme="minorEastAsia" w:hAnsiTheme="minorEastAsia" w:eastAsiaTheme="minorEastAsia"/>
          <w:sz w:val="24"/>
          <w:szCs w:val="24"/>
        </w:rPr>
      </w:pPr>
      <w:r>
        <w:rPr>
          <w:rFonts w:hint="eastAsia" w:asciiTheme="minorEastAsia" w:hAnsiTheme="minorEastAsia" w:eastAsiaTheme="minorEastAsia"/>
          <w:sz w:val="24"/>
          <w:szCs w:val="24"/>
        </w:rPr>
        <w:t>7.3 供应商在收到上述通知后，应立即向采购人回函确认。</w:t>
      </w:r>
    </w:p>
    <w:p>
      <w:pPr>
        <w:spacing w:line="440" w:lineRule="exact"/>
        <w:ind w:left="454" w:hanging="454"/>
        <w:rPr>
          <w:rFonts w:asciiTheme="minorEastAsia" w:hAnsiTheme="minorEastAsia" w:eastAsiaTheme="minorEastAsia"/>
          <w:b/>
          <w:sz w:val="24"/>
          <w:szCs w:val="24"/>
        </w:rPr>
      </w:pPr>
      <w:bookmarkStart w:id="8" w:name="_Toc501101639"/>
      <w:bookmarkStart w:id="9" w:name="_Toc499477410"/>
      <w:bookmarkStart w:id="10" w:name="_Toc495487710"/>
      <w:r>
        <w:rPr>
          <w:rFonts w:hint="eastAsia" w:asciiTheme="minorEastAsia" w:hAnsiTheme="minorEastAsia" w:eastAsiaTheme="minorEastAsia"/>
          <w:b/>
          <w:sz w:val="24"/>
          <w:szCs w:val="24"/>
        </w:rPr>
        <w:t>8.供应商应当提交的资格、资信证明文件</w:t>
      </w:r>
      <w:bookmarkEnd w:id="8"/>
      <w:bookmarkEnd w:id="9"/>
      <w:bookmarkEnd w:id="10"/>
    </w:p>
    <w:p>
      <w:pPr>
        <w:spacing w:line="440" w:lineRule="exact"/>
        <w:ind w:left="454" w:hanging="454"/>
        <w:rPr>
          <w:rFonts w:asciiTheme="minorEastAsia" w:hAnsiTheme="minorEastAsia" w:eastAsiaTheme="minorEastAsia"/>
          <w:sz w:val="24"/>
          <w:szCs w:val="24"/>
        </w:rPr>
      </w:pPr>
      <w:r>
        <w:rPr>
          <w:rFonts w:hint="eastAsia" w:asciiTheme="minorEastAsia" w:hAnsiTheme="minorEastAsia" w:eastAsiaTheme="minorEastAsia"/>
          <w:sz w:val="24"/>
          <w:szCs w:val="24"/>
        </w:rPr>
        <w:t>8.1具有独立承担民事责任的能力的资格证明文件</w:t>
      </w:r>
    </w:p>
    <w:p>
      <w:pPr>
        <w:spacing w:line="440" w:lineRule="exact"/>
        <w:ind w:left="454" w:hanging="454"/>
        <w:rPr>
          <w:rFonts w:asciiTheme="minorEastAsia" w:hAnsiTheme="minorEastAsia" w:eastAsiaTheme="minorEastAsia"/>
          <w:sz w:val="24"/>
          <w:szCs w:val="24"/>
        </w:rPr>
      </w:pPr>
      <w:r>
        <w:rPr>
          <w:rFonts w:hint="eastAsia" w:asciiTheme="minorEastAsia" w:hAnsiTheme="minorEastAsia" w:eastAsiaTheme="minorEastAsia"/>
          <w:sz w:val="24"/>
          <w:szCs w:val="24"/>
        </w:rPr>
        <w:t>8.2具有良好的商业信誉和健全的财务会计制度的证明文件</w:t>
      </w:r>
      <w:r>
        <w:rPr>
          <w:rFonts w:asciiTheme="minorEastAsia" w:hAnsiTheme="minorEastAsia" w:eastAsiaTheme="minorEastAsia"/>
          <w:sz w:val="24"/>
          <w:szCs w:val="24"/>
        </w:rPr>
        <w:t xml:space="preserve"> </w:t>
      </w:r>
    </w:p>
    <w:p>
      <w:pPr>
        <w:spacing w:line="440" w:lineRule="exact"/>
        <w:ind w:left="454" w:hanging="454"/>
        <w:rPr>
          <w:rFonts w:asciiTheme="minorEastAsia" w:hAnsiTheme="minorEastAsia" w:eastAsiaTheme="minorEastAsia"/>
          <w:sz w:val="24"/>
          <w:szCs w:val="24"/>
        </w:rPr>
      </w:pPr>
      <w:r>
        <w:rPr>
          <w:rFonts w:hint="eastAsia" w:asciiTheme="minorEastAsia" w:hAnsiTheme="minorEastAsia" w:eastAsiaTheme="minorEastAsia"/>
          <w:sz w:val="24"/>
          <w:szCs w:val="24"/>
        </w:rPr>
        <w:t>8.3</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具有履行合同所必须的设备和专业技术能力的证明文件</w:t>
      </w:r>
      <w:r>
        <w:rPr>
          <w:rFonts w:asciiTheme="minorEastAsia" w:hAnsiTheme="minorEastAsia" w:eastAsiaTheme="minorEastAsia"/>
          <w:sz w:val="24"/>
          <w:szCs w:val="24"/>
        </w:rPr>
        <w:t xml:space="preserve"> </w:t>
      </w:r>
    </w:p>
    <w:p>
      <w:pPr>
        <w:spacing w:line="440" w:lineRule="exact"/>
        <w:ind w:left="454" w:hanging="454"/>
        <w:rPr>
          <w:rFonts w:asciiTheme="minorEastAsia" w:hAnsiTheme="minorEastAsia" w:eastAsiaTheme="minorEastAsia"/>
          <w:sz w:val="24"/>
          <w:szCs w:val="24"/>
        </w:rPr>
      </w:pPr>
      <w:r>
        <w:rPr>
          <w:rFonts w:hint="eastAsia" w:asciiTheme="minorEastAsia" w:hAnsiTheme="minorEastAsia" w:eastAsiaTheme="minorEastAsia"/>
          <w:sz w:val="24"/>
          <w:szCs w:val="24"/>
        </w:rPr>
        <w:t>8.4 有依法缴纳税收和社会保障资金的良好记录的证明文件</w:t>
      </w:r>
      <w:r>
        <w:rPr>
          <w:rFonts w:asciiTheme="minorEastAsia" w:hAnsiTheme="minorEastAsia" w:eastAsiaTheme="minorEastAsia"/>
          <w:sz w:val="24"/>
          <w:szCs w:val="24"/>
        </w:rPr>
        <w:t xml:space="preserve"> </w:t>
      </w:r>
    </w:p>
    <w:p>
      <w:pPr>
        <w:spacing w:line="440" w:lineRule="exact"/>
        <w:ind w:left="454" w:hanging="454"/>
        <w:rPr>
          <w:rFonts w:asciiTheme="minorEastAsia" w:hAnsiTheme="minorEastAsia" w:eastAsiaTheme="minorEastAsia"/>
          <w:sz w:val="24"/>
          <w:szCs w:val="24"/>
        </w:rPr>
      </w:pPr>
      <w:r>
        <w:rPr>
          <w:rFonts w:hint="eastAsia" w:asciiTheme="minorEastAsia" w:hAnsiTheme="minorEastAsia" w:eastAsiaTheme="minorEastAsia"/>
          <w:sz w:val="24"/>
          <w:szCs w:val="24"/>
        </w:rPr>
        <w:t>8.5参加政府采购前三年内</w:t>
      </w:r>
      <w:r>
        <w:rPr>
          <w:rFonts w:asciiTheme="minorEastAsia" w:hAnsiTheme="minorEastAsia" w:eastAsiaTheme="minorEastAsia"/>
          <w:sz w:val="24"/>
          <w:szCs w:val="24"/>
        </w:rPr>
        <w:t>,</w:t>
      </w:r>
      <w:r>
        <w:rPr>
          <w:rFonts w:hint="eastAsia" w:asciiTheme="minorEastAsia" w:hAnsiTheme="minorEastAsia" w:eastAsiaTheme="minorEastAsia"/>
          <w:sz w:val="24"/>
          <w:szCs w:val="24"/>
        </w:rPr>
        <w:t>在经营活动中没有重大违法记录的证明文件</w:t>
      </w:r>
      <w:r>
        <w:rPr>
          <w:rFonts w:asciiTheme="minorEastAsia" w:hAnsiTheme="minorEastAsia" w:eastAsiaTheme="minorEastAsia"/>
          <w:sz w:val="24"/>
          <w:szCs w:val="24"/>
        </w:rPr>
        <w:t xml:space="preserve"> </w:t>
      </w:r>
    </w:p>
    <w:p>
      <w:pPr>
        <w:spacing w:line="440" w:lineRule="exact"/>
        <w:ind w:left="454" w:hanging="454"/>
        <w:rPr>
          <w:rFonts w:asciiTheme="minorEastAsia" w:hAnsiTheme="minorEastAsia" w:eastAsiaTheme="minorEastAsia"/>
          <w:sz w:val="24"/>
          <w:szCs w:val="24"/>
        </w:rPr>
      </w:pPr>
      <w:r>
        <w:rPr>
          <w:rFonts w:hint="eastAsia" w:asciiTheme="minorEastAsia" w:hAnsiTheme="minorEastAsia" w:eastAsiaTheme="minorEastAsia"/>
          <w:sz w:val="24"/>
          <w:szCs w:val="24"/>
        </w:rPr>
        <w:t>8.6法定代表人授权书</w:t>
      </w:r>
      <w:r>
        <w:rPr>
          <w:rFonts w:asciiTheme="minorEastAsia" w:hAnsiTheme="minorEastAsia" w:eastAsiaTheme="minorEastAsia"/>
          <w:sz w:val="24"/>
          <w:szCs w:val="24"/>
        </w:rPr>
        <w:t xml:space="preserve"> </w:t>
      </w:r>
    </w:p>
    <w:p>
      <w:pPr>
        <w:spacing w:line="440" w:lineRule="exact"/>
        <w:ind w:left="454" w:hanging="454"/>
        <w:rPr>
          <w:rFonts w:asciiTheme="minorEastAsia" w:hAnsiTheme="minorEastAsia" w:eastAsiaTheme="minorEastAsia"/>
          <w:sz w:val="24"/>
          <w:szCs w:val="24"/>
        </w:rPr>
      </w:pPr>
      <w:r>
        <w:rPr>
          <w:rFonts w:hint="eastAsia" w:asciiTheme="minorEastAsia" w:hAnsiTheme="minorEastAsia" w:eastAsiaTheme="minorEastAsia"/>
          <w:sz w:val="24"/>
          <w:szCs w:val="24"/>
        </w:rPr>
        <w:t>8.7供应商的资格声明</w:t>
      </w:r>
    </w:p>
    <w:p>
      <w:pPr>
        <w:spacing w:line="440" w:lineRule="exact"/>
        <w:ind w:left="454" w:hanging="454"/>
        <w:rPr>
          <w:rFonts w:asciiTheme="minorEastAsia" w:hAnsiTheme="minorEastAsia" w:eastAsiaTheme="minorEastAsia"/>
          <w:b/>
          <w:sz w:val="24"/>
          <w:szCs w:val="24"/>
        </w:rPr>
      </w:pPr>
      <w:r>
        <w:rPr>
          <w:rFonts w:hint="eastAsia" w:asciiTheme="minorEastAsia" w:hAnsiTheme="minorEastAsia" w:eastAsiaTheme="minorEastAsia"/>
          <w:sz w:val="24"/>
          <w:szCs w:val="24"/>
        </w:rPr>
        <w:t>8.8联合体协议</w:t>
      </w:r>
      <w:r>
        <w:rPr>
          <w:rFonts w:hint="eastAsia" w:asciiTheme="minorEastAsia" w:hAnsiTheme="minorEastAsia" w:eastAsiaTheme="minorEastAsia"/>
          <w:b/>
          <w:i/>
          <w:sz w:val="24"/>
          <w:szCs w:val="24"/>
        </w:rPr>
        <w:t>（仅适用于联合体参加谈判）</w:t>
      </w:r>
    </w:p>
    <w:p>
      <w:pPr>
        <w:spacing w:line="440" w:lineRule="exact"/>
        <w:ind w:left="454" w:hanging="454"/>
        <w:rPr>
          <w:rFonts w:asciiTheme="minorEastAsia" w:hAnsiTheme="minorEastAsia" w:eastAsiaTheme="minorEastAsia"/>
          <w:sz w:val="24"/>
          <w:szCs w:val="24"/>
        </w:rPr>
      </w:pPr>
      <w:r>
        <w:rPr>
          <w:rFonts w:hint="eastAsia" w:asciiTheme="minorEastAsia" w:hAnsiTheme="minorEastAsia" w:eastAsiaTheme="minorEastAsia"/>
          <w:sz w:val="24"/>
          <w:szCs w:val="24"/>
        </w:rPr>
        <w:t>8.9其他资格证明文件</w:t>
      </w:r>
    </w:p>
    <w:p>
      <w:pPr>
        <w:spacing w:line="440" w:lineRule="exact"/>
        <w:ind w:left="281" w:hanging="280" w:hangingChars="117"/>
        <w:rPr>
          <w:rFonts w:asciiTheme="minorEastAsia" w:hAnsiTheme="minorEastAsia" w:eastAsiaTheme="minorEastAsia"/>
          <w:strike/>
          <w:color w:val="000000" w:themeColor="text1"/>
          <w:sz w:val="24"/>
          <w:szCs w:val="24"/>
        </w:rPr>
      </w:pPr>
      <w:r>
        <w:rPr>
          <w:rFonts w:hint="eastAsia" w:asciiTheme="minorEastAsia" w:hAnsiTheme="minorEastAsia" w:eastAsiaTheme="minorEastAsia"/>
          <w:color w:val="000000" w:themeColor="text1"/>
          <w:sz w:val="24"/>
          <w:szCs w:val="24"/>
        </w:rPr>
        <w:t>（1）具有消防设施工程专业承包贰级及以上资质；</w:t>
      </w:r>
      <w:r>
        <w:rPr>
          <w:rFonts w:asciiTheme="minorEastAsia" w:hAnsiTheme="minorEastAsia" w:eastAsiaTheme="minorEastAsia"/>
          <w:strike/>
          <w:color w:val="000000" w:themeColor="text1"/>
          <w:sz w:val="24"/>
          <w:szCs w:val="24"/>
        </w:rPr>
        <w:t xml:space="preserve"> </w:t>
      </w:r>
    </w:p>
    <w:p>
      <w:pPr>
        <w:spacing w:line="440" w:lineRule="exact"/>
        <w:ind w:left="281" w:hanging="280" w:hangingChars="117"/>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（2）若所投的消防产品属于需强制认证的则需提供消防产品强制认证证书</w:t>
      </w:r>
    </w:p>
    <w:p>
      <w:pPr>
        <w:spacing w:line="440" w:lineRule="exact"/>
        <w:ind w:left="281" w:hanging="280" w:hangingChars="117"/>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（3）具有安全生产许可证</w:t>
      </w:r>
    </w:p>
    <w:p>
      <w:pPr>
        <w:spacing w:line="360" w:lineRule="auto"/>
        <w:rPr>
          <w:rFonts w:ascii="宋体" w:hAnsi="宋体"/>
          <w:color w:val="FF0000"/>
          <w:sz w:val="24"/>
        </w:rPr>
      </w:pPr>
      <w:r>
        <w:rPr>
          <w:rFonts w:hint="eastAsia" w:ascii="宋体" w:hAnsi="宋体"/>
          <w:color w:val="000000" w:themeColor="text1"/>
          <w:sz w:val="24"/>
        </w:rPr>
        <w:t>（4）</w:t>
      </w:r>
      <w:r>
        <w:rPr>
          <w:rFonts w:hint="eastAsia" w:asciiTheme="minorEastAsia" w:hAnsiTheme="minorEastAsia" w:eastAsiaTheme="minorEastAsia"/>
          <w:color w:val="000000" w:themeColor="text1"/>
          <w:sz w:val="24"/>
          <w:szCs w:val="24"/>
        </w:rPr>
        <w:t>所供的</w:t>
      </w:r>
      <w:r>
        <w:rPr>
          <w:rFonts w:hint="eastAsia" w:ascii="宋体" w:hAnsi="宋体" w:cs="宋体"/>
          <w:color w:val="000000" w:themeColor="text1"/>
          <w:kern w:val="0"/>
          <w:sz w:val="24"/>
          <w:szCs w:val="24"/>
        </w:rPr>
        <w:t>火灾自动报警及消防联动控制系统（火灾报警联动控制器、光电感烟探测器、声光警报器、报警按钮、输入输出模块等）</w:t>
      </w:r>
      <w:r>
        <w:rPr>
          <w:rFonts w:hint="eastAsia" w:asciiTheme="minorEastAsia" w:hAnsiTheme="minorEastAsia" w:eastAsiaTheme="minorEastAsia"/>
          <w:sz w:val="24"/>
          <w:szCs w:val="24"/>
        </w:rPr>
        <w:t>必须与我院大楼的消防报警系统同一品牌（北京利达华信），并提供原厂授权。</w:t>
      </w:r>
    </w:p>
    <w:p>
      <w:pPr>
        <w:spacing w:line="440" w:lineRule="exact"/>
        <w:ind w:left="282" w:hanging="282" w:hangingChars="117"/>
        <w:rPr>
          <w:rFonts w:asciiTheme="minorEastAsia" w:hAnsiTheme="minorEastAsia" w:eastAsiaTheme="minorEastAsia"/>
          <w:b/>
          <w:color w:val="FF0000"/>
          <w:sz w:val="24"/>
          <w:szCs w:val="24"/>
        </w:rPr>
      </w:pPr>
      <w:r>
        <w:rPr>
          <w:rFonts w:hint="eastAsia" w:asciiTheme="minorEastAsia" w:hAnsiTheme="minorEastAsia" w:eastAsiaTheme="minorEastAsia"/>
          <w:b/>
          <w:color w:val="0D0D0D"/>
          <w:sz w:val="24"/>
          <w:szCs w:val="24"/>
        </w:rPr>
        <w:t>9.</w:t>
      </w:r>
      <w:r>
        <w:rPr>
          <w:rFonts w:hint="eastAsia" w:asciiTheme="minorEastAsia" w:hAnsiTheme="minorEastAsia" w:eastAsiaTheme="minorEastAsia"/>
          <w:b/>
          <w:sz w:val="24"/>
          <w:szCs w:val="24"/>
        </w:rPr>
        <w:t>为落实政府采购政策，参加谈判的供应商和采购的货物需满足的要求及供应商需提供的证明材料</w:t>
      </w:r>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color w:val="0D0D0D"/>
          <w:sz w:val="24"/>
          <w:szCs w:val="24"/>
        </w:rPr>
        <w:t xml:space="preserve">9.1 </w:t>
      </w:r>
      <w:r>
        <w:rPr>
          <w:rFonts w:hint="eastAsia" w:asciiTheme="minorEastAsia" w:hAnsiTheme="minorEastAsia" w:eastAsiaTheme="minorEastAsia"/>
          <w:b/>
          <w:sz w:val="24"/>
          <w:szCs w:val="24"/>
        </w:rPr>
        <w:t>中小企业参加谈判</w:t>
      </w:r>
    </w:p>
    <w:p>
      <w:pPr>
        <w:spacing w:line="440" w:lineRule="exact"/>
        <w:ind w:left="454" w:hanging="454"/>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9.1.1中小企业（含中型、小型、微型企业，下同）应当同时符合以下条件</w:t>
      </w:r>
    </w:p>
    <w:p>
      <w:pPr>
        <w:spacing w:line="440" w:lineRule="exact"/>
        <w:ind w:left="454" w:hanging="454"/>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　　（1）符合中小企业划分标准；</w:t>
      </w:r>
    </w:p>
    <w:p>
      <w:pPr>
        <w:spacing w:line="440" w:lineRule="exact"/>
        <w:ind w:left="574" w:hanging="573" w:hangingChars="239"/>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　　（2）本企业承担的工程。</w:t>
      </w:r>
    </w:p>
    <w:p>
      <w:pPr>
        <w:spacing w:line="440" w:lineRule="exact"/>
        <w:ind w:left="600" w:hanging="600" w:hangingChars="25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9.1.2中小企业参加谈判时，必须提供《中小企业声明函》以及企业所在地的县级以上中小企业主管部门出具有效的中、小、微企业认定证明（格式详见“第四章响应文件格式 7-1、7-2”）。</w:t>
      </w:r>
    </w:p>
    <w:p>
      <w:pPr>
        <w:spacing w:line="440" w:lineRule="exact"/>
        <w:ind w:left="600" w:hanging="600" w:hangingChars="250"/>
        <w:rPr>
          <w:rFonts w:asciiTheme="minorEastAsia" w:hAnsiTheme="minorEastAsia" w:eastAsiaTheme="minorEastAsia"/>
          <w:sz w:val="24"/>
          <w:szCs w:val="24"/>
        </w:rPr>
      </w:pPr>
      <w:r>
        <w:rPr>
          <w:rFonts w:hint="eastAsia" w:asciiTheme="minorEastAsia" w:hAnsiTheme="minorEastAsia" w:eastAsiaTheme="minorEastAsia"/>
          <w:sz w:val="24"/>
          <w:szCs w:val="24"/>
        </w:rPr>
        <w:t>9.2</w:t>
      </w:r>
      <w:r>
        <w:rPr>
          <w:rFonts w:hint="eastAsia" w:asciiTheme="minorEastAsia" w:hAnsiTheme="minorEastAsia" w:eastAsiaTheme="minorEastAsia"/>
          <w:b/>
          <w:sz w:val="24"/>
          <w:szCs w:val="24"/>
        </w:rPr>
        <w:t>监狱企业参加谈判</w:t>
      </w:r>
    </w:p>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9.2.1监狱企业应当符合以下条件</w:t>
      </w:r>
    </w:p>
    <w:p>
      <w:pPr>
        <w:spacing w:line="440" w:lineRule="exact"/>
        <w:ind w:left="525" w:leftChars="250"/>
        <w:rPr>
          <w:rFonts w:asciiTheme="minorEastAsia" w:hAnsiTheme="minorEastAsia" w:eastAsiaTheme="minorEastAsia"/>
          <w:color w:val="0D0D0D"/>
          <w:sz w:val="24"/>
          <w:szCs w:val="24"/>
        </w:rPr>
      </w:pPr>
      <w:r>
        <w:rPr>
          <w:rFonts w:asciiTheme="minorEastAsia" w:hAnsiTheme="minorEastAsia" w:eastAsiaTheme="minorEastAsia"/>
          <w:color w:val="0D0D0D"/>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40" w:lineRule="exact"/>
        <w:rPr>
          <w:rFonts w:asciiTheme="minorEastAsia" w:hAnsiTheme="minorEastAsia" w:eastAsiaTheme="minorEastAsia"/>
          <w:color w:val="0D0D0D"/>
          <w:sz w:val="24"/>
          <w:szCs w:val="24"/>
        </w:rPr>
      </w:pPr>
      <w:r>
        <w:rPr>
          <w:rFonts w:hint="eastAsia" w:asciiTheme="minorEastAsia" w:hAnsiTheme="minorEastAsia" w:eastAsiaTheme="minorEastAsia"/>
          <w:sz w:val="24"/>
          <w:szCs w:val="24"/>
        </w:rPr>
        <w:t>9.2.2监狱企业参加谈判须提供的证明材料</w:t>
      </w:r>
    </w:p>
    <w:p>
      <w:pPr>
        <w:spacing w:line="440" w:lineRule="exact"/>
        <w:ind w:left="525" w:leftChars="250" w:firstLine="480" w:firstLineChars="200"/>
        <w:rPr>
          <w:rFonts w:asciiTheme="minorEastAsia" w:hAnsiTheme="minorEastAsia" w:eastAsiaTheme="minorEastAsia"/>
          <w:color w:val="0D0D0D"/>
          <w:sz w:val="24"/>
          <w:szCs w:val="24"/>
        </w:rPr>
      </w:pPr>
      <w:r>
        <w:rPr>
          <w:rFonts w:asciiTheme="minorEastAsia" w:hAnsiTheme="minorEastAsia" w:eastAsiaTheme="minorEastAsia"/>
          <w:color w:val="0D0D0D"/>
          <w:sz w:val="24"/>
          <w:szCs w:val="24"/>
        </w:rPr>
        <w:t>监狱企业参加政府采购活动时，应当提供由省级以上监狱管理局、戒毒管理局（含新疆生产建设兵团）出具的属于监狱企业的证明文件。</w:t>
      </w:r>
      <w:r>
        <w:rPr>
          <w:rFonts w:hint="eastAsia" w:asciiTheme="minorEastAsia" w:hAnsiTheme="minorEastAsia" w:eastAsiaTheme="minorEastAsia"/>
          <w:sz w:val="24"/>
          <w:szCs w:val="24"/>
        </w:rPr>
        <w:t>（格式详见“第四章响应文件格式7-2”）</w:t>
      </w:r>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color w:val="0D0D0D"/>
          <w:sz w:val="24"/>
          <w:szCs w:val="24"/>
        </w:rPr>
        <w:t>9.3</w:t>
      </w:r>
      <w:r>
        <w:rPr>
          <w:rFonts w:hint="eastAsia" w:asciiTheme="minorEastAsia" w:hAnsiTheme="minorEastAsia" w:eastAsiaTheme="minorEastAsia"/>
          <w:b/>
          <w:sz w:val="24"/>
          <w:szCs w:val="24"/>
        </w:rPr>
        <w:t>残疾人福利性单位参加谈判</w:t>
      </w:r>
    </w:p>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9.3.1享受政府采购支持政策的残疾人福利性单位应当同时满足以下条件</w:t>
      </w:r>
    </w:p>
    <w:p>
      <w:pPr>
        <w:spacing w:line="440" w:lineRule="exact"/>
        <w:ind w:left="839" w:leftChars="114" w:hanging="600" w:hangingChars="250"/>
        <w:rPr>
          <w:rFonts w:asciiTheme="minorEastAsia" w:hAnsiTheme="minorEastAsia" w:eastAsiaTheme="minorEastAsia"/>
          <w:sz w:val="24"/>
          <w:szCs w:val="24"/>
        </w:rPr>
      </w:pPr>
      <w:r>
        <w:rPr>
          <w:rFonts w:hint="eastAsia" w:asciiTheme="minorEastAsia" w:hAnsiTheme="minorEastAsia" w:eastAsiaTheme="minorEastAsia"/>
          <w:sz w:val="24"/>
          <w:szCs w:val="24"/>
        </w:rPr>
        <w:t>（1）安置的残疾人占本单位在职职工人数的比例不低于25%（含25%），并且安置的残疾人人数不少于10人（含10人）；</w:t>
      </w:r>
    </w:p>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（2）依法与安置的每位残疾人签订了一年以上（含一年）的劳动合同或服务协议；</w:t>
      </w:r>
    </w:p>
    <w:p>
      <w:pPr>
        <w:spacing w:line="440" w:lineRule="exact"/>
        <w:ind w:left="840" w:hanging="840" w:hangingChars="350"/>
        <w:rPr>
          <w:rFonts w:asciiTheme="minorEastAsia" w:hAnsiTheme="minorEastAsia" w:eastAsiaTheme="minorEastAsia"/>
          <w:sz w:val="24"/>
          <w:szCs w:val="24"/>
        </w:rPr>
      </w:pPr>
      <w:r>
        <w:rPr>
          <w:rFonts w:hint="eastAsia" w:asciiTheme="minorEastAsia" w:hAnsiTheme="minorEastAsia" w:eastAsiaTheme="minorEastAsia"/>
          <w:sz w:val="24"/>
          <w:szCs w:val="24"/>
        </w:rPr>
        <w:t>　（3）为安置的每位残疾人按月足额缴纳了基本养老保险、基本医疗保险、失业保险、工伤保险和生育保险等社会保险费；</w:t>
      </w:r>
    </w:p>
    <w:p>
      <w:pPr>
        <w:spacing w:line="440" w:lineRule="exact"/>
        <w:ind w:left="840" w:hanging="840" w:hangingChars="350"/>
        <w:rPr>
          <w:rFonts w:asciiTheme="minorEastAsia" w:hAnsiTheme="minorEastAsia" w:eastAsiaTheme="minorEastAsia"/>
          <w:sz w:val="24"/>
          <w:szCs w:val="24"/>
        </w:rPr>
      </w:pPr>
      <w:r>
        <w:rPr>
          <w:rFonts w:hint="eastAsia" w:asciiTheme="minorEastAsia" w:hAnsiTheme="minorEastAsia" w:eastAsiaTheme="minorEastAsia"/>
          <w:sz w:val="24"/>
          <w:szCs w:val="24"/>
        </w:rPr>
        <w:t>　（4）通过银行等金融机构向安置的每位残疾人，按月支付了不低于单位所在区县适用的经省级人民政府批准的月最低工资标准的工资；</w:t>
      </w:r>
    </w:p>
    <w:p>
      <w:pPr>
        <w:spacing w:line="440" w:lineRule="exact"/>
        <w:ind w:left="810" w:leftChars="100" w:hanging="600" w:hangingChars="250"/>
        <w:rPr>
          <w:rFonts w:asciiTheme="minorEastAsia" w:hAnsiTheme="minorEastAsia" w:eastAsiaTheme="minorEastAsia"/>
          <w:sz w:val="24"/>
          <w:szCs w:val="24"/>
        </w:rPr>
      </w:pPr>
      <w:r>
        <w:rPr>
          <w:rFonts w:hint="eastAsia" w:asciiTheme="minorEastAsia" w:hAnsiTheme="minorEastAsia" w:eastAsiaTheme="minorEastAsia"/>
          <w:sz w:val="24"/>
          <w:szCs w:val="24"/>
        </w:rPr>
        <w:t>（5）提供本单位制造的货物、承担的工程或者服务（以下简称产品）。</w:t>
      </w:r>
    </w:p>
    <w:p>
      <w:pPr>
        <w:spacing w:line="440" w:lineRule="exact"/>
        <w:ind w:left="840" w:hanging="840" w:hangingChars="350"/>
        <w:rPr>
          <w:rFonts w:asciiTheme="minorEastAsia" w:hAnsiTheme="minorEastAsia" w:eastAsiaTheme="minorEastAsia"/>
          <w:sz w:val="24"/>
          <w:szCs w:val="24"/>
        </w:rPr>
      </w:pPr>
      <w:r>
        <w:rPr>
          <w:rFonts w:hint="eastAsia" w:asciiTheme="minorEastAsia" w:hAnsiTheme="minorEastAsia" w:eastAsiaTheme="minorEastAsia"/>
          <w:sz w:val="24"/>
          <w:szCs w:val="24"/>
        </w:rPr>
        <w:t>9.3.2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440" w:lineRule="exact"/>
        <w:ind w:left="840" w:hanging="840" w:hangingChars="350"/>
        <w:rPr>
          <w:rFonts w:asciiTheme="minorEastAsia" w:hAnsiTheme="minorEastAsia" w:eastAsiaTheme="minorEastAsia"/>
          <w:sz w:val="24"/>
          <w:szCs w:val="24"/>
        </w:rPr>
      </w:pPr>
      <w:r>
        <w:rPr>
          <w:rFonts w:hint="eastAsia" w:asciiTheme="minorEastAsia" w:hAnsiTheme="minorEastAsia" w:eastAsiaTheme="minorEastAsia"/>
          <w:sz w:val="24"/>
          <w:szCs w:val="24"/>
        </w:rPr>
        <w:t>9.3.3残疾人福利性单位参加谈判须提供的证明材料</w:t>
      </w:r>
    </w:p>
    <w:p>
      <w:pPr>
        <w:spacing w:line="440" w:lineRule="exact"/>
        <w:ind w:left="705" w:leftChars="50" w:hanging="600" w:hangingChars="250"/>
        <w:rPr>
          <w:rFonts w:asciiTheme="minorEastAsia" w:hAnsiTheme="minorEastAsia" w:eastAsiaTheme="minorEastAsia"/>
          <w:sz w:val="24"/>
          <w:szCs w:val="24"/>
        </w:rPr>
      </w:pPr>
      <w:r>
        <w:rPr>
          <w:rFonts w:hint="eastAsia" w:asciiTheme="minorEastAsia" w:hAnsiTheme="minorEastAsia" w:eastAsiaTheme="minorEastAsia"/>
          <w:sz w:val="24"/>
          <w:szCs w:val="24"/>
        </w:rPr>
        <w:t>（1）符合条件的残疾人福利性单位在参加政府采购活动时，应当提供《残疾人福利性单位声明函》</w:t>
      </w:r>
      <w:r>
        <w:rPr>
          <w:rFonts w:hint="eastAsia" w:asciiTheme="minorEastAsia" w:hAnsiTheme="minorEastAsia" w:eastAsiaTheme="minorEastAsia"/>
          <w:color w:val="0D0D0D"/>
          <w:sz w:val="24"/>
          <w:szCs w:val="24"/>
        </w:rPr>
        <w:t>（格</w:t>
      </w:r>
      <w:r>
        <w:rPr>
          <w:rFonts w:hint="eastAsia" w:asciiTheme="minorEastAsia" w:hAnsiTheme="minorEastAsia" w:eastAsiaTheme="minorEastAsia"/>
          <w:sz w:val="24"/>
          <w:szCs w:val="24"/>
        </w:rPr>
        <w:t>式详见“第四章响应文件格式7-3”），并对声明函的真实性负责。</w:t>
      </w:r>
    </w:p>
    <w:p>
      <w:pPr>
        <w:spacing w:line="440" w:lineRule="exact"/>
        <w:ind w:left="600" w:hanging="600" w:hangingChars="250"/>
        <w:rPr>
          <w:rFonts w:asciiTheme="minorEastAsia" w:hAnsiTheme="minorEastAsia" w:eastAsiaTheme="minorEastAsia"/>
          <w:color w:val="0D0D0D"/>
          <w:sz w:val="24"/>
          <w:szCs w:val="24"/>
        </w:rPr>
      </w:pPr>
      <w:r>
        <w:rPr>
          <w:rFonts w:hint="eastAsia" w:asciiTheme="minorEastAsia" w:hAnsiTheme="minorEastAsia" w:eastAsiaTheme="minorEastAsia"/>
          <w:sz w:val="24"/>
          <w:szCs w:val="24"/>
        </w:rPr>
        <w:t>（2）供应商提供的《残疾人福利性单位声明函》与事实不符的，依照《政府采购法》第七十七条第一款的规定追究法律责任。</w:t>
      </w:r>
    </w:p>
    <w:p>
      <w:pPr>
        <w:spacing w:line="440" w:lineRule="exact"/>
        <w:ind w:left="602" w:hanging="602" w:hangingChars="250"/>
        <w:rPr>
          <w:rFonts w:asciiTheme="minorEastAsia" w:hAnsiTheme="minorEastAsia" w:eastAsiaTheme="minorEastAsia"/>
          <w:b/>
          <w:bCs/>
          <w:sz w:val="24"/>
          <w:szCs w:val="24"/>
        </w:rPr>
      </w:pPr>
      <w:r>
        <w:rPr>
          <w:rFonts w:hint="eastAsia" w:asciiTheme="minorEastAsia" w:hAnsiTheme="minorEastAsia" w:eastAsiaTheme="minorEastAsia"/>
          <w:b/>
          <w:sz w:val="24"/>
          <w:szCs w:val="24"/>
        </w:rPr>
        <w:t>9.4</w:t>
      </w:r>
      <w:r>
        <w:rPr>
          <w:rFonts w:hint="eastAsia" w:asciiTheme="minorEastAsia" w:hAnsiTheme="minorEastAsia" w:eastAsiaTheme="minorEastAsia"/>
          <w:b/>
          <w:bCs/>
          <w:sz w:val="24"/>
          <w:szCs w:val="24"/>
        </w:rPr>
        <w:t>节能、环境标志产品参加谈判</w:t>
      </w:r>
    </w:p>
    <w:p>
      <w:pPr>
        <w:spacing w:line="440" w:lineRule="exact"/>
        <w:ind w:left="600" w:hanging="600" w:hangingChars="250"/>
        <w:rPr>
          <w:rFonts w:asciiTheme="minorEastAsia" w:hAnsiTheme="minorEastAsia" w:eastAsiaTheme="minorEastAsia"/>
          <w:b/>
          <w:bCs/>
          <w:sz w:val="24"/>
          <w:szCs w:val="24"/>
        </w:rPr>
      </w:pPr>
      <w:r>
        <w:rPr>
          <w:rFonts w:hint="eastAsia" w:asciiTheme="minorEastAsia" w:hAnsiTheme="minorEastAsia" w:eastAsiaTheme="minorEastAsia"/>
          <w:bCs/>
          <w:sz w:val="24"/>
          <w:szCs w:val="24"/>
        </w:rPr>
        <w:t>9.4.1</w:t>
      </w:r>
      <w:r>
        <w:rPr>
          <w:rFonts w:hint="eastAsia" w:ascii="宋体" w:hAnsi="宋体"/>
          <w:sz w:val="24"/>
          <w:szCs w:val="24"/>
        </w:rPr>
        <w:t>对于可能有配件、耗材、选件和特殊工具的服务。</w:t>
      </w:r>
    </w:p>
    <w:p>
      <w:pPr>
        <w:spacing w:line="440" w:lineRule="exact"/>
        <w:ind w:left="600" w:hanging="600" w:hanging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9.4.2节能产品是指列入《节能产品政府采购清单》的产品。</w:t>
      </w:r>
    </w:p>
    <w:p>
      <w:pPr>
        <w:spacing w:line="440" w:lineRule="exact"/>
        <w:ind w:left="600" w:hanging="600" w:hanging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9.4.3环境标志产品是指列入《环境标志产品政府采购清单》的产品。</w:t>
      </w:r>
    </w:p>
    <w:p>
      <w:pPr>
        <w:spacing w:line="440" w:lineRule="exact"/>
        <w:ind w:left="600" w:hanging="600" w:hanging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9.4.4《节能产品政府采购清单》、《环境标志产品政府采购清单》以谈判公告发布之日前《中国政府采购网》发布最新一期的为准。</w:t>
      </w:r>
    </w:p>
    <w:p>
      <w:pPr>
        <w:spacing w:line="440" w:lineRule="exact"/>
        <w:ind w:left="600" w:hanging="600" w:hanging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9.4.5如属节能清单、环保清单的产品，需提供产品及型号所在清单页的复印件并用标识标明。</w:t>
      </w:r>
    </w:p>
    <w:p>
      <w:pPr>
        <w:spacing w:line="440" w:lineRule="exact"/>
        <w:ind w:left="600" w:hanging="600" w:hanging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9.4.6对于同时列入环保清单和节能产品政府采购清单的产品，应当优先于只列入其中一个清单的产品。</w:t>
      </w:r>
    </w:p>
    <w:p>
      <w:pPr>
        <w:spacing w:line="440" w:lineRule="exact"/>
        <w:ind w:left="600" w:hanging="600" w:hanging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9.4.7谈判文件对节能产品、环境标志产品另有规定的从其规定。</w:t>
      </w:r>
    </w:p>
    <w:p>
      <w:pPr>
        <w:spacing w:line="440" w:lineRule="exact"/>
        <w:ind w:left="602" w:hanging="602" w:hangingChars="250"/>
        <w:rPr>
          <w:rFonts w:asciiTheme="minorEastAsia" w:hAnsiTheme="minorEastAsia" w:eastAsiaTheme="minorEastAsia"/>
          <w:b/>
          <w:sz w:val="24"/>
          <w:szCs w:val="24"/>
        </w:rPr>
      </w:pPr>
      <w:bookmarkStart w:id="11" w:name="_Toc498090129"/>
      <w:bookmarkStart w:id="12" w:name="_Toc498090051"/>
      <w:r>
        <w:rPr>
          <w:rFonts w:hint="eastAsia" w:asciiTheme="minorEastAsia" w:hAnsiTheme="minorEastAsia" w:eastAsiaTheme="minorEastAsia"/>
          <w:b/>
          <w:sz w:val="24"/>
          <w:szCs w:val="24"/>
        </w:rPr>
        <w:t>9.5对小型和微型企业、监狱企业、残疾人福利性单位产品参加谈判享受的政策</w:t>
      </w:r>
      <w:bookmarkEnd w:id="11"/>
      <w:bookmarkEnd w:id="12"/>
    </w:p>
    <w:p>
      <w:pPr>
        <w:spacing w:line="440" w:lineRule="exact"/>
        <w:ind w:left="720" w:hanging="720" w:hangingChars="300"/>
        <w:rPr>
          <w:rFonts w:asciiTheme="minorEastAsia" w:hAnsiTheme="minorEastAsia" w:eastAsiaTheme="minorEastAsia"/>
          <w:bCs/>
          <w:sz w:val="24"/>
          <w:szCs w:val="24"/>
        </w:rPr>
      </w:pPr>
      <w:r>
        <w:rPr>
          <w:rFonts w:hint="eastAsia" w:asciiTheme="minorEastAsia" w:hAnsiTheme="minorEastAsia" w:eastAsiaTheme="minorEastAsia"/>
          <w:color w:val="0D0D0D"/>
          <w:sz w:val="24"/>
          <w:szCs w:val="24"/>
        </w:rPr>
        <w:t>9.5.1对小型和微型企业的价格给予6%的扣除，用扣除后的价格参与评审。</w:t>
      </w:r>
    </w:p>
    <w:p>
      <w:pPr>
        <w:spacing w:line="440" w:lineRule="exact"/>
        <w:ind w:left="600" w:hanging="600" w:hangingChars="25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9.5.2监狱企业视同小型、微型企业，享受评审中价格扣除等政府促进中小企业发展的政府采购政策。</w:t>
      </w:r>
    </w:p>
    <w:p>
      <w:pPr>
        <w:spacing w:line="440" w:lineRule="exact"/>
        <w:ind w:left="600" w:hanging="600" w:hangingChars="25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9.5.3残疾人福利性单位</w:t>
      </w:r>
      <w:r>
        <w:rPr>
          <w:rFonts w:hint="eastAsia" w:asciiTheme="minorEastAsia" w:hAnsiTheme="minorEastAsia" w:eastAsiaTheme="minorEastAsia"/>
          <w:sz w:val="24"/>
          <w:szCs w:val="24"/>
        </w:rPr>
        <w:t>视同小型、微型企业，享受评审中价格扣除等政府促进中小企业发展的政府采购政策。</w:t>
      </w:r>
      <w:r>
        <w:rPr>
          <w:rFonts w:hint="eastAsia" w:asciiTheme="minorEastAsia" w:hAnsiTheme="minorEastAsia" w:eastAsiaTheme="minorEastAsia"/>
          <w:color w:val="0D0D0D"/>
          <w:sz w:val="24"/>
          <w:szCs w:val="24"/>
        </w:rPr>
        <w:t>福利性单位属于小型、微型企业的，不重复享受政策。</w:t>
      </w:r>
    </w:p>
    <w:p>
      <w:pPr>
        <w:spacing w:line="440" w:lineRule="exact"/>
        <w:ind w:left="566" w:hanging="566" w:hangingChars="236"/>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9.5.4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w:t>
      </w:r>
      <w:r>
        <w:rPr>
          <w:rFonts w:hint="eastAsia" w:asciiTheme="minorEastAsia" w:hAnsiTheme="minorEastAsia" w:eastAsiaTheme="minorEastAsia"/>
          <w:b/>
          <w:i/>
          <w:color w:val="0D0D0D"/>
          <w:sz w:val="24"/>
        </w:rPr>
        <w:t>（适用于联合体参加谈判）</w:t>
      </w:r>
      <w:r>
        <w:rPr>
          <w:rFonts w:hint="eastAsia" w:asciiTheme="minorEastAsia" w:hAnsiTheme="minorEastAsia" w:eastAsiaTheme="minorEastAsia"/>
          <w:b/>
          <w:color w:val="0D0D0D"/>
          <w:sz w:val="24"/>
          <w:szCs w:val="24"/>
        </w:rPr>
        <w:br w:type="textWrapping"/>
      </w:r>
      <w:r>
        <w:rPr>
          <w:rFonts w:hint="eastAsia" w:asciiTheme="minorEastAsia" w:hAnsiTheme="minorEastAsia" w:eastAsiaTheme="minorEastAsia"/>
          <w:color w:val="0D0D0D"/>
          <w:sz w:val="24"/>
          <w:szCs w:val="24"/>
        </w:rPr>
        <w:t>联合体各方均为小型、微型企业的，联合体视同为小型、微型企业。</w:t>
      </w:r>
      <w:r>
        <w:rPr>
          <w:rFonts w:hint="eastAsia" w:asciiTheme="minorEastAsia" w:hAnsiTheme="minorEastAsia" w:eastAsiaTheme="minorEastAsia"/>
          <w:i/>
          <w:color w:val="0D0D0D"/>
          <w:sz w:val="24"/>
        </w:rPr>
        <w:t>（</w:t>
      </w:r>
      <w:r>
        <w:rPr>
          <w:rFonts w:hint="eastAsia" w:asciiTheme="minorEastAsia" w:hAnsiTheme="minorEastAsia" w:eastAsiaTheme="minorEastAsia"/>
          <w:b/>
          <w:i/>
          <w:sz w:val="24"/>
        </w:rPr>
        <w:t>适</w:t>
      </w:r>
      <w:r>
        <w:rPr>
          <w:rFonts w:hint="eastAsia" w:asciiTheme="minorEastAsia" w:hAnsiTheme="minorEastAsia" w:eastAsiaTheme="minorEastAsia"/>
          <w:b/>
          <w:i/>
          <w:color w:val="0D0D0D"/>
          <w:sz w:val="24"/>
        </w:rPr>
        <w:t>用于联合体参加谈判）</w:t>
      </w:r>
      <w:r>
        <w:rPr>
          <w:rFonts w:hint="eastAsia" w:asciiTheme="minorEastAsia" w:hAnsiTheme="minorEastAsia" w:eastAsiaTheme="minorEastAsia"/>
          <w:b/>
          <w:color w:val="0D0D0D"/>
          <w:sz w:val="24"/>
          <w:szCs w:val="24"/>
        </w:rPr>
        <w:br w:type="textWrapping"/>
      </w:r>
      <w:r>
        <w:rPr>
          <w:rFonts w:hint="eastAsia" w:asciiTheme="minorEastAsia" w:hAnsiTheme="minorEastAsia" w:eastAsiaTheme="minorEastAsia"/>
          <w:color w:val="0D0D0D"/>
          <w:sz w:val="24"/>
          <w:szCs w:val="24"/>
        </w:rPr>
        <w:t>组成联合体的大中型企业和其他自然人、法人或者其他组织，与小型、微型企业之间不得存在投资关系。</w:t>
      </w:r>
      <w:r>
        <w:rPr>
          <w:rFonts w:hint="eastAsia" w:asciiTheme="minorEastAsia" w:hAnsiTheme="minorEastAsia" w:eastAsiaTheme="minorEastAsia"/>
          <w:b/>
          <w:i/>
          <w:color w:val="0D0D0D"/>
          <w:sz w:val="24"/>
        </w:rPr>
        <w:t>（</w:t>
      </w:r>
      <w:r>
        <w:rPr>
          <w:rFonts w:hint="eastAsia" w:asciiTheme="minorEastAsia" w:hAnsiTheme="minorEastAsia" w:eastAsiaTheme="minorEastAsia"/>
          <w:b/>
          <w:i/>
          <w:sz w:val="24"/>
        </w:rPr>
        <w:t>适</w:t>
      </w:r>
      <w:r>
        <w:rPr>
          <w:rFonts w:hint="eastAsia" w:asciiTheme="minorEastAsia" w:hAnsiTheme="minorEastAsia" w:eastAsiaTheme="minorEastAsia"/>
          <w:b/>
          <w:i/>
          <w:color w:val="0D0D0D"/>
          <w:sz w:val="24"/>
        </w:rPr>
        <w:t>用于联合体参加谈判）</w:t>
      </w:r>
    </w:p>
    <w:p>
      <w:pPr>
        <w:spacing w:line="440" w:lineRule="exact"/>
        <w:ind w:left="602" w:hanging="602" w:hangingChars="250"/>
        <w:rPr>
          <w:rFonts w:asciiTheme="minorEastAsia" w:hAnsiTheme="minorEastAsia" w:eastAsiaTheme="minorEastAsia"/>
          <w:b/>
          <w:bCs/>
          <w:sz w:val="24"/>
        </w:rPr>
      </w:pPr>
      <w:r>
        <w:rPr>
          <w:rFonts w:hint="eastAsia" w:asciiTheme="minorEastAsia" w:hAnsiTheme="minorEastAsia" w:eastAsiaTheme="minorEastAsia"/>
          <w:b/>
          <w:bCs/>
          <w:sz w:val="24"/>
        </w:rPr>
        <w:t>9.6</w:t>
      </w:r>
      <w:r>
        <w:rPr>
          <w:rFonts w:hint="eastAsia" w:ascii="宋体" w:hAnsi="宋体"/>
          <w:b/>
          <w:sz w:val="24"/>
          <w:szCs w:val="24"/>
        </w:rPr>
        <w:t>对于可能有配件、耗材、选件和特殊工具的服务，</w:t>
      </w:r>
      <w:r>
        <w:rPr>
          <w:rFonts w:hint="eastAsia" w:asciiTheme="minorEastAsia" w:hAnsiTheme="minorEastAsia" w:eastAsiaTheme="minorEastAsia"/>
          <w:b/>
          <w:sz w:val="24"/>
        </w:rPr>
        <w:t>对</w:t>
      </w:r>
      <w:r>
        <w:rPr>
          <w:rFonts w:hint="eastAsia" w:asciiTheme="minorEastAsia" w:hAnsiTheme="minorEastAsia" w:eastAsiaTheme="minorEastAsia"/>
          <w:b/>
          <w:bCs/>
          <w:sz w:val="24"/>
        </w:rPr>
        <w:t>产品符合政府采购优先采购政策的节能产品(属于政府强制采购节能产品范围的除外)、环境标志产品给予优先采购。</w:t>
      </w:r>
    </w:p>
    <w:p>
      <w:pPr>
        <w:spacing w:line="440" w:lineRule="exact"/>
        <w:ind w:left="602" w:hanging="602" w:hangingChars="250"/>
        <w:rPr>
          <w:rFonts w:asciiTheme="minorEastAsia" w:hAnsiTheme="minorEastAsia" w:eastAsiaTheme="minorEastAsia"/>
          <w:b/>
          <w:bCs/>
          <w:sz w:val="24"/>
        </w:rPr>
      </w:pPr>
    </w:p>
    <w:p>
      <w:pPr>
        <w:pStyle w:val="3"/>
        <w:spacing w:before="0" w:after="0" w:line="440" w:lineRule="exact"/>
        <w:ind w:firstLine="3238" w:firstLineChars="1152"/>
        <w:jc w:val="left"/>
        <w:rPr>
          <w:rFonts w:asciiTheme="minorEastAsia" w:hAnsiTheme="minorEastAsia" w:eastAsiaTheme="minorEastAsia"/>
          <w:sz w:val="28"/>
          <w:szCs w:val="28"/>
        </w:rPr>
      </w:pPr>
      <w:bookmarkStart w:id="13" w:name="_Toc48224261"/>
      <w:r>
        <w:rPr>
          <w:rFonts w:hint="eastAsia" w:asciiTheme="minorEastAsia" w:hAnsiTheme="minorEastAsia" w:eastAsiaTheme="minorEastAsia"/>
          <w:sz w:val="28"/>
          <w:szCs w:val="28"/>
        </w:rPr>
        <w:t>四、</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响应文件的编制</w:t>
      </w:r>
      <w:bookmarkEnd w:id="13"/>
      <w:r>
        <w:rPr>
          <w:rFonts w:asciiTheme="minorEastAsia" w:hAnsiTheme="minorEastAsia" w:eastAsiaTheme="minorEastAsia"/>
          <w:sz w:val="28"/>
          <w:szCs w:val="28"/>
        </w:rPr>
        <w:t xml:space="preserve"> </w:t>
      </w:r>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10. 提示</w:t>
      </w:r>
    </w:p>
    <w:p>
      <w:pPr>
        <w:spacing w:line="440" w:lineRule="exact"/>
        <w:ind w:left="480" w:hanging="480" w:hanging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10.1</w:t>
      </w:r>
      <w:r>
        <w:rPr>
          <w:rFonts w:asciiTheme="minorEastAsia" w:hAnsiTheme="minorEastAsia" w:eastAsiaTheme="minorEastAsia"/>
          <w:color w:val="0D0D0D"/>
          <w:sz w:val="24"/>
          <w:szCs w:val="24"/>
        </w:rPr>
        <w:t xml:space="preserve"> </w:t>
      </w:r>
      <w:r>
        <w:rPr>
          <w:rFonts w:hint="eastAsia" w:asciiTheme="minorEastAsia" w:hAnsiTheme="minorEastAsia" w:eastAsiaTheme="minorEastAsia"/>
          <w:color w:val="0D0D0D"/>
          <w:sz w:val="24"/>
          <w:szCs w:val="24"/>
        </w:rPr>
        <w:t>供应商应认真阅读谈判文件的全部内容，按照谈判文件要求提供响应文件和资料。</w:t>
      </w:r>
    </w:p>
    <w:p>
      <w:pPr>
        <w:spacing w:line="440" w:lineRule="exact"/>
        <w:ind w:left="480" w:hanging="480" w:hangingChars="200"/>
        <w:rPr>
          <w:rFonts w:asciiTheme="minorEastAsia" w:hAnsiTheme="minorEastAsia" w:eastAsiaTheme="minorEastAsia"/>
          <w:color w:val="0D0D0D"/>
          <w:sz w:val="24"/>
        </w:rPr>
      </w:pPr>
      <w:r>
        <w:rPr>
          <w:rFonts w:hint="eastAsia" w:asciiTheme="minorEastAsia" w:hAnsiTheme="minorEastAsia" w:eastAsiaTheme="minorEastAsia"/>
          <w:color w:val="0D0D0D"/>
          <w:sz w:val="24"/>
          <w:szCs w:val="24"/>
        </w:rPr>
        <w:t>10.2供应商提交的响应文件以及供应商与采购人所有来往书面文件均须使用中文。响应文件中如附有外文资料，必须逐一对应翻译成中文</w:t>
      </w:r>
      <w:r>
        <w:rPr>
          <w:rFonts w:hint="eastAsia" w:asciiTheme="minorEastAsia" w:hAnsiTheme="minorEastAsia" w:eastAsiaTheme="minorEastAsia"/>
          <w:color w:val="0D0D0D"/>
          <w:sz w:val="24"/>
        </w:rPr>
        <w:t>。</w:t>
      </w:r>
    </w:p>
    <w:p>
      <w:pPr>
        <w:spacing w:line="440" w:lineRule="exact"/>
        <w:ind w:left="480" w:hanging="480" w:hanging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10.3翻译的中文资料与外文资料如果出现差异和矛盾时，以中文为准。</w:t>
      </w:r>
    </w:p>
    <w:p>
      <w:pPr>
        <w:spacing w:line="440" w:lineRule="exact"/>
        <w:rPr>
          <w:rFonts w:asciiTheme="minorEastAsia" w:hAnsiTheme="minorEastAsia" w:eastAsiaTheme="minorEastAsia"/>
          <w:b/>
          <w:color w:val="0D0D0D"/>
          <w:sz w:val="24"/>
          <w:szCs w:val="24"/>
        </w:rPr>
      </w:pPr>
      <w:r>
        <w:rPr>
          <w:rFonts w:hint="eastAsia" w:asciiTheme="minorEastAsia" w:hAnsiTheme="minorEastAsia" w:eastAsiaTheme="minorEastAsia"/>
          <w:b/>
          <w:color w:val="0D0D0D"/>
          <w:sz w:val="24"/>
          <w:szCs w:val="24"/>
        </w:rPr>
        <w:t>11. 响应文件计量单位</w:t>
      </w:r>
      <w:r>
        <w:rPr>
          <w:rFonts w:asciiTheme="minorEastAsia" w:hAnsiTheme="minorEastAsia" w:eastAsiaTheme="minorEastAsia"/>
          <w:b/>
          <w:color w:val="0D0D0D"/>
          <w:sz w:val="24"/>
          <w:szCs w:val="24"/>
        </w:rPr>
        <w:tab/>
      </w:r>
    </w:p>
    <w:p>
      <w:pPr>
        <w:spacing w:line="440" w:lineRule="exact"/>
        <w:ind w:left="454" w:leftChars="216"/>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响应文件中所使用的计量单位</w:t>
      </w:r>
      <w:r>
        <w:rPr>
          <w:rFonts w:asciiTheme="minorEastAsia" w:hAnsiTheme="minorEastAsia" w:eastAsiaTheme="minorEastAsia"/>
          <w:color w:val="0D0D0D"/>
          <w:sz w:val="24"/>
          <w:szCs w:val="24"/>
        </w:rPr>
        <w:t xml:space="preserve">, </w:t>
      </w:r>
      <w:r>
        <w:rPr>
          <w:rFonts w:hint="eastAsia" w:asciiTheme="minorEastAsia" w:hAnsiTheme="minorEastAsia" w:eastAsiaTheme="minorEastAsia"/>
          <w:color w:val="0D0D0D"/>
          <w:sz w:val="24"/>
          <w:szCs w:val="24"/>
        </w:rPr>
        <w:t>除谈判文件中有特殊要求外，均应采用国家法定计量单位。</w:t>
      </w:r>
    </w:p>
    <w:p>
      <w:pPr>
        <w:spacing w:line="440" w:lineRule="exact"/>
        <w:rPr>
          <w:rFonts w:asciiTheme="minorEastAsia" w:hAnsiTheme="minorEastAsia" w:eastAsiaTheme="minorEastAsia"/>
          <w:b/>
          <w:color w:val="0D0D0D"/>
          <w:sz w:val="24"/>
          <w:szCs w:val="24"/>
        </w:rPr>
      </w:pPr>
      <w:r>
        <w:rPr>
          <w:rFonts w:hint="eastAsia" w:asciiTheme="minorEastAsia" w:hAnsiTheme="minorEastAsia" w:eastAsiaTheme="minorEastAsia"/>
          <w:b/>
          <w:color w:val="0D0D0D"/>
          <w:sz w:val="24"/>
          <w:szCs w:val="24"/>
        </w:rPr>
        <w:t>12.响应文件的构成</w:t>
      </w:r>
    </w:p>
    <w:p>
      <w:pPr>
        <w:spacing w:line="440" w:lineRule="exact"/>
        <w:ind w:left="567" w:hanging="567"/>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12.1响应文件应由下列部分构成</w:t>
      </w:r>
    </w:p>
    <w:p>
      <w:pPr>
        <w:spacing w:line="440" w:lineRule="exact"/>
        <w:ind w:left="567" w:hanging="87"/>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(1) 谈判响应书</w:t>
      </w:r>
    </w:p>
    <w:p>
      <w:pPr>
        <w:spacing w:line="440" w:lineRule="exact"/>
        <w:ind w:left="567" w:hanging="87"/>
        <w:rPr>
          <w:rFonts w:asciiTheme="minorEastAsia" w:hAnsiTheme="minorEastAsia" w:eastAsiaTheme="minorEastAsia"/>
          <w:color w:val="0D0D0D"/>
          <w:sz w:val="24"/>
          <w:szCs w:val="24"/>
        </w:rPr>
      </w:pPr>
      <w:r>
        <w:rPr>
          <w:rFonts w:asciiTheme="minorEastAsia" w:hAnsiTheme="minorEastAsia" w:eastAsiaTheme="minorEastAsia"/>
          <w:color w:val="0D0D0D"/>
          <w:sz w:val="24"/>
          <w:szCs w:val="24"/>
        </w:rPr>
        <w:t xml:space="preserve">(2) </w:t>
      </w:r>
      <w:r>
        <w:rPr>
          <w:rFonts w:hint="eastAsia" w:asciiTheme="minorEastAsia" w:hAnsiTheme="minorEastAsia" w:eastAsiaTheme="minorEastAsia"/>
          <w:color w:val="0D0D0D"/>
          <w:sz w:val="24"/>
          <w:szCs w:val="24"/>
        </w:rPr>
        <w:t>报价表</w:t>
      </w:r>
    </w:p>
    <w:p>
      <w:pPr>
        <w:spacing w:line="440" w:lineRule="exact"/>
        <w:ind w:left="567" w:hanging="87"/>
        <w:rPr>
          <w:rFonts w:asciiTheme="minorEastAsia" w:hAnsiTheme="minorEastAsia" w:eastAsiaTheme="minorEastAsia"/>
          <w:color w:val="0D0D0D"/>
          <w:sz w:val="24"/>
          <w:szCs w:val="24"/>
        </w:rPr>
      </w:pPr>
      <w:r>
        <w:rPr>
          <w:rFonts w:asciiTheme="minorEastAsia" w:hAnsiTheme="minorEastAsia" w:eastAsiaTheme="minorEastAsia"/>
          <w:color w:val="0D0D0D"/>
          <w:sz w:val="24"/>
          <w:szCs w:val="24"/>
        </w:rPr>
        <w:t>(</w:t>
      </w:r>
      <w:r>
        <w:rPr>
          <w:rFonts w:hint="eastAsia" w:asciiTheme="minorEastAsia" w:hAnsiTheme="minorEastAsia" w:eastAsiaTheme="minorEastAsia"/>
          <w:color w:val="0D0D0D"/>
          <w:sz w:val="24"/>
          <w:szCs w:val="24"/>
        </w:rPr>
        <w:t>3</w:t>
      </w:r>
      <w:r>
        <w:rPr>
          <w:rFonts w:asciiTheme="minorEastAsia" w:hAnsiTheme="minorEastAsia" w:eastAsiaTheme="minorEastAsia"/>
          <w:color w:val="0D0D0D"/>
          <w:sz w:val="24"/>
          <w:szCs w:val="24"/>
        </w:rPr>
        <w:t xml:space="preserve">) </w:t>
      </w:r>
      <w:r>
        <w:rPr>
          <w:rFonts w:hint="eastAsia" w:asciiTheme="minorEastAsia" w:hAnsiTheme="minorEastAsia" w:eastAsiaTheme="minorEastAsia"/>
          <w:color w:val="0D0D0D"/>
          <w:sz w:val="24"/>
          <w:szCs w:val="24"/>
        </w:rPr>
        <w:t>分项报价表</w:t>
      </w:r>
    </w:p>
    <w:p>
      <w:pPr>
        <w:spacing w:line="440" w:lineRule="exact"/>
        <w:ind w:left="567" w:hanging="87"/>
        <w:rPr>
          <w:rFonts w:asciiTheme="minorEastAsia" w:hAnsiTheme="minorEastAsia" w:eastAsiaTheme="minorEastAsia"/>
          <w:color w:val="0D0D0D"/>
          <w:sz w:val="24"/>
          <w:szCs w:val="24"/>
        </w:rPr>
      </w:pPr>
      <w:r>
        <w:rPr>
          <w:rFonts w:asciiTheme="minorEastAsia" w:hAnsiTheme="minorEastAsia" w:eastAsiaTheme="minorEastAsia"/>
          <w:color w:val="0D0D0D"/>
          <w:sz w:val="24"/>
          <w:szCs w:val="24"/>
        </w:rPr>
        <w:t>(</w:t>
      </w:r>
      <w:r>
        <w:rPr>
          <w:rFonts w:hint="eastAsia" w:asciiTheme="minorEastAsia" w:hAnsiTheme="minorEastAsia" w:eastAsiaTheme="minorEastAsia"/>
          <w:color w:val="0D0D0D"/>
          <w:sz w:val="24"/>
          <w:szCs w:val="24"/>
        </w:rPr>
        <w:t>4) 工程要求</w:t>
      </w:r>
      <w:r>
        <w:rPr>
          <w:rFonts w:hint="eastAsia" w:asciiTheme="minorEastAsia" w:hAnsiTheme="minorEastAsia" w:eastAsiaTheme="minorEastAsia"/>
          <w:color w:val="0D0D0D"/>
          <w:sz w:val="24"/>
          <w:szCs w:val="24"/>
          <w:lang w:val="en-GB"/>
        </w:rPr>
        <w:t>响应/偏离</w:t>
      </w:r>
      <w:r>
        <w:rPr>
          <w:rFonts w:hint="eastAsia" w:asciiTheme="minorEastAsia" w:hAnsiTheme="minorEastAsia" w:eastAsiaTheme="minorEastAsia"/>
          <w:color w:val="0D0D0D"/>
          <w:sz w:val="24"/>
          <w:szCs w:val="24"/>
        </w:rPr>
        <w:t>表</w:t>
      </w:r>
    </w:p>
    <w:p>
      <w:pPr>
        <w:spacing w:line="440" w:lineRule="exact"/>
        <w:ind w:left="567" w:hanging="87"/>
        <w:rPr>
          <w:rFonts w:asciiTheme="minorEastAsia" w:hAnsiTheme="minorEastAsia" w:eastAsiaTheme="minorEastAsia"/>
          <w:color w:val="0D0D0D"/>
          <w:sz w:val="24"/>
          <w:szCs w:val="24"/>
        </w:rPr>
      </w:pPr>
      <w:r>
        <w:rPr>
          <w:rFonts w:asciiTheme="minorEastAsia" w:hAnsiTheme="minorEastAsia" w:eastAsiaTheme="minorEastAsia"/>
          <w:color w:val="0D0D0D"/>
          <w:sz w:val="24"/>
          <w:szCs w:val="24"/>
        </w:rPr>
        <w:t>(</w:t>
      </w:r>
      <w:r>
        <w:rPr>
          <w:rFonts w:hint="eastAsia" w:asciiTheme="minorEastAsia" w:hAnsiTheme="minorEastAsia" w:eastAsiaTheme="minorEastAsia"/>
          <w:color w:val="0D0D0D"/>
          <w:sz w:val="24"/>
          <w:szCs w:val="24"/>
        </w:rPr>
        <w:t>5</w:t>
      </w:r>
      <w:r>
        <w:rPr>
          <w:rFonts w:asciiTheme="minorEastAsia" w:hAnsiTheme="minorEastAsia" w:eastAsiaTheme="minorEastAsia"/>
          <w:color w:val="0D0D0D"/>
          <w:sz w:val="24"/>
          <w:szCs w:val="24"/>
        </w:rPr>
        <w:t xml:space="preserve">) </w:t>
      </w:r>
      <w:r>
        <w:rPr>
          <w:rFonts w:hint="eastAsia" w:asciiTheme="minorEastAsia" w:hAnsiTheme="minorEastAsia" w:eastAsiaTheme="minorEastAsia"/>
          <w:color w:val="0D0D0D"/>
          <w:sz w:val="24"/>
          <w:szCs w:val="24"/>
        </w:rPr>
        <w:t>商务条款响应/偏离表</w:t>
      </w:r>
    </w:p>
    <w:p>
      <w:pPr>
        <w:spacing w:line="440" w:lineRule="exact"/>
        <w:ind w:left="567" w:hanging="87"/>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(6) 其他证明资料</w:t>
      </w:r>
    </w:p>
    <w:p>
      <w:pPr>
        <w:spacing w:line="440" w:lineRule="exact"/>
        <w:ind w:left="567" w:hanging="87"/>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(7) 为落实政府采购政策供应商须提供的证明材料</w:t>
      </w:r>
    </w:p>
    <w:p>
      <w:pPr>
        <w:spacing w:line="440" w:lineRule="exact"/>
        <w:ind w:left="567" w:hanging="87"/>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(8) 技术文件</w:t>
      </w:r>
    </w:p>
    <w:p>
      <w:pPr>
        <w:spacing w:line="440" w:lineRule="exact"/>
        <w:ind w:left="567" w:hanging="87"/>
        <w:rPr>
          <w:rFonts w:asciiTheme="minorEastAsia" w:hAnsiTheme="minorEastAsia" w:eastAsiaTheme="minorEastAsia"/>
          <w:sz w:val="24"/>
          <w:szCs w:val="24"/>
        </w:rPr>
      </w:pPr>
      <w:r>
        <w:rPr>
          <w:rFonts w:asciiTheme="minorEastAsia" w:hAnsiTheme="minorEastAsia" w:eastAsiaTheme="minorEastAsia"/>
          <w:color w:val="0D0D0D"/>
          <w:sz w:val="24"/>
          <w:szCs w:val="24"/>
        </w:rPr>
        <w:t>(</w:t>
      </w:r>
      <w:r>
        <w:rPr>
          <w:rFonts w:hint="eastAsia" w:asciiTheme="minorEastAsia" w:hAnsiTheme="minorEastAsia" w:eastAsiaTheme="minorEastAsia"/>
          <w:color w:val="0D0D0D"/>
          <w:sz w:val="24"/>
          <w:szCs w:val="24"/>
        </w:rPr>
        <w:t>9</w:t>
      </w:r>
      <w:r>
        <w:rPr>
          <w:rFonts w:asciiTheme="minorEastAsia" w:hAnsiTheme="minorEastAsia" w:eastAsiaTheme="minorEastAsia"/>
          <w:color w:val="0D0D0D"/>
          <w:sz w:val="24"/>
          <w:szCs w:val="24"/>
        </w:rPr>
        <w:t>)</w:t>
      </w:r>
      <w:r>
        <w:rPr>
          <w:rFonts w:hint="eastAsia" w:asciiTheme="minorEastAsia" w:hAnsiTheme="minorEastAsia" w:eastAsiaTheme="minorEastAsia"/>
          <w:color w:val="0D0D0D"/>
          <w:sz w:val="24"/>
          <w:szCs w:val="24"/>
        </w:rPr>
        <w:t xml:space="preserve"> </w:t>
      </w:r>
      <w:r>
        <w:rPr>
          <w:rFonts w:hint="eastAsia" w:asciiTheme="minorEastAsia" w:hAnsiTheme="minorEastAsia" w:eastAsiaTheme="minorEastAsia"/>
          <w:sz w:val="24"/>
          <w:szCs w:val="24"/>
        </w:rPr>
        <w:t>供应商应当提交的资格、资信证明文件</w:t>
      </w:r>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sz w:val="24"/>
          <w:szCs w:val="24"/>
        </w:rPr>
        <w:t>12.2供应商应将响应文件</w:t>
      </w:r>
      <w:r>
        <w:rPr>
          <w:rFonts w:hint="eastAsia" w:asciiTheme="minorEastAsia" w:hAnsiTheme="minorEastAsia" w:eastAsiaTheme="minorEastAsia"/>
          <w:b/>
          <w:sz w:val="24"/>
          <w:szCs w:val="24"/>
        </w:rPr>
        <w:t>胶装</w:t>
      </w:r>
      <w:r>
        <w:rPr>
          <w:rFonts w:hint="eastAsia" w:asciiTheme="minorEastAsia" w:hAnsiTheme="minorEastAsia" w:eastAsiaTheme="minorEastAsia"/>
          <w:sz w:val="24"/>
          <w:szCs w:val="24"/>
        </w:rPr>
        <w:t>成册，并编写目录</w:t>
      </w:r>
      <w:r>
        <w:rPr>
          <w:rFonts w:hint="eastAsia" w:asciiTheme="minorEastAsia" w:hAnsiTheme="minorEastAsia" w:eastAsiaTheme="minorEastAsia"/>
          <w:b/>
          <w:sz w:val="24"/>
          <w:szCs w:val="24"/>
        </w:rPr>
        <w:t>。</w:t>
      </w:r>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13. 证明工程符合谈判文件规定的文件</w:t>
      </w:r>
    </w:p>
    <w:p>
      <w:pPr>
        <w:spacing w:line="440" w:lineRule="exact"/>
        <w:ind w:left="624" w:hanging="624"/>
        <w:rPr>
          <w:rFonts w:asciiTheme="minorEastAsia" w:hAnsiTheme="minorEastAsia" w:eastAsiaTheme="minorEastAsia"/>
          <w:sz w:val="24"/>
          <w:szCs w:val="24"/>
        </w:rPr>
      </w:pPr>
      <w:r>
        <w:rPr>
          <w:rFonts w:hint="eastAsia" w:asciiTheme="minorEastAsia" w:hAnsiTheme="minorEastAsia" w:eastAsiaTheme="minorEastAsia"/>
          <w:sz w:val="24"/>
          <w:szCs w:val="24"/>
        </w:rPr>
        <w:t>13.</w:t>
      </w:r>
      <w:r>
        <w:rPr>
          <w:rFonts w:asciiTheme="minorEastAsia" w:hAnsiTheme="minorEastAsia" w:eastAsiaTheme="minorEastAsia"/>
          <w:sz w:val="24"/>
          <w:szCs w:val="24"/>
        </w:rPr>
        <w:t>1</w:t>
      </w:r>
      <w:r>
        <w:rPr>
          <w:rFonts w:hint="eastAsia" w:asciiTheme="minorEastAsia" w:hAnsiTheme="minorEastAsia" w:eastAsiaTheme="minorEastAsia"/>
          <w:sz w:val="24"/>
          <w:szCs w:val="24"/>
        </w:rPr>
        <w:t xml:space="preserve"> 供应商应提交其</w:t>
      </w:r>
      <w:r>
        <w:rPr>
          <w:rFonts w:hint="eastAsia" w:asciiTheme="minorEastAsia" w:hAnsiTheme="minorEastAsia" w:eastAsiaTheme="minorEastAsia"/>
          <w:color w:val="000000"/>
          <w:sz w:val="24"/>
          <w:szCs w:val="24"/>
        </w:rPr>
        <w:t>工程</w:t>
      </w:r>
      <w:r>
        <w:rPr>
          <w:rFonts w:hint="eastAsia" w:asciiTheme="minorEastAsia" w:hAnsiTheme="minorEastAsia" w:eastAsiaTheme="minorEastAsia"/>
          <w:sz w:val="24"/>
          <w:szCs w:val="24"/>
        </w:rPr>
        <w:t>符合谈判文件规定的证明，作为响应文件的一部分。</w:t>
      </w:r>
    </w:p>
    <w:p>
      <w:pPr>
        <w:spacing w:line="440" w:lineRule="exact"/>
        <w:ind w:left="624" w:hanging="624"/>
        <w:rPr>
          <w:rFonts w:asciiTheme="minorEastAsia" w:hAnsiTheme="minorEastAsia" w:eastAsiaTheme="minorEastAsia"/>
          <w:sz w:val="24"/>
          <w:szCs w:val="24"/>
        </w:rPr>
      </w:pPr>
      <w:r>
        <w:rPr>
          <w:rFonts w:hint="eastAsia" w:asciiTheme="minorEastAsia" w:hAnsiTheme="minorEastAsia" w:eastAsiaTheme="minorEastAsia"/>
          <w:sz w:val="24"/>
          <w:szCs w:val="24"/>
        </w:rPr>
        <w:t>13.2</w:t>
      </w:r>
      <w:r>
        <w:rPr>
          <w:rFonts w:hint="eastAsia" w:asciiTheme="minorEastAsia" w:hAnsiTheme="minorEastAsia" w:eastAsiaTheme="minorEastAsia"/>
          <w:color w:val="000000"/>
          <w:sz w:val="24"/>
          <w:szCs w:val="24"/>
        </w:rPr>
        <w:t>工程</w:t>
      </w:r>
      <w:r>
        <w:rPr>
          <w:rFonts w:hint="eastAsia" w:asciiTheme="minorEastAsia" w:hAnsiTheme="minorEastAsia" w:eastAsiaTheme="minorEastAsia"/>
          <w:sz w:val="24"/>
          <w:szCs w:val="24"/>
        </w:rPr>
        <w:t>与谈判文件的要求相一致的证明，可以是文字资料、图纸和数据，包括：</w:t>
      </w:r>
    </w:p>
    <w:p>
      <w:pPr>
        <w:spacing w:line="440" w:lineRule="exact"/>
        <w:ind w:left="567" w:hanging="27"/>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1</w:t>
      </w:r>
      <w:r>
        <w:rPr>
          <w:rFonts w:asciiTheme="minorEastAsia" w:hAnsiTheme="minorEastAsia" w:eastAsiaTheme="minorEastAsia"/>
          <w:color w:val="0D0D0D"/>
          <w:sz w:val="24"/>
          <w:szCs w:val="24"/>
        </w:rPr>
        <w:t>)</w:t>
      </w:r>
      <w:r>
        <w:rPr>
          <w:rFonts w:hint="eastAsia" w:asciiTheme="minorEastAsia" w:hAnsiTheme="minorEastAsia" w:eastAsiaTheme="minorEastAsia"/>
          <w:color w:val="0D0D0D"/>
          <w:sz w:val="24"/>
          <w:szCs w:val="24"/>
        </w:rPr>
        <w:t>工程主要指标和性能的详细说明。</w:t>
      </w:r>
    </w:p>
    <w:p>
      <w:pPr>
        <w:spacing w:line="440" w:lineRule="exact"/>
        <w:ind w:left="794" w:hanging="227"/>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2</w:t>
      </w:r>
      <w:r>
        <w:rPr>
          <w:rFonts w:asciiTheme="minorEastAsia" w:hAnsiTheme="minorEastAsia" w:eastAsiaTheme="minorEastAsia"/>
          <w:color w:val="0D0D0D"/>
          <w:sz w:val="24"/>
          <w:szCs w:val="24"/>
        </w:rPr>
        <w:t>)</w:t>
      </w:r>
      <w:r>
        <w:rPr>
          <w:rFonts w:hint="eastAsia" w:asciiTheme="minorEastAsia" w:hAnsiTheme="minorEastAsia" w:eastAsiaTheme="minorEastAsia"/>
          <w:color w:val="0D0D0D"/>
          <w:sz w:val="24"/>
          <w:szCs w:val="24"/>
        </w:rPr>
        <w:t>对照谈判文件工程要求，逐条说明所提供工程已对谈判文件的技术规格做出了实质性响应，或申明与判文件工程要求的偏差和例外。特别对于有具体要求的指标，供应商必须提供所供工程的具体指标。</w:t>
      </w:r>
    </w:p>
    <w:p>
      <w:pPr>
        <w:spacing w:line="440" w:lineRule="exact"/>
        <w:ind w:left="794" w:hanging="227"/>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3</w:t>
      </w:r>
      <w:r>
        <w:rPr>
          <w:rFonts w:asciiTheme="minorEastAsia" w:hAnsiTheme="minorEastAsia" w:eastAsiaTheme="minorEastAsia"/>
          <w:color w:val="0D0D0D"/>
          <w:sz w:val="24"/>
          <w:szCs w:val="24"/>
        </w:rPr>
        <w:t>)</w:t>
      </w:r>
      <w:r>
        <w:rPr>
          <w:rFonts w:hint="eastAsia" w:asciiTheme="minorEastAsia" w:hAnsiTheme="minorEastAsia" w:eastAsiaTheme="minorEastAsia"/>
          <w:color w:val="0D0D0D"/>
          <w:sz w:val="24"/>
          <w:szCs w:val="24"/>
        </w:rPr>
        <w:t>商务条款的偏差和例外。</w:t>
      </w:r>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14. 谈判报价</w:t>
      </w:r>
    </w:p>
    <w:p>
      <w:pPr>
        <w:spacing w:line="440" w:lineRule="exact"/>
        <w:ind w:left="720" w:hanging="720" w:hangingChars="300"/>
        <w:rPr>
          <w:rFonts w:ascii="宋体" w:hAnsi="宋体"/>
          <w:bCs/>
          <w:color w:val="000000"/>
          <w:sz w:val="24"/>
          <w:szCs w:val="24"/>
        </w:rPr>
      </w:pPr>
      <w:r>
        <w:rPr>
          <w:rFonts w:hint="eastAsia" w:asciiTheme="minorEastAsia" w:hAnsiTheme="minorEastAsia" w:eastAsiaTheme="minorEastAsia"/>
          <w:sz w:val="24"/>
          <w:szCs w:val="24"/>
        </w:rPr>
        <w:t>14</w:t>
      </w:r>
      <w:r>
        <w:rPr>
          <w:rFonts w:asciiTheme="minorEastAsia" w:hAnsiTheme="minorEastAsia" w:eastAsiaTheme="minorEastAsia"/>
          <w:sz w:val="24"/>
          <w:szCs w:val="24"/>
        </w:rPr>
        <w:t>.1</w:t>
      </w:r>
      <w:r>
        <w:rPr>
          <w:rFonts w:hint="eastAsia" w:ascii="宋体" w:hAnsi="宋体"/>
          <w:bCs/>
          <w:sz w:val="24"/>
          <w:szCs w:val="24"/>
        </w:rPr>
        <w:t>谈判报价应是谈判文件确定的采购工程范围内的全部工作内容的价格体现，报价中应包括施工设备、人工、管理、材料、</w:t>
      </w:r>
      <w:r>
        <w:rPr>
          <w:color w:val="000000"/>
          <w:sz w:val="24"/>
        </w:rPr>
        <w:t>到指定交</w:t>
      </w:r>
      <w:r>
        <w:rPr>
          <w:rFonts w:hint="eastAsia"/>
          <w:color w:val="000000"/>
          <w:sz w:val="24"/>
        </w:rPr>
        <w:t>付</w:t>
      </w:r>
      <w:r>
        <w:rPr>
          <w:color w:val="000000"/>
          <w:sz w:val="24"/>
        </w:rPr>
        <w:t>地点的运输</w:t>
      </w:r>
      <w:r>
        <w:rPr>
          <w:rFonts w:hint="eastAsia"/>
          <w:color w:val="000000"/>
          <w:sz w:val="24"/>
        </w:rPr>
        <w:t>费</w:t>
      </w:r>
      <w:r>
        <w:rPr>
          <w:color w:val="000000"/>
          <w:sz w:val="24"/>
        </w:rPr>
        <w:t>、</w:t>
      </w:r>
      <w:r>
        <w:rPr>
          <w:rFonts w:hint="eastAsia" w:ascii="宋体" w:hAnsi="宋体"/>
          <w:bCs/>
          <w:color w:val="000000"/>
          <w:sz w:val="24"/>
          <w:szCs w:val="24"/>
        </w:rPr>
        <w:t>安装、维护、保险、利润、税金、</w:t>
      </w:r>
      <w:r>
        <w:rPr>
          <w:rFonts w:hint="eastAsia" w:ascii="宋体" w:hAnsi="宋体"/>
          <w:color w:val="000000"/>
          <w:sz w:val="24"/>
          <w:szCs w:val="24"/>
        </w:rPr>
        <w:t>竣工验收、</w:t>
      </w:r>
      <w:r>
        <w:rPr>
          <w:color w:val="000000"/>
          <w:sz w:val="24"/>
        </w:rPr>
        <w:t>保修期内的保修费用</w:t>
      </w:r>
      <w:r>
        <w:rPr>
          <w:rFonts w:hint="eastAsia"/>
          <w:color w:val="000000"/>
          <w:sz w:val="24"/>
        </w:rPr>
        <w:t>、</w:t>
      </w:r>
      <w:r>
        <w:rPr>
          <w:rFonts w:hint="eastAsia" w:ascii="宋体" w:hAnsi="宋体"/>
          <w:bCs/>
          <w:color w:val="000000"/>
          <w:sz w:val="24"/>
          <w:szCs w:val="24"/>
        </w:rPr>
        <w:t>政策性文件规定、风险、责任等所有费用。</w:t>
      </w:r>
    </w:p>
    <w:p>
      <w:pPr>
        <w:spacing w:line="440" w:lineRule="exact"/>
        <w:ind w:left="567" w:hanging="567"/>
        <w:rPr>
          <w:rFonts w:ascii="宋体" w:hAnsi="宋体"/>
          <w:sz w:val="24"/>
          <w:szCs w:val="24"/>
        </w:rPr>
      </w:pPr>
      <w:r>
        <w:rPr>
          <w:rFonts w:hint="eastAsia" w:ascii="宋体" w:hAnsi="宋体"/>
          <w:sz w:val="24"/>
          <w:szCs w:val="24"/>
        </w:rPr>
        <w:t>14</w:t>
      </w:r>
      <w:r>
        <w:rPr>
          <w:rFonts w:ascii="宋体" w:hAnsi="宋体"/>
          <w:sz w:val="24"/>
          <w:szCs w:val="24"/>
        </w:rPr>
        <w:t>.2</w:t>
      </w:r>
      <w:r>
        <w:rPr>
          <w:rFonts w:hint="eastAsia" w:ascii="宋体" w:hAnsi="宋体"/>
          <w:sz w:val="24"/>
          <w:szCs w:val="24"/>
        </w:rPr>
        <w:t>供应商要按报价表（统一格式）和分项报价表（统一格式）的内容填写产品单价、总价及其他事项。</w:t>
      </w:r>
    </w:p>
    <w:p>
      <w:pPr>
        <w:spacing w:line="440" w:lineRule="exact"/>
        <w:ind w:left="567" w:hanging="567"/>
        <w:rPr>
          <w:rFonts w:asciiTheme="minorEastAsia" w:hAnsiTheme="minorEastAsia" w:eastAsiaTheme="minorEastAsia"/>
          <w:sz w:val="24"/>
          <w:szCs w:val="24"/>
        </w:rPr>
      </w:pPr>
      <w:r>
        <w:rPr>
          <w:rFonts w:hint="eastAsia" w:asciiTheme="minorEastAsia" w:hAnsiTheme="minorEastAsia" w:eastAsiaTheme="minorEastAsia"/>
          <w:sz w:val="24"/>
          <w:szCs w:val="24"/>
        </w:rPr>
        <w:t>14</w:t>
      </w:r>
      <w:r>
        <w:rPr>
          <w:rFonts w:asciiTheme="minorEastAsia" w:hAnsiTheme="minorEastAsia" w:eastAsiaTheme="minorEastAsia"/>
          <w:sz w:val="24"/>
          <w:szCs w:val="24"/>
        </w:rPr>
        <w:t>.</w:t>
      </w:r>
      <w:r>
        <w:rPr>
          <w:rFonts w:hint="eastAsia" w:asciiTheme="minorEastAsia" w:hAnsiTheme="minorEastAsia" w:eastAsiaTheme="minorEastAsia"/>
          <w:sz w:val="24"/>
          <w:szCs w:val="24"/>
        </w:rPr>
        <w:t>3供应商要按报价表（统一格式）和分项报价表（统一格式）的内容填写单价、总价及其他事项。</w:t>
      </w:r>
    </w:p>
    <w:p>
      <w:pPr>
        <w:spacing w:line="440" w:lineRule="exact"/>
        <w:ind w:left="567" w:hanging="567"/>
        <w:rPr>
          <w:rFonts w:asciiTheme="minorEastAsia" w:hAnsiTheme="minorEastAsia" w:eastAsiaTheme="minorEastAsia"/>
          <w:sz w:val="24"/>
          <w:szCs w:val="24"/>
        </w:rPr>
      </w:pPr>
      <w:r>
        <w:rPr>
          <w:rFonts w:hint="eastAsia" w:asciiTheme="minorEastAsia" w:hAnsiTheme="minorEastAsia" w:eastAsiaTheme="minorEastAsia"/>
          <w:sz w:val="24"/>
          <w:szCs w:val="24"/>
        </w:rPr>
        <w:t>14</w:t>
      </w:r>
      <w:r>
        <w:rPr>
          <w:rFonts w:asciiTheme="minorEastAsia" w:hAnsiTheme="minorEastAsia" w:eastAsiaTheme="minorEastAsia"/>
          <w:sz w:val="24"/>
          <w:szCs w:val="24"/>
        </w:rPr>
        <w:t>.</w:t>
      </w:r>
      <w:r>
        <w:rPr>
          <w:rFonts w:hint="eastAsia" w:asciiTheme="minorEastAsia" w:hAnsiTheme="minorEastAsia" w:eastAsiaTheme="minorEastAsia"/>
          <w:sz w:val="24"/>
          <w:szCs w:val="24"/>
        </w:rPr>
        <w:t>3</w:t>
      </w:r>
      <w:r>
        <w:rPr>
          <w:rFonts w:hint="eastAsia" w:ascii="宋体" w:hAnsi="宋体"/>
          <w:sz w:val="24"/>
          <w:szCs w:val="24"/>
        </w:rPr>
        <w:t>对</w:t>
      </w:r>
      <w:r>
        <w:rPr>
          <w:rFonts w:hint="eastAsia" w:asciiTheme="minorEastAsia" w:hAnsiTheme="minorEastAsia" w:eastAsiaTheme="minorEastAsia"/>
          <w:sz w:val="24"/>
          <w:szCs w:val="24"/>
        </w:rPr>
        <w:t>供应商如需用外汇购入某些货物，须折合人民币(包含进口环节税)计入总报价中。</w:t>
      </w:r>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16. 谈判有效期</w:t>
      </w:r>
    </w:p>
    <w:p>
      <w:pPr>
        <w:spacing w:line="440" w:lineRule="exact"/>
        <w:ind w:left="563" w:leftChars="268"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谈判有效期为自谈判之日起不少于“供应商须知前附表”规定的时间保持有效。谈判有效期不足的响应文件</w:t>
      </w:r>
      <w:r>
        <w:rPr>
          <w:rFonts w:hint="eastAsia" w:asciiTheme="minorEastAsia" w:hAnsiTheme="minorEastAsia" w:eastAsiaTheme="minorEastAsia"/>
          <w:b/>
          <w:sz w:val="24"/>
          <w:szCs w:val="24"/>
        </w:rPr>
        <w:t>被视为无效。</w:t>
      </w:r>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17. 响应文件的签署及规定</w:t>
      </w:r>
    </w:p>
    <w:p>
      <w:pPr>
        <w:spacing w:line="440" w:lineRule="exact"/>
        <w:ind w:left="567" w:hanging="567"/>
        <w:rPr>
          <w:rFonts w:asciiTheme="minorEastAsia" w:hAnsiTheme="minorEastAsia" w:eastAsiaTheme="minorEastAsia"/>
          <w:sz w:val="24"/>
          <w:szCs w:val="24"/>
        </w:rPr>
      </w:pPr>
      <w:r>
        <w:rPr>
          <w:rFonts w:hint="eastAsia" w:asciiTheme="minorEastAsia" w:hAnsiTheme="minorEastAsia" w:eastAsiaTheme="minorEastAsia"/>
          <w:sz w:val="24"/>
          <w:szCs w:val="24"/>
        </w:rPr>
        <w:t>17</w:t>
      </w:r>
      <w:r>
        <w:rPr>
          <w:rFonts w:asciiTheme="minorEastAsia" w:hAnsiTheme="minorEastAsia" w:eastAsiaTheme="minorEastAsia"/>
          <w:sz w:val="24"/>
          <w:szCs w:val="24"/>
        </w:rPr>
        <w:t>.1</w:t>
      </w:r>
      <w:r>
        <w:rPr>
          <w:rFonts w:hint="eastAsia" w:asciiTheme="minorEastAsia" w:hAnsiTheme="minorEastAsia" w:eastAsiaTheme="minorEastAsia"/>
          <w:sz w:val="24"/>
          <w:szCs w:val="24"/>
        </w:rPr>
        <w:t xml:space="preserve"> 供应商应准备一份响应文件正本和“供应商须知前附表”规定的副本。每套响应文件须清楚地标明“正本”或“副本”。若正本和副本不符，以正本为准。</w:t>
      </w:r>
    </w:p>
    <w:p>
      <w:pPr>
        <w:spacing w:line="440" w:lineRule="exact"/>
        <w:ind w:left="567" w:hanging="567"/>
        <w:rPr>
          <w:rFonts w:asciiTheme="minorEastAsia" w:hAnsiTheme="minorEastAsia" w:eastAsiaTheme="minorEastAsia"/>
          <w:sz w:val="24"/>
          <w:szCs w:val="24"/>
        </w:rPr>
      </w:pPr>
      <w:r>
        <w:rPr>
          <w:rFonts w:hint="eastAsia" w:asciiTheme="minorEastAsia" w:hAnsiTheme="minorEastAsia" w:eastAsiaTheme="minorEastAsia"/>
          <w:sz w:val="24"/>
          <w:szCs w:val="24"/>
        </w:rPr>
        <w:t>17</w:t>
      </w:r>
      <w:r>
        <w:rPr>
          <w:rFonts w:asciiTheme="minorEastAsia" w:hAnsiTheme="minorEastAsia" w:eastAsiaTheme="minorEastAsia"/>
          <w:sz w:val="24"/>
          <w:szCs w:val="24"/>
        </w:rPr>
        <w:t>.</w:t>
      </w:r>
      <w:r>
        <w:rPr>
          <w:rFonts w:hint="eastAsia" w:asciiTheme="minorEastAsia" w:hAnsiTheme="minorEastAsia" w:eastAsiaTheme="minorEastAsia"/>
          <w:sz w:val="24"/>
          <w:szCs w:val="24"/>
        </w:rPr>
        <w:t>2</w:t>
      </w:r>
      <w:r>
        <w:rPr>
          <w:rFonts w:hint="eastAsia" w:asciiTheme="minorEastAsia" w:hAnsiTheme="minorEastAsia" w:eastAsiaTheme="minorEastAsia"/>
          <w:color w:val="000000"/>
          <w:sz w:val="24"/>
          <w:szCs w:val="24"/>
        </w:rPr>
        <w:t>响应文件的正本必须打印，并按谈判文件的要求签字、签章。</w:t>
      </w:r>
      <w:r>
        <w:rPr>
          <w:rFonts w:hint="eastAsia" w:asciiTheme="minorEastAsia" w:hAnsiTheme="minorEastAsia" w:eastAsiaTheme="minorEastAsia"/>
          <w:sz w:val="24"/>
          <w:szCs w:val="24"/>
        </w:rPr>
        <w:t>副本可采用正本的复印件。</w:t>
      </w:r>
      <w:r>
        <w:rPr>
          <w:rFonts w:hint="eastAsia" w:asciiTheme="minorEastAsia" w:hAnsiTheme="minorEastAsia" w:eastAsiaTheme="minorEastAsia"/>
          <w:b/>
          <w:sz w:val="24"/>
          <w:szCs w:val="24"/>
        </w:rPr>
        <w:t>响应文件正、副本均须胶装，否则被视为无效响应文件。</w:t>
      </w:r>
    </w:p>
    <w:p>
      <w:pPr>
        <w:spacing w:line="440" w:lineRule="exact"/>
        <w:ind w:left="567" w:hanging="567"/>
        <w:rPr>
          <w:rFonts w:asciiTheme="minorEastAsia" w:hAnsiTheme="minorEastAsia" w:eastAsiaTheme="minorEastAsia"/>
          <w:sz w:val="24"/>
          <w:szCs w:val="24"/>
        </w:rPr>
      </w:pPr>
      <w:r>
        <w:rPr>
          <w:rFonts w:hint="eastAsia" w:asciiTheme="minorEastAsia" w:hAnsiTheme="minorEastAsia" w:eastAsiaTheme="minorEastAsia"/>
          <w:sz w:val="24"/>
          <w:szCs w:val="24"/>
        </w:rPr>
        <w:t>17</w:t>
      </w:r>
      <w:r>
        <w:rPr>
          <w:rFonts w:asciiTheme="minorEastAsia" w:hAnsiTheme="minorEastAsia" w:eastAsiaTheme="minorEastAsia"/>
          <w:sz w:val="24"/>
          <w:szCs w:val="24"/>
        </w:rPr>
        <w:t>.3</w:t>
      </w:r>
      <w:r>
        <w:rPr>
          <w:rFonts w:hint="eastAsia" w:asciiTheme="minorEastAsia" w:hAnsiTheme="minorEastAsia" w:eastAsiaTheme="minorEastAsia"/>
          <w:sz w:val="24"/>
          <w:szCs w:val="24"/>
        </w:rPr>
        <w:t xml:space="preserve"> 响应文件不得涂改和增删，如有修改，必须由响应文件签字人签字或盖章。</w:t>
      </w:r>
    </w:p>
    <w:p>
      <w:pPr>
        <w:spacing w:line="440" w:lineRule="exact"/>
        <w:ind w:left="567" w:hanging="567"/>
        <w:rPr>
          <w:rFonts w:asciiTheme="minorEastAsia" w:hAnsiTheme="minorEastAsia" w:eastAsiaTheme="minorEastAsia"/>
          <w:sz w:val="24"/>
          <w:szCs w:val="24"/>
        </w:rPr>
      </w:pPr>
      <w:r>
        <w:rPr>
          <w:rFonts w:hint="eastAsia" w:asciiTheme="minorEastAsia" w:hAnsiTheme="minorEastAsia" w:eastAsiaTheme="minorEastAsia"/>
          <w:sz w:val="24"/>
          <w:szCs w:val="24"/>
        </w:rPr>
        <w:t>17</w:t>
      </w:r>
      <w:r>
        <w:rPr>
          <w:rFonts w:asciiTheme="minorEastAsia" w:hAnsiTheme="minorEastAsia" w:eastAsiaTheme="minorEastAsia"/>
          <w:sz w:val="24"/>
          <w:szCs w:val="24"/>
        </w:rPr>
        <w:t>.4</w:t>
      </w:r>
      <w:r>
        <w:rPr>
          <w:rFonts w:hint="eastAsia" w:asciiTheme="minorEastAsia" w:hAnsiTheme="minorEastAsia" w:eastAsiaTheme="minorEastAsia"/>
          <w:sz w:val="24"/>
          <w:szCs w:val="24"/>
        </w:rPr>
        <w:t xml:space="preserve"> 响应文件因字迹潦草或表达不清所引起的后果由供应商负责。</w:t>
      </w:r>
    </w:p>
    <w:p>
      <w:pPr>
        <w:spacing w:line="440" w:lineRule="exact"/>
        <w:ind w:left="567" w:hanging="567"/>
        <w:rPr>
          <w:rFonts w:asciiTheme="minorEastAsia" w:hAnsiTheme="minorEastAsia" w:eastAsiaTheme="minorEastAsia"/>
          <w:sz w:val="24"/>
          <w:szCs w:val="24"/>
        </w:rPr>
      </w:pPr>
      <w:r>
        <w:rPr>
          <w:rFonts w:hint="eastAsia" w:asciiTheme="minorEastAsia" w:hAnsiTheme="minorEastAsia" w:eastAsiaTheme="minorEastAsia"/>
          <w:sz w:val="24"/>
          <w:szCs w:val="24"/>
        </w:rPr>
        <w:t>17</w:t>
      </w:r>
      <w:r>
        <w:rPr>
          <w:rFonts w:asciiTheme="minorEastAsia" w:hAnsiTheme="minorEastAsia" w:eastAsiaTheme="minorEastAsia"/>
          <w:sz w:val="24"/>
          <w:szCs w:val="24"/>
        </w:rPr>
        <w:t>.</w:t>
      </w:r>
      <w:r>
        <w:rPr>
          <w:rFonts w:hint="eastAsia" w:asciiTheme="minorEastAsia" w:hAnsiTheme="minorEastAsia" w:eastAsiaTheme="minorEastAsia"/>
          <w:sz w:val="24"/>
          <w:szCs w:val="24"/>
        </w:rPr>
        <w:t>5 电报、电传、传真形式的响应文件概不接受。</w:t>
      </w:r>
    </w:p>
    <w:p>
      <w:pPr>
        <w:spacing w:line="440" w:lineRule="exact"/>
        <w:ind w:left="567" w:hanging="567"/>
        <w:rPr>
          <w:rFonts w:asciiTheme="minorEastAsia" w:hAnsiTheme="minorEastAsia" w:eastAsiaTheme="minorEastAsia"/>
        </w:rPr>
      </w:pPr>
    </w:p>
    <w:p>
      <w:pPr>
        <w:pStyle w:val="3"/>
        <w:spacing w:before="0" w:after="0" w:line="440" w:lineRule="exact"/>
        <w:ind w:firstLine="3238" w:firstLineChars="1152"/>
        <w:jc w:val="left"/>
        <w:rPr>
          <w:rFonts w:asciiTheme="minorEastAsia" w:hAnsiTheme="minorEastAsia" w:eastAsiaTheme="minorEastAsia"/>
          <w:sz w:val="28"/>
          <w:szCs w:val="28"/>
        </w:rPr>
      </w:pPr>
      <w:bookmarkStart w:id="14" w:name="_Toc48224262"/>
      <w:r>
        <w:rPr>
          <w:rFonts w:hint="eastAsia" w:asciiTheme="minorEastAsia" w:hAnsiTheme="minorEastAsia" w:eastAsiaTheme="minorEastAsia"/>
          <w:sz w:val="28"/>
          <w:szCs w:val="28"/>
        </w:rPr>
        <w:t>五、</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响应文件的递交</w:t>
      </w:r>
      <w:bookmarkEnd w:id="14"/>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18. 响应文件的密封及标记</w:t>
      </w:r>
    </w:p>
    <w:p>
      <w:pPr>
        <w:spacing w:line="440" w:lineRule="exact"/>
        <w:ind w:left="567" w:hanging="567"/>
        <w:rPr>
          <w:rFonts w:asciiTheme="minorEastAsia" w:hAnsiTheme="minorEastAsia" w:eastAsiaTheme="minorEastAsia"/>
          <w:sz w:val="24"/>
          <w:szCs w:val="24"/>
        </w:rPr>
      </w:pPr>
      <w:r>
        <w:rPr>
          <w:rFonts w:hint="eastAsia" w:asciiTheme="minorEastAsia" w:hAnsiTheme="minorEastAsia" w:eastAsiaTheme="minorEastAsia"/>
          <w:sz w:val="24"/>
          <w:szCs w:val="24"/>
        </w:rPr>
        <w:t>18</w:t>
      </w:r>
      <w:r>
        <w:rPr>
          <w:rFonts w:asciiTheme="minorEastAsia" w:hAnsiTheme="minorEastAsia" w:eastAsiaTheme="minorEastAsia"/>
          <w:sz w:val="24"/>
          <w:szCs w:val="24"/>
        </w:rPr>
        <w:t>.1</w:t>
      </w:r>
      <w:r>
        <w:rPr>
          <w:rFonts w:hint="eastAsia" w:asciiTheme="minorEastAsia" w:hAnsiTheme="minorEastAsia" w:eastAsiaTheme="minorEastAsia"/>
          <w:sz w:val="24"/>
          <w:szCs w:val="24"/>
        </w:rPr>
        <w:t xml:space="preserve"> 供应商应将响应文件正本一份和“供应商须知前附表”规定的副本分开密封装在单独的信封中，且在信封上标明“正本”“副本”字样。</w:t>
      </w:r>
    </w:p>
    <w:p>
      <w:pPr>
        <w:spacing w:line="440" w:lineRule="exact"/>
        <w:ind w:left="567" w:hanging="567"/>
        <w:rPr>
          <w:rFonts w:asciiTheme="minorEastAsia" w:hAnsiTheme="minorEastAsia" w:eastAsiaTheme="minorEastAsia"/>
          <w:sz w:val="24"/>
          <w:szCs w:val="24"/>
        </w:rPr>
      </w:pPr>
      <w:r>
        <w:rPr>
          <w:rFonts w:hint="eastAsia" w:asciiTheme="minorEastAsia" w:hAnsiTheme="minorEastAsia" w:eastAsiaTheme="minorEastAsia"/>
          <w:sz w:val="24"/>
          <w:szCs w:val="24"/>
        </w:rPr>
        <w:t>18</w:t>
      </w:r>
      <w:r>
        <w:rPr>
          <w:rFonts w:asciiTheme="minorEastAsia" w:hAnsiTheme="minorEastAsia" w:eastAsiaTheme="minorEastAsia"/>
          <w:sz w:val="24"/>
          <w:szCs w:val="24"/>
        </w:rPr>
        <w:t>.</w:t>
      </w:r>
      <w:r>
        <w:rPr>
          <w:rFonts w:hint="eastAsia" w:asciiTheme="minorEastAsia" w:hAnsiTheme="minorEastAsia" w:eastAsiaTheme="minorEastAsia"/>
          <w:sz w:val="24"/>
          <w:szCs w:val="24"/>
        </w:rPr>
        <w:t>2 为方便谈判，供应商应将报价表单独密封，并在信封上标明“报价表”字样。</w:t>
      </w:r>
      <w:r>
        <w:rPr>
          <w:rFonts w:hint="eastAsia" w:ascii="宋体" w:hAnsi="宋体"/>
          <w:b/>
          <w:sz w:val="24"/>
        </w:rPr>
        <w:t>金融机构、担保机构出具的保函须提供原件</w:t>
      </w:r>
      <w:r>
        <w:rPr>
          <w:rFonts w:hint="eastAsia" w:asciiTheme="minorEastAsia" w:hAnsiTheme="minorEastAsia" w:eastAsiaTheme="minorEastAsia"/>
          <w:b/>
          <w:sz w:val="24"/>
          <w:szCs w:val="24"/>
        </w:rPr>
        <w:t>（响应文件正、副本中须附有复印件）</w:t>
      </w:r>
      <w:r>
        <w:rPr>
          <w:rFonts w:hint="eastAsia" w:ascii="宋体" w:hAnsi="宋体"/>
          <w:b/>
          <w:sz w:val="24"/>
        </w:rPr>
        <w:t>，与</w:t>
      </w:r>
      <w:r>
        <w:rPr>
          <w:rFonts w:hint="eastAsia" w:asciiTheme="minorEastAsia" w:hAnsiTheme="minorEastAsia" w:eastAsiaTheme="minorEastAsia"/>
          <w:b/>
          <w:sz w:val="24"/>
          <w:szCs w:val="24"/>
        </w:rPr>
        <w:t>报价表一并密封，否则被视为无效响应文件。</w:t>
      </w:r>
    </w:p>
    <w:p>
      <w:pPr>
        <w:spacing w:line="440" w:lineRule="exact"/>
        <w:ind w:left="567" w:hanging="567"/>
        <w:rPr>
          <w:rFonts w:asciiTheme="minorEastAsia" w:hAnsiTheme="minorEastAsia" w:eastAsiaTheme="minorEastAsia"/>
          <w:sz w:val="24"/>
          <w:szCs w:val="24"/>
        </w:rPr>
      </w:pPr>
      <w:r>
        <w:rPr>
          <w:rFonts w:hint="eastAsia" w:asciiTheme="minorEastAsia" w:hAnsiTheme="minorEastAsia" w:eastAsiaTheme="minorEastAsia"/>
          <w:sz w:val="24"/>
          <w:szCs w:val="24"/>
        </w:rPr>
        <w:t>18</w:t>
      </w:r>
      <w:r>
        <w:rPr>
          <w:rFonts w:asciiTheme="minorEastAsia" w:hAnsiTheme="minorEastAsia" w:eastAsiaTheme="minorEastAsia"/>
          <w:sz w:val="24"/>
          <w:szCs w:val="24"/>
        </w:rPr>
        <w:t>.</w:t>
      </w:r>
      <w:r>
        <w:rPr>
          <w:rFonts w:hint="eastAsia" w:asciiTheme="minorEastAsia" w:hAnsiTheme="minorEastAsia" w:eastAsiaTheme="minorEastAsia"/>
          <w:sz w:val="24"/>
          <w:szCs w:val="24"/>
        </w:rPr>
        <w:t>3</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封口处有谈判全权代表的签字或单位公章。封皮上注明谈判项目名称、项目编号、供应商名称、地址、邮政编码、电话、联系人，并注明“谈判时启封”字样。</w:t>
      </w:r>
    </w:p>
    <w:p>
      <w:pPr>
        <w:spacing w:line="440" w:lineRule="exact"/>
        <w:ind w:left="567" w:hanging="567"/>
        <w:rPr>
          <w:rFonts w:asciiTheme="minorEastAsia" w:hAnsiTheme="minorEastAsia" w:eastAsiaTheme="minorEastAsia"/>
          <w:sz w:val="24"/>
          <w:szCs w:val="24"/>
        </w:rPr>
      </w:pPr>
      <w:r>
        <w:rPr>
          <w:rFonts w:hint="eastAsia" w:asciiTheme="minorEastAsia" w:hAnsiTheme="minorEastAsia" w:eastAsiaTheme="minorEastAsia"/>
          <w:sz w:val="24"/>
          <w:szCs w:val="24"/>
        </w:rPr>
        <w:t>18</w:t>
      </w:r>
      <w:r>
        <w:rPr>
          <w:rFonts w:asciiTheme="minorEastAsia" w:hAnsiTheme="minorEastAsia" w:eastAsiaTheme="minorEastAsia"/>
          <w:sz w:val="24"/>
          <w:szCs w:val="24"/>
        </w:rPr>
        <w:t>.</w:t>
      </w:r>
      <w:r>
        <w:rPr>
          <w:rFonts w:hint="eastAsia" w:asciiTheme="minorEastAsia" w:hAnsiTheme="minorEastAsia" w:eastAsiaTheme="minorEastAsia"/>
          <w:sz w:val="24"/>
          <w:szCs w:val="24"/>
        </w:rPr>
        <w:t>4</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如果供应商未按上述要求密封及加写标记，采购人对响应文件的误投和提前启封概不负责。</w:t>
      </w:r>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19. 谈判截止时间</w:t>
      </w:r>
    </w:p>
    <w:p>
      <w:pPr>
        <w:spacing w:line="440" w:lineRule="exact"/>
        <w:ind w:left="563" w:leftChars="268"/>
        <w:rPr>
          <w:rFonts w:asciiTheme="minorEastAsia" w:hAnsiTheme="minorEastAsia" w:eastAsiaTheme="minorEastAsia"/>
          <w:sz w:val="24"/>
          <w:szCs w:val="24"/>
        </w:rPr>
      </w:pPr>
      <w:r>
        <w:rPr>
          <w:rFonts w:hint="eastAsia" w:asciiTheme="minorEastAsia" w:hAnsiTheme="minorEastAsia" w:eastAsiaTheme="minorEastAsia"/>
          <w:sz w:val="24"/>
          <w:szCs w:val="24"/>
        </w:rPr>
        <w:t>供应商必须在“第一章 谈判邀请”规定的截止时间前，将响应文件密封送达指定地点。</w:t>
      </w:r>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20. 迟交的响应文件</w:t>
      </w:r>
    </w:p>
    <w:p>
      <w:pPr>
        <w:spacing w:line="440" w:lineRule="exact"/>
        <w:ind w:left="599" w:leftChars="228" w:hanging="120" w:hangingChars="5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在响应文件递交截止时间以后送达的响应文件</w:t>
      </w:r>
      <w:r>
        <w:rPr>
          <w:rFonts w:asciiTheme="minorEastAsia" w:hAnsiTheme="minorEastAsia" w:eastAsiaTheme="minorEastAsia"/>
          <w:color w:val="000000"/>
          <w:sz w:val="24"/>
          <w:szCs w:val="24"/>
        </w:rPr>
        <w:t>为无效</w:t>
      </w:r>
      <w:r>
        <w:rPr>
          <w:rFonts w:hint="eastAsia" w:asciiTheme="minorEastAsia" w:hAnsiTheme="minorEastAsia" w:eastAsiaTheme="minorEastAsia"/>
          <w:color w:val="000000"/>
          <w:sz w:val="24"/>
          <w:szCs w:val="24"/>
        </w:rPr>
        <w:t>响应</w:t>
      </w:r>
      <w:r>
        <w:rPr>
          <w:rFonts w:asciiTheme="minorEastAsia" w:hAnsiTheme="minorEastAsia" w:eastAsiaTheme="minorEastAsia"/>
          <w:color w:val="000000"/>
          <w:sz w:val="24"/>
          <w:szCs w:val="24"/>
        </w:rPr>
        <w:t>文件</w:t>
      </w:r>
      <w:r>
        <w:rPr>
          <w:rFonts w:hint="eastAsia" w:asciiTheme="minorEastAsia" w:hAnsiTheme="minorEastAsia" w:eastAsiaTheme="minorEastAsia"/>
          <w:sz w:val="24"/>
          <w:szCs w:val="24"/>
        </w:rPr>
        <w:t>，采购人将拒绝接收。</w:t>
      </w:r>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21. 响应文件的补充、修改或撤回</w:t>
      </w:r>
    </w:p>
    <w:p>
      <w:pPr>
        <w:spacing w:line="440" w:lineRule="exact"/>
        <w:ind w:left="600" w:hanging="600" w:hangingChars="250"/>
        <w:rPr>
          <w:rFonts w:asciiTheme="minorEastAsia" w:hAnsiTheme="minorEastAsia" w:eastAsiaTheme="minorEastAsia"/>
          <w:sz w:val="24"/>
          <w:szCs w:val="24"/>
        </w:rPr>
      </w:pPr>
      <w:r>
        <w:rPr>
          <w:rFonts w:hint="eastAsia" w:asciiTheme="minorEastAsia" w:hAnsiTheme="minorEastAsia" w:eastAsiaTheme="minorEastAsia"/>
          <w:sz w:val="24"/>
          <w:szCs w:val="24"/>
        </w:rPr>
        <w:t>21.1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spacing w:line="440" w:lineRule="exact"/>
        <w:ind w:left="600" w:hanging="600" w:hangingChars="25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21.2从响应文件递交截止期至谈判有效期期满这段时间内，供应商不得撤回其响应文件。</w:t>
      </w:r>
    </w:p>
    <w:p>
      <w:pPr>
        <w:pStyle w:val="3"/>
        <w:spacing w:before="0" w:after="0" w:line="440" w:lineRule="exact"/>
        <w:ind w:firstLine="3238" w:firstLineChars="1152"/>
        <w:jc w:val="left"/>
        <w:rPr>
          <w:rFonts w:asciiTheme="minorEastAsia" w:hAnsiTheme="minorEastAsia" w:eastAsiaTheme="minorEastAsia"/>
          <w:sz w:val="28"/>
          <w:szCs w:val="28"/>
        </w:rPr>
      </w:pPr>
      <w:bookmarkStart w:id="15" w:name="_Toc48224263"/>
      <w:r>
        <w:rPr>
          <w:rFonts w:hint="eastAsia" w:asciiTheme="minorEastAsia" w:hAnsiTheme="minorEastAsia" w:eastAsiaTheme="minorEastAsia"/>
          <w:sz w:val="28"/>
          <w:szCs w:val="28"/>
        </w:rPr>
        <w:t>六、</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谈判</w:t>
      </w:r>
      <w:bookmarkEnd w:id="15"/>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22. 谈判组织</w:t>
      </w:r>
    </w:p>
    <w:p>
      <w:pPr>
        <w:spacing w:line="440" w:lineRule="exact"/>
        <w:ind w:left="563" w:leftChars="268"/>
        <w:rPr>
          <w:rFonts w:asciiTheme="minorEastAsia" w:hAnsiTheme="minorEastAsia" w:eastAsiaTheme="minorEastAsia"/>
          <w:sz w:val="24"/>
          <w:szCs w:val="24"/>
        </w:rPr>
      </w:pPr>
      <w:r>
        <w:rPr>
          <w:rFonts w:hint="eastAsia" w:asciiTheme="minorEastAsia" w:hAnsiTheme="minorEastAsia" w:eastAsiaTheme="minorEastAsia"/>
          <w:sz w:val="24"/>
          <w:szCs w:val="24"/>
        </w:rPr>
        <w:t>采购人在“第一章 谈判邀请”中规定的时间、地点组织谈判活动。参加谈判的代表应签名报到以证明其出席。</w:t>
      </w:r>
    </w:p>
    <w:p>
      <w:pPr>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23. 谈判程序</w:t>
      </w:r>
    </w:p>
    <w:p>
      <w:pPr>
        <w:spacing w:line="440" w:lineRule="exact"/>
        <w:ind w:left="480" w:hanging="480" w:hangingChars="200"/>
        <w:rPr>
          <w:rFonts w:asciiTheme="minorEastAsia" w:hAnsiTheme="minorEastAsia" w:eastAsiaTheme="minorEastAsia"/>
          <w:sz w:val="24"/>
          <w:szCs w:val="24"/>
          <w:lang w:val="en-GB"/>
        </w:rPr>
      </w:pPr>
      <w:r>
        <w:rPr>
          <w:rFonts w:hint="eastAsia" w:asciiTheme="minorEastAsia" w:hAnsiTheme="minorEastAsia" w:eastAsiaTheme="minorEastAsia"/>
          <w:sz w:val="24"/>
          <w:szCs w:val="24"/>
          <w:lang w:val="en-GB"/>
        </w:rPr>
        <w:t>23.1</w:t>
      </w:r>
      <w:r>
        <w:rPr>
          <w:rFonts w:hint="eastAsia" w:asciiTheme="minorEastAsia" w:hAnsiTheme="minorEastAsia" w:eastAsiaTheme="minorEastAsia"/>
          <w:sz w:val="24"/>
        </w:rPr>
        <w:t>响应供应商在有关人员的监督下，在谈判现场检查响应文件的密封情况并签字确认，</w:t>
      </w:r>
      <w:r>
        <w:rPr>
          <w:rFonts w:hint="eastAsia" w:asciiTheme="minorEastAsia" w:hAnsiTheme="minorEastAsia" w:eastAsiaTheme="minorEastAsia"/>
          <w:sz w:val="24"/>
          <w:szCs w:val="24"/>
          <w:lang w:val="en-GB"/>
        </w:rPr>
        <w:t>确认无误后供应商离开谈判地点。</w:t>
      </w:r>
      <w:r>
        <w:rPr>
          <w:rFonts w:hint="eastAsia" w:asciiTheme="minorEastAsia" w:hAnsiTheme="minorEastAsia" w:eastAsiaTheme="minorEastAsia"/>
          <w:sz w:val="24"/>
        </w:rPr>
        <w:t>人拆封响应文件。</w:t>
      </w:r>
    </w:p>
    <w:p>
      <w:pPr>
        <w:spacing w:line="440" w:lineRule="exact"/>
        <w:ind w:left="510" w:hanging="510"/>
        <w:rPr>
          <w:rFonts w:asciiTheme="minorEastAsia" w:hAnsiTheme="minorEastAsia" w:eastAsiaTheme="minorEastAsia"/>
          <w:sz w:val="24"/>
          <w:szCs w:val="24"/>
        </w:rPr>
      </w:pPr>
      <w:r>
        <w:rPr>
          <w:rFonts w:hint="eastAsia" w:asciiTheme="minorEastAsia" w:hAnsiTheme="minorEastAsia" w:eastAsiaTheme="minorEastAsia"/>
          <w:sz w:val="24"/>
          <w:szCs w:val="24"/>
          <w:lang w:val="en-GB"/>
        </w:rPr>
        <w:t>23.2谈判小组对各供应商的谈判响应文件进行初审，并确定谈判内容。</w:t>
      </w:r>
      <w:r>
        <w:rPr>
          <w:rFonts w:hint="eastAsia" w:asciiTheme="minorEastAsia" w:hAnsiTheme="minorEastAsia" w:eastAsiaTheme="minorEastAsia"/>
          <w:sz w:val="24"/>
          <w:szCs w:val="24"/>
        </w:rPr>
        <w:t>谈判响应文件的初审分为</w:t>
      </w:r>
    </w:p>
    <w:p>
      <w:pPr>
        <w:spacing w:line="440" w:lineRule="exact"/>
        <w:ind w:left="480" w:hanging="480" w:hanging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lang w:val="en-GB"/>
        </w:rPr>
        <w:t>（1）资格性检查。依据法律法规和谈判</w:t>
      </w:r>
      <w:r>
        <w:rPr>
          <w:rFonts w:hint="eastAsia" w:asciiTheme="minorEastAsia" w:hAnsiTheme="minorEastAsia" w:eastAsiaTheme="minorEastAsia"/>
          <w:color w:val="0D0D0D"/>
          <w:sz w:val="24"/>
          <w:szCs w:val="24"/>
        </w:rPr>
        <w:t>文件“第四章 响应文件格式”的规定，对响应文件中的资格证明文件进行审查，以确定供应商是否具备参加谈判资格。</w:t>
      </w:r>
    </w:p>
    <w:p>
      <w:pPr>
        <w:autoSpaceDE w:val="0"/>
        <w:autoSpaceDN w:val="0"/>
        <w:adjustRightInd w:val="0"/>
        <w:spacing w:line="440" w:lineRule="exact"/>
        <w:ind w:left="566" w:hanging="566" w:hangingChars="236"/>
        <w:jc w:val="left"/>
        <w:rPr>
          <w:rFonts w:asciiTheme="minorEastAsia" w:hAnsiTheme="minorEastAsia" w:eastAsiaTheme="minorEastAsia"/>
          <w:sz w:val="24"/>
          <w:szCs w:val="24"/>
        </w:rPr>
      </w:pPr>
      <w:r>
        <w:rPr>
          <w:rFonts w:hint="eastAsia" w:asciiTheme="minorEastAsia" w:hAnsiTheme="minorEastAsia" w:eastAsiaTheme="minorEastAsia"/>
          <w:sz w:val="24"/>
          <w:szCs w:val="24"/>
        </w:rPr>
        <w:t>（2）谈判期间在</w:t>
      </w:r>
      <w:r>
        <w:rPr>
          <w:rFonts w:hint="eastAsia" w:asciiTheme="minorEastAsia" w:hAnsiTheme="minorEastAsia" w:eastAsiaTheme="minorEastAsia"/>
          <w:color w:val="0D0D0D"/>
          <w:sz w:val="24"/>
          <w:szCs w:val="24"/>
        </w:rPr>
        <w:t>“信用中国”网站（</w:t>
      </w:r>
      <w:r>
        <w:rPr>
          <w:rFonts w:hint="eastAsia" w:asciiTheme="minorEastAsia" w:hAnsiTheme="minorEastAsia" w:eastAsiaTheme="minorEastAsia"/>
          <w:sz w:val="24"/>
          <w:szCs w:val="24"/>
        </w:rPr>
        <w:t>（</w:t>
      </w:r>
      <w:r>
        <w:rPr>
          <w:rFonts w:asciiTheme="minorEastAsia" w:hAnsiTheme="minorEastAsia" w:eastAsiaTheme="minorEastAsia"/>
          <w:sz w:val="24"/>
          <w:szCs w:val="24"/>
        </w:rPr>
        <w:t>www.creditchina.gov.cn</w:t>
      </w:r>
      <w:r>
        <w:rPr>
          <w:rFonts w:hint="eastAsia" w:asciiTheme="minorEastAsia" w:hAnsiTheme="minorEastAsia" w:eastAsiaTheme="minorEastAsia"/>
          <w:sz w:val="24"/>
          <w:szCs w:val="24"/>
        </w:rPr>
        <w:t>）</w:t>
      </w:r>
      <w:r>
        <w:rPr>
          <w:rFonts w:hint="eastAsia" w:asciiTheme="minorEastAsia" w:hAnsiTheme="minorEastAsia" w:eastAsiaTheme="minorEastAsia"/>
          <w:color w:val="0D0D0D"/>
          <w:sz w:val="24"/>
          <w:szCs w:val="24"/>
        </w:rPr>
        <w:t>）</w:t>
      </w:r>
      <w:r>
        <w:rPr>
          <w:rFonts w:hint="eastAsia" w:asciiTheme="minorEastAsia" w:hAnsiTheme="minorEastAsia" w:eastAsiaTheme="minorEastAsia"/>
          <w:sz w:val="24"/>
          <w:szCs w:val="24"/>
        </w:rPr>
        <w:t>查询到供应商</w:t>
      </w:r>
      <w:r>
        <w:rPr>
          <w:rFonts w:hint="eastAsia" w:asciiTheme="minorEastAsia" w:hAnsiTheme="minorEastAsia" w:eastAsiaTheme="minorEastAsia"/>
          <w:color w:val="0D0D0D"/>
          <w:sz w:val="24"/>
          <w:szCs w:val="24"/>
        </w:rPr>
        <w:t>列入失信被执行人和重大税收违法案件当事人名单的，和在“中国政府采购网” 网站</w:t>
      </w:r>
      <w:r>
        <w:rPr>
          <w:rFonts w:hint="eastAsia" w:asciiTheme="minorEastAsia" w:hAnsiTheme="minorEastAsia" w:eastAsiaTheme="minorEastAsia"/>
          <w:sz w:val="24"/>
          <w:szCs w:val="24"/>
        </w:rPr>
        <w:t>查询到供应商</w:t>
      </w:r>
      <w:r>
        <w:rPr>
          <w:rFonts w:hint="eastAsia" w:asciiTheme="minorEastAsia" w:hAnsiTheme="minorEastAsia" w:eastAsiaTheme="minorEastAsia"/>
          <w:color w:val="0D0D0D"/>
          <w:sz w:val="24"/>
          <w:szCs w:val="24"/>
        </w:rPr>
        <w:t>列入政府采购严重违法失信行为记录名单（处罚期限尚未届满的）的</w:t>
      </w:r>
      <w:r>
        <w:rPr>
          <w:rFonts w:hint="eastAsia" w:asciiTheme="minorEastAsia" w:hAnsiTheme="minorEastAsia" w:eastAsiaTheme="minorEastAsia"/>
          <w:sz w:val="24"/>
          <w:szCs w:val="24"/>
        </w:rPr>
        <w:t>，其</w:t>
      </w:r>
      <w:r>
        <w:rPr>
          <w:rFonts w:hint="eastAsia" w:asciiTheme="minorEastAsia" w:hAnsiTheme="minorEastAsia" w:eastAsiaTheme="minorEastAsia"/>
          <w:b/>
          <w:sz w:val="24"/>
          <w:szCs w:val="24"/>
        </w:rPr>
        <w:t>响应无效</w:t>
      </w:r>
      <w:r>
        <w:rPr>
          <w:rFonts w:hint="eastAsia" w:asciiTheme="minorEastAsia" w:hAnsiTheme="minorEastAsia" w:eastAsiaTheme="minorEastAsia"/>
          <w:sz w:val="24"/>
          <w:szCs w:val="24"/>
        </w:rPr>
        <w:t>；查询的记录随采购文件存档。</w:t>
      </w:r>
    </w:p>
    <w:p>
      <w:pPr>
        <w:autoSpaceDE w:val="0"/>
        <w:autoSpaceDN w:val="0"/>
        <w:adjustRightInd w:val="0"/>
        <w:spacing w:line="440" w:lineRule="exact"/>
        <w:ind w:left="420" w:leftChars="200" w:firstLine="600" w:firstLineChars="250"/>
        <w:jc w:val="left"/>
        <w:rPr>
          <w:rFonts w:asciiTheme="minorEastAsia" w:hAnsiTheme="minorEastAsia" w:eastAsiaTheme="minorEastAsia"/>
          <w:sz w:val="24"/>
          <w:szCs w:val="24"/>
        </w:rPr>
      </w:pPr>
      <w:r>
        <w:rPr>
          <w:rFonts w:hint="eastAsia" w:ascii="FangSong_GB2312" w:hAnsi="Calibri" w:eastAsia="FangSong_GB2312" w:cs="Arial"/>
          <w:sz w:val="24"/>
          <w:szCs w:val="24"/>
        </w:rPr>
        <w:t>供应商不良信用记录以采购人查询结果为准，采购人查询之后，网站信息发生的任何变更均不再作为评审依据，供应商自行提供的与网站信息不一致的其他证明材料亦不作为评审依据。</w:t>
      </w:r>
    </w:p>
    <w:p>
      <w:pPr>
        <w:spacing w:line="440" w:lineRule="exact"/>
        <w:ind w:left="480" w:hanging="480" w:hangingChars="200"/>
        <w:rPr>
          <w:rFonts w:asciiTheme="minorEastAsia" w:hAnsiTheme="minorEastAsia" w:eastAsiaTheme="minorEastAsia"/>
          <w:color w:val="0D0D0D"/>
          <w:sz w:val="24"/>
          <w:szCs w:val="24"/>
          <w:lang w:val="en-GB"/>
        </w:rPr>
      </w:pPr>
      <w:r>
        <w:rPr>
          <w:rFonts w:hint="eastAsia" w:asciiTheme="minorEastAsia" w:hAnsiTheme="minorEastAsia" w:eastAsiaTheme="minorEastAsia"/>
          <w:color w:val="0D0D0D"/>
          <w:sz w:val="24"/>
          <w:szCs w:val="24"/>
          <w:lang w:val="en-GB"/>
        </w:rPr>
        <w:t>（3）符合性检查。依据谈判文件的规定，从响应文件的有效性、完整性和对谈判文件的响应程度进行审查，以确定是否对谈判文件的实质性要求做出响应。</w:t>
      </w:r>
    </w:p>
    <w:p>
      <w:pPr>
        <w:spacing w:line="440" w:lineRule="exact"/>
        <w:ind w:left="482" w:hanging="482" w:hangingChars="200"/>
        <w:rPr>
          <w:rFonts w:asciiTheme="minorEastAsia" w:hAnsiTheme="minorEastAsia" w:eastAsiaTheme="minorEastAsia"/>
          <w:b/>
          <w:color w:val="0D0D0D"/>
          <w:sz w:val="24"/>
          <w:szCs w:val="24"/>
          <w:lang w:val="en-GB"/>
        </w:rPr>
      </w:pPr>
      <w:r>
        <w:rPr>
          <w:rFonts w:hint="eastAsia" w:asciiTheme="minorEastAsia" w:hAnsiTheme="minorEastAsia" w:eastAsiaTheme="minorEastAsia"/>
          <w:b/>
          <w:color w:val="0D0D0D"/>
          <w:sz w:val="24"/>
          <w:szCs w:val="24"/>
          <w:lang w:val="en-GB"/>
        </w:rPr>
        <w:t>23.3初审出现下列情况者，响应文件被视为无效</w:t>
      </w:r>
    </w:p>
    <w:p>
      <w:pPr>
        <w:numPr>
          <w:ilvl w:val="1"/>
          <w:numId w:val="3"/>
        </w:numPr>
        <w:tabs>
          <w:tab w:val="left" w:pos="851"/>
        </w:tabs>
        <w:spacing w:line="440" w:lineRule="exact"/>
        <w:rPr>
          <w:rFonts w:asciiTheme="minorEastAsia" w:hAnsiTheme="minorEastAsia" w:eastAsiaTheme="minorEastAsia"/>
          <w:color w:val="0D0D0D"/>
          <w:sz w:val="24"/>
          <w:szCs w:val="24"/>
          <w:lang w:val="en-GB"/>
        </w:rPr>
      </w:pPr>
      <w:r>
        <w:rPr>
          <w:rFonts w:hint="eastAsia" w:asciiTheme="minorEastAsia" w:hAnsiTheme="minorEastAsia" w:eastAsiaTheme="minorEastAsia"/>
          <w:color w:val="0D0D0D"/>
          <w:sz w:val="24"/>
          <w:szCs w:val="24"/>
          <w:lang w:val="en-GB"/>
        </w:rPr>
        <w:t>未提交谈判响应书；</w:t>
      </w:r>
    </w:p>
    <w:p>
      <w:pPr>
        <w:numPr>
          <w:ilvl w:val="1"/>
          <w:numId w:val="3"/>
        </w:numPr>
        <w:tabs>
          <w:tab w:val="left" w:pos="851"/>
        </w:tabs>
        <w:spacing w:line="440" w:lineRule="exact"/>
        <w:rPr>
          <w:rFonts w:asciiTheme="minorEastAsia" w:hAnsiTheme="minorEastAsia" w:eastAsiaTheme="minorEastAsia"/>
          <w:color w:val="0D0D0D"/>
          <w:sz w:val="24"/>
          <w:szCs w:val="24"/>
          <w:lang w:val="en-GB"/>
        </w:rPr>
      </w:pPr>
      <w:r>
        <w:rPr>
          <w:rFonts w:hint="eastAsia" w:ascii="FangSong_GB2312" w:hAnsi="Calibri" w:eastAsia="FangSong_GB2312" w:cs="Arial"/>
          <w:sz w:val="24"/>
          <w:szCs w:val="24"/>
        </w:rPr>
        <w:t>未提交报价表；</w:t>
      </w:r>
    </w:p>
    <w:p>
      <w:pPr>
        <w:tabs>
          <w:tab w:val="left" w:pos="851"/>
        </w:tabs>
        <w:spacing w:line="440" w:lineRule="exact"/>
        <w:ind w:left="567"/>
        <w:rPr>
          <w:rFonts w:asciiTheme="minorEastAsia" w:hAnsiTheme="minorEastAsia" w:eastAsiaTheme="minorEastAsia"/>
          <w:color w:val="0D0D0D"/>
          <w:sz w:val="24"/>
          <w:szCs w:val="24"/>
          <w:bdr w:val="single" w:color="auto" w:sz="4" w:space="0"/>
          <w:lang w:val="en-GB"/>
        </w:rPr>
      </w:pPr>
      <w:r>
        <w:rPr>
          <w:rFonts w:hint="eastAsia" w:asciiTheme="minorEastAsia" w:hAnsiTheme="minorEastAsia" w:eastAsiaTheme="minorEastAsia"/>
          <w:color w:val="0D0D0D"/>
          <w:sz w:val="24"/>
          <w:szCs w:val="24"/>
          <w:lang w:val="en-GB"/>
        </w:rPr>
        <w:t>3）未按谈判</w:t>
      </w:r>
      <w:r>
        <w:rPr>
          <w:rFonts w:hint="eastAsia" w:asciiTheme="minorEastAsia" w:hAnsiTheme="minorEastAsia" w:eastAsiaTheme="minorEastAsia"/>
          <w:color w:val="0D0D0D"/>
          <w:sz w:val="24"/>
          <w:szCs w:val="24"/>
        </w:rPr>
        <w:t>文件“第四章 响应文件格式9”的规定提供</w:t>
      </w:r>
      <w:r>
        <w:rPr>
          <w:rFonts w:hint="eastAsia" w:asciiTheme="minorEastAsia" w:hAnsiTheme="minorEastAsia" w:eastAsiaTheme="minorEastAsia"/>
          <w:color w:val="0D0D0D"/>
          <w:sz w:val="24"/>
          <w:szCs w:val="24"/>
          <w:lang w:val="en-GB"/>
        </w:rPr>
        <w:t>资格、资信证明文件的；</w:t>
      </w:r>
    </w:p>
    <w:p>
      <w:pPr>
        <w:tabs>
          <w:tab w:val="left" w:pos="851"/>
        </w:tabs>
        <w:spacing w:line="440" w:lineRule="exact"/>
        <w:ind w:left="567"/>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4）未按谈判文件要求签字、签章的，或签字（签章）人无法定代表人有效委托的；</w:t>
      </w:r>
    </w:p>
    <w:p>
      <w:pPr>
        <w:tabs>
          <w:tab w:val="left" w:pos="851"/>
        </w:tabs>
        <w:spacing w:line="440" w:lineRule="exact"/>
        <w:ind w:left="567"/>
        <w:rPr>
          <w:rFonts w:asciiTheme="minorEastAsia" w:hAnsiTheme="minorEastAsia" w:eastAsiaTheme="minorEastAsia"/>
          <w:color w:val="0D0D0D"/>
          <w:sz w:val="24"/>
          <w:szCs w:val="24"/>
          <w:lang w:val="en-GB"/>
        </w:rPr>
      </w:pPr>
      <w:r>
        <w:rPr>
          <w:rFonts w:hint="eastAsia" w:asciiTheme="minorEastAsia" w:hAnsiTheme="minorEastAsia" w:eastAsiaTheme="minorEastAsia"/>
          <w:color w:val="0D0D0D"/>
          <w:sz w:val="24"/>
          <w:szCs w:val="24"/>
        </w:rPr>
        <w:t>5）</w:t>
      </w:r>
      <w:r>
        <w:rPr>
          <w:rFonts w:hint="eastAsia" w:asciiTheme="minorEastAsia" w:hAnsiTheme="minorEastAsia" w:eastAsiaTheme="minorEastAsia"/>
          <w:color w:val="0D0D0D"/>
          <w:sz w:val="24"/>
          <w:szCs w:val="24"/>
          <w:lang w:val="en-GB"/>
        </w:rPr>
        <w:t>谈判有效期响应不足的；</w:t>
      </w:r>
    </w:p>
    <w:p>
      <w:pPr>
        <w:tabs>
          <w:tab w:val="left" w:pos="851"/>
        </w:tabs>
        <w:spacing w:line="440" w:lineRule="exact"/>
        <w:ind w:left="660" w:leftChars="271" w:hanging="91" w:hangingChars="38"/>
        <w:rPr>
          <w:rFonts w:asciiTheme="minorEastAsia" w:hAnsiTheme="minorEastAsia" w:eastAsiaTheme="minorEastAsia"/>
          <w:color w:val="0D0D0D"/>
          <w:sz w:val="24"/>
          <w:szCs w:val="24"/>
          <w:lang w:val="en-GB"/>
        </w:rPr>
      </w:pPr>
      <w:r>
        <w:rPr>
          <w:rFonts w:hint="eastAsia" w:asciiTheme="minorEastAsia" w:hAnsiTheme="minorEastAsia" w:eastAsiaTheme="minorEastAsia"/>
          <w:color w:val="0D0D0D"/>
          <w:sz w:val="24"/>
          <w:szCs w:val="24"/>
        </w:rPr>
        <w:t>6）</w:t>
      </w:r>
      <w:r>
        <w:rPr>
          <w:rFonts w:hint="eastAsia" w:asciiTheme="minorEastAsia" w:hAnsiTheme="minorEastAsia" w:eastAsiaTheme="minorEastAsia"/>
          <w:color w:val="0D0D0D"/>
          <w:sz w:val="24"/>
          <w:szCs w:val="24"/>
          <w:lang w:val="en-GB"/>
        </w:rPr>
        <w:t>技术文件技术规格中的响应与事实不符或虚假响应的；</w:t>
      </w:r>
    </w:p>
    <w:p>
      <w:pPr>
        <w:tabs>
          <w:tab w:val="left" w:pos="851"/>
        </w:tabs>
        <w:spacing w:line="440" w:lineRule="exact"/>
        <w:ind w:left="660" w:leftChars="271" w:hanging="91" w:hangingChars="38"/>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7）首次报价超过了采购项目预算或最高限价的；</w:t>
      </w:r>
    </w:p>
    <w:p>
      <w:pPr>
        <w:tabs>
          <w:tab w:val="left" w:pos="851"/>
        </w:tabs>
        <w:spacing w:line="440" w:lineRule="exact"/>
        <w:ind w:left="660" w:leftChars="271" w:hanging="91" w:hangingChars="38"/>
        <w:rPr>
          <w:rFonts w:asciiTheme="minorEastAsia" w:hAnsiTheme="minorEastAsia" w:eastAsiaTheme="minorEastAsia"/>
          <w:color w:val="0D0D0D"/>
          <w:sz w:val="24"/>
          <w:szCs w:val="24"/>
          <w:lang w:val="en-GB"/>
        </w:rPr>
      </w:pPr>
      <w:r>
        <w:rPr>
          <w:rFonts w:hint="eastAsia" w:asciiTheme="minorEastAsia" w:hAnsiTheme="minorEastAsia" w:eastAsiaTheme="minorEastAsia"/>
          <w:color w:val="0D0D0D"/>
          <w:sz w:val="24"/>
          <w:szCs w:val="24"/>
        </w:rPr>
        <w:t>8）谈判文件规定的其他响应无效条款。</w:t>
      </w:r>
    </w:p>
    <w:p>
      <w:pPr>
        <w:spacing w:line="440" w:lineRule="exact"/>
        <w:ind w:left="567" w:hanging="567"/>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 xml:space="preserve">23.4谈判 </w:t>
      </w:r>
    </w:p>
    <w:p>
      <w:pPr>
        <w:spacing w:line="440" w:lineRule="exact"/>
        <w:ind w:left="563" w:leftChars="268" w:firstLine="480" w:firstLineChars="200"/>
        <w:rPr>
          <w:rFonts w:asciiTheme="minorEastAsia" w:hAnsiTheme="minorEastAsia" w:eastAsiaTheme="minorEastAsia"/>
          <w:color w:val="0D0D0D"/>
          <w:sz w:val="24"/>
          <w:szCs w:val="24"/>
          <w:lang w:val="en-GB"/>
        </w:rPr>
      </w:pPr>
      <w:r>
        <w:rPr>
          <w:rFonts w:hint="eastAsia" w:asciiTheme="minorEastAsia" w:hAnsiTheme="minorEastAsia" w:eastAsiaTheme="minorEastAsia"/>
          <w:color w:val="0D0D0D"/>
          <w:sz w:val="24"/>
          <w:szCs w:val="24"/>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spacing w:line="440" w:lineRule="exact"/>
        <w:ind w:left="567" w:hanging="567"/>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23.5谈判文件修正</w:t>
      </w:r>
    </w:p>
    <w:p>
      <w:pPr>
        <w:spacing w:line="440" w:lineRule="exact"/>
        <w:ind w:left="540" w:hanging="540" w:hangingChars="225"/>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（1）在谈判过程中，谈判小组可以根据谈判文件和谈判情况实质性变动采购需求中的工程要求以及合同草案条款，</w:t>
      </w:r>
      <w:r>
        <w:rPr>
          <w:rFonts w:asciiTheme="minorEastAsia" w:hAnsiTheme="minorEastAsia" w:eastAsiaTheme="minorEastAsia"/>
          <w:color w:val="0D0D0D"/>
          <w:sz w:val="24"/>
          <w:szCs w:val="24"/>
        </w:rPr>
        <w:t>但不得变动谈判文件中的其他内容</w:t>
      </w:r>
      <w:r>
        <w:rPr>
          <w:rFonts w:hint="eastAsia" w:asciiTheme="minorEastAsia" w:hAnsiTheme="minorEastAsia" w:eastAsiaTheme="minorEastAsia"/>
          <w:color w:val="0D0D0D"/>
          <w:sz w:val="24"/>
          <w:szCs w:val="24"/>
        </w:rPr>
        <w:t>。</w:t>
      </w:r>
      <w:r>
        <w:rPr>
          <w:rFonts w:asciiTheme="minorEastAsia" w:hAnsiTheme="minorEastAsia" w:eastAsiaTheme="minorEastAsia"/>
          <w:color w:val="0D0D0D"/>
          <w:sz w:val="24"/>
          <w:szCs w:val="24"/>
        </w:rPr>
        <w:t>实质性变动的内容，</w:t>
      </w:r>
      <w:r>
        <w:rPr>
          <w:rFonts w:hint="eastAsia" w:asciiTheme="minorEastAsia" w:hAnsiTheme="minorEastAsia" w:eastAsiaTheme="minorEastAsia"/>
          <w:color w:val="0D0D0D"/>
          <w:sz w:val="24"/>
          <w:szCs w:val="24"/>
        </w:rPr>
        <w:t>须经</w:t>
      </w:r>
      <w:r>
        <w:rPr>
          <w:rFonts w:asciiTheme="minorEastAsia" w:hAnsiTheme="minorEastAsia" w:eastAsiaTheme="minorEastAsia"/>
          <w:color w:val="0D0D0D"/>
          <w:sz w:val="24"/>
          <w:szCs w:val="24"/>
        </w:rPr>
        <w:t>采购人代表确认。</w:t>
      </w:r>
    </w:p>
    <w:p>
      <w:pPr>
        <w:spacing w:line="440" w:lineRule="exact"/>
        <w:ind w:left="540" w:hanging="540" w:hangingChars="225"/>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（2）对谈判文件做出的实质性变动是谈判文件的有效组成部分，谈判小组应当及时以书面形式同时通知所有参加谈判的供应商。</w:t>
      </w:r>
    </w:p>
    <w:p>
      <w:pPr>
        <w:spacing w:line="440" w:lineRule="exact"/>
        <w:ind w:left="540" w:hanging="540" w:hangingChars="225"/>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（3）</w:t>
      </w:r>
      <w:r>
        <w:rPr>
          <w:rFonts w:asciiTheme="minorEastAsia" w:hAnsiTheme="minorEastAsia" w:eastAsiaTheme="minorEastAsia"/>
          <w:color w:val="0D0D0D"/>
          <w:sz w:val="24"/>
          <w:szCs w:val="24"/>
        </w:rPr>
        <w:t>供应商按照谈判文件的变动情况和谈判小组的要求重新提交响应文件，并由其法定代表人或授权代表签字或者加盖公章。</w:t>
      </w:r>
    </w:p>
    <w:p>
      <w:pPr>
        <w:spacing w:line="440" w:lineRule="exact"/>
        <w:ind w:left="505" w:leftChars="12" w:hanging="480" w:hanging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4）谈判小组就修正后的响应文件与响应供应商分别进行谈判。采购人对谈判过程和谈判内容作记录，谈判小组召集人和响应供应商在记录上签字确认。谈判小组可以根据情况进行三轮谈判。第三轮谈判为最终的谈判。</w:t>
      </w:r>
    </w:p>
    <w:p>
      <w:pPr>
        <w:spacing w:line="440" w:lineRule="exact"/>
        <w:ind w:left="567" w:hanging="567"/>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23.6 最后报价</w:t>
      </w:r>
    </w:p>
    <w:p>
      <w:pPr>
        <w:spacing w:line="440" w:lineRule="exact"/>
        <w:ind w:left="480" w:hanging="480" w:hanging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（1）谈判结束后，谈判小组要求所有继续参加谈判的供应商在规定时间内提交最后报价，提交最后报价的供应商不得少于3家；</w:t>
      </w:r>
      <w:r>
        <w:rPr>
          <w:rFonts w:hint="eastAsia" w:asciiTheme="minorEastAsia" w:hAnsiTheme="minorEastAsia" w:eastAsiaTheme="minorEastAsia"/>
          <w:b/>
          <w:color w:val="0D0D0D"/>
          <w:sz w:val="24"/>
          <w:szCs w:val="24"/>
        </w:rPr>
        <w:t>最后报价超过了采购项目预算或最高限价的，</w:t>
      </w:r>
      <w:r>
        <w:rPr>
          <w:rFonts w:hint="eastAsia" w:asciiTheme="minorEastAsia" w:hAnsiTheme="minorEastAsia" w:eastAsiaTheme="minorEastAsia"/>
          <w:b/>
          <w:color w:val="0D0D0D"/>
          <w:sz w:val="24"/>
          <w:szCs w:val="24"/>
          <w:lang w:val="en-GB"/>
        </w:rPr>
        <w:t>被视为无效。</w:t>
      </w:r>
    </w:p>
    <w:p>
      <w:pPr>
        <w:spacing w:line="440" w:lineRule="exact"/>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（2）</w:t>
      </w:r>
      <w:r>
        <w:rPr>
          <w:rFonts w:cs="宋体" w:asciiTheme="minorEastAsia" w:hAnsiTheme="minorEastAsia" w:eastAsiaTheme="minorEastAsia"/>
          <w:color w:val="000000"/>
          <w:kern w:val="0"/>
          <w:szCs w:val="21"/>
        </w:rPr>
        <w:t>最</w:t>
      </w:r>
      <w:r>
        <w:rPr>
          <w:rFonts w:asciiTheme="minorEastAsia" w:hAnsiTheme="minorEastAsia" w:eastAsiaTheme="minorEastAsia"/>
          <w:color w:val="0D0D0D"/>
          <w:sz w:val="24"/>
          <w:szCs w:val="24"/>
        </w:rPr>
        <w:t>后报价是供应商响应文件的有效组成部分。</w:t>
      </w:r>
    </w:p>
    <w:p>
      <w:pPr>
        <w:spacing w:line="440" w:lineRule="exact"/>
        <w:ind w:left="480" w:hanging="480" w:hangingChars="200"/>
        <w:rPr>
          <w:rFonts w:asciiTheme="minorEastAsia" w:hAnsiTheme="minorEastAsia" w:eastAsiaTheme="minorEastAsia"/>
          <w:sz w:val="24"/>
          <w:szCs w:val="24"/>
          <w:lang w:val="en-GB"/>
        </w:rPr>
      </w:pPr>
      <w:r>
        <w:rPr>
          <w:rFonts w:hint="eastAsia" w:asciiTheme="minorEastAsia" w:hAnsiTheme="minorEastAsia" w:eastAsiaTheme="minorEastAsia"/>
          <w:sz w:val="24"/>
          <w:szCs w:val="24"/>
          <w:lang w:val="en-GB"/>
        </w:rPr>
        <w:t>（3）最后报价如未作分项报价的，其分项报价则按总报价的降价比例计算。</w:t>
      </w:r>
    </w:p>
    <w:p>
      <w:pPr>
        <w:spacing w:line="440" w:lineRule="exact"/>
        <w:ind w:left="600" w:hanging="600" w:hangingChars="25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lang w:val="en-GB"/>
        </w:rPr>
        <w:t>（4）</w:t>
      </w:r>
      <w:r>
        <w:rPr>
          <w:rFonts w:hint="eastAsia" w:asciiTheme="minorEastAsia" w:hAnsiTheme="minorEastAsia" w:eastAsiaTheme="minorEastAsia"/>
          <w:color w:val="0D0D0D"/>
          <w:sz w:val="24"/>
          <w:szCs w:val="24"/>
        </w:rPr>
        <w:t>若没有对工程需求中的技术、服务要求以及合同草案条款做实质性修改或对工程需求中的 技术、服务要求以及合同草案条款进行了实质性修改，但没有提高要求，最后报价不得高于上一轮报价；否则，</w:t>
      </w:r>
      <w:r>
        <w:rPr>
          <w:rFonts w:hint="eastAsia" w:asciiTheme="minorEastAsia" w:hAnsiTheme="minorEastAsia" w:eastAsiaTheme="minorEastAsia"/>
          <w:b/>
          <w:color w:val="0D0D0D"/>
          <w:sz w:val="24"/>
          <w:szCs w:val="24"/>
        </w:rPr>
        <w:t>视为无效响应</w:t>
      </w:r>
      <w:r>
        <w:rPr>
          <w:rFonts w:hint="eastAsia" w:asciiTheme="minorEastAsia" w:hAnsiTheme="minorEastAsia" w:eastAsiaTheme="minorEastAsia"/>
          <w:color w:val="0D0D0D"/>
          <w:sz w:val="24"/>
          <w:szCs w:val="24"/>
        </w:rPr>
        <w:t>。</w:t>
      </w:r>
    </w:p>
    <w:p>
      <w:pPr>
        <w:spacing w:line="440" w:lineRule="exact"/>
        <w:ind w:left="600" w:hanging="600" w:hangingChars="250"/>
        <w:rPr>
          <w:rFonts w:asciiTheme="minorEastAsia" w:hAnsiTheme="minorEastAsia" w:eastAsiaTheme="minorEastAsia"/>
          <w:color w:val="0D0D0D"/>
          <w:sz w:val="24"/>
          <w:szCs w:val="24"/>
        </w:rPr>
      </w:pPr>
      <w:r>
        <w:rPr>
          <w:rFonts w:hint="eastAsia" w:cs="Arial" w:asciiTheme="minorEastAsia" w:hAnsiTheme="minorEastAsia" w:eastAsiaTheme="minorEastAsia"/>
          <w:sz w:val="24"/>
          <w:szCs w:val="24"/>
        </w:rPr>
        <w:t>（5）未在规定时间内提交最后报价或最后报价不符合谈判文件要求的</w:t>
      </w:r>
      <w:r>
        <w:rPr>
          <w:rFonts w:hint="eastAsia" w:asciiTheme="minorEastAsia" w:hAnsiTheme="minorEastAsia" w:eastAsiaTheme="minorEastAsia"/>
          <w:color w:val="0D0D0D"/>
          <w:sz w:val="24"/>
          <w:szCs w:val="24"/>
        </w:rPr>
        <w:t>；</w:t>
      </w:r>
      <w:r>
        <w:rPr>
          <w:rFonts w:hint="eastAsia" w:asciiTheme="minorEastAsia" w:hAnsiTheme="minorEastAsia" w:eastAsiaTheme="minorEastAsia"/>
          <w:b/>
          <w:color w:val="0D0D0D"/>
          <w:sz w:val="24"/>
          <w:szCs w:val="24"/>
        </w:rPr>
        <w:t>视为无效响应</w:t>
      </w:r>
      <w:r>
        <w:rPr>
          <w:rFonts w:hint="eastAsia" w:asciiTheme="minorEastAsia" w:hAnsiTheme="minorEastAsia" w:eastAsiaTheme="minorEastAsia"/>
          <w:color w:val="0D0D0D"/>
          <w:sz w:val="24"/>
          <w:szCs w:val="24"/>
        </w:rPr>
        <w:t>。</w:t>
      </w:r>
    </w:p>
    <w:p>
      <w:pPr>
        <w:spacing w:line="440" w:lineRule="exact"/>
        <w:ind w:left="480" w:hanging="480" w:hanging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（6）</w:t>
      </w:r>
      <w:r>
        <w:rPr>
          <w:rFonts w:asciiTheme="minorEastAsia" w:hAnsiTheme="minorEastAsia" w:eastAsiaTheme="minorEastAsia"/>
          <w:color w:val="0D0D0D"/>
          <w:sz w:val="24"/>
          <w:szCs w:val="24"/>
        </w:rPr>
        <w:t>已提交响应文件的供应商，在提交最后报价之前，可以根据谈判情况退出谈判。</w:t>
      </w:r>
    </w:p>
    <w:p>
      <w:pPr>
        <w:spacing w:line="440" w:lineRule="exact"/>
        <w:rPr>
          <w:rFonts w:asciiTheme="minorEastAsia" w:hAnsiTheme="minorEastAsia" w:eastAsiaTheme="minorEastAsia"/>
          <w:b/>
          <w:color w:val="0D0D0D"/>
          <w:sz w:val="24"/>
          <w:szCs w:val="24"/>
        </w:rPr>
      </w:pPr>
      <w:r>
        <w:rPr>
          <w:rFonts w:hint="eastAsia" w:asciiTheme="minorEastAsia" w:hAnsiTheme="minorEastAsia" w:eastAsiaTheme="minorEastAsia"/>
          <w:b/>
          <w:color w:val="0D0D0D"/>
          <w:sz w:val="24"/>
          <w:szCs w:val="24"/>
        </w:rPr>
        <w:t>24. 与谈判小组的接触</w:t>
      </w:r>
    </w:p>
    <w:p>
      <w:pPr>
        <w:spacing w:line="440" w:lineRule="exact"/>
        <w:ind w:left="480" w:hanging="480" w:hangingChars="200"/>
        <w:rPr>
          <w:rFonts w:asciiTheme="minorEastAsia" w:hAnsiTheme="minorEastAsia" w:eastAsiaTheme="minorEastAsia"/>
          <w:sz w:val="24"/>
          <w:szCs w:val="24"/>
          <w:lang w:val="en-GB"/>
        </w:rPr>
      </w:pPr>
      <w:r>
        <w:rPr>
          <w:rFonts w:hint="eastAsia" w:asciiTheme="minorEastAsia" w:hAnsiTheme="minorEastAsia" w:eastAsiaTheme="minorEastAsia"/>
          <w:color w:val="0D0D0D"/>
          <w:sz w:val="24"/>
          <w:szCs w:val="24"/>
          <w:lang w:val="en-GB"/>
        </w:rPr>
        <w:t>24.1 除按本须知“第24条”规定外，从谈判之日起至授予合同期间</w:t>
      </w:r>
      <w:r>
        <w:rPr>
          <w:rFonts w:hint="eastAsia" w:asciiTheme="minorEastAsia" w:hAnsiTheme="minorEastAsia" w:eastAsiaTheme="minorEastAsia"/>
          <w:sz w:val="24"/>
          <w:szCs w:val="24"/>
          <w:lang w:val="en-GB"/>
        </w:rPr>
        <w:t>，供应商不得就其谈判有关事项与谈判小组私下接触。</w:t>
      </w:r>
    </w:p>
    <w:p>
      <w:pPr>
        <w:spacing w:line="440" w:lineRule="exact"/>
        <w:ind w:left="480" w:hanging="480" w:hangingChars="200"/>
        <w:rPr>
          <w:rFonts w:asciiTheme="minorEastAsia" w:hAnsiTheme="minorEastAsia" w:eastAsiaTheme="minorEastAsia"/>
          <w:sz w:val="24"/>
          <w:szCs w:val="24"/>
          <w:lang w:val="en-GB"/>
        </w:rPr>
      </w:pPr>
      <w:r>
        <w:rPr>
          <w:rFonts w:hint="eastAsia" w:asciiTheme="minorEastAsia" w:hAnsiTheme="minorEastAsia" w:eastAsiaTheme="minorEastAsia"/>
          <w:sz w:val="24"/>
          <w:szCs w:val="24"/>
          <w:lang w:val="en-GB"/>
        </w:rPr>
        <w:t>24.2 供应商试图对谈判小组的评审施加任何影响，都可能导致其响应文件作无效处理。</w:t>
      </w:r>
    </w:p>
    <w:p>
      <w:pPr>
        <w:spacing w:line="440" w:lineRule="exact"/>
        <w:rPr>
          <w:rFonts w:asciiTheme="minorEastAsia" w:hAnsiTheme="minorEastAsia" w:eastAsiaTheme="minorEastAsia"/>
          <w:b/>
          <w:color w:val="000000"/>
          <w:sz w:val="24"/>
          <w:szCs w:val="24"/>
        </w:rPr>
      </w:pPr>
      <w:bookmarkStart w:id="16" w:name="_Toc376848253"/>
      <w:r>
        <w:rPr>
          <w:rFonts w:hint="eastAsia" w:asciiTheme="minorEastAsia" w:hAnsiTheme="minorEastAsia" w:eastAsiaTheme="minorEastAsia"/>
          <w:b/>
          <w:color w:val="000000"/>
          <w:sz w:val="24"/>
          <w:szCs w:val="24"/>
        </w:rPr>
        <w:t>25.</w:t>
      </w:r>
      <w:r>
        <w:rPr>
          <w:rFonts w:asciiTheme="minorEastAsia" w:hAnsiTheme="minorEastAsia" w:eastAsiaTheme="minorEastAsia"/>
          <w:b/>
          <w:color w:val="000000"/>
          <w:sz w:val="24"/>
          <w:szCs w:val="24"/>
        </w:rPr>
        <w:t>终止谈判</w:t>
      </w:r>
      <w:r>
        <w:rPr>
          <w:rFonts w:hint="eastAsia" w:asciiTheme="minorEastAsia" w:hAnsiTheme="minorEastAsia" w:eastAsiaTheme="minorEastAsia"/>
          <w:b/>
          <w:color w:val="000000"/>
          <w:sz w:val="24"/>
          <w:szCs w:val="24"/>
        </w:rPr>
        <w:t>采购</w:t>
      </w:r>
      <w:r>
        <w:rPr>
          <w:rFonts w:asciiTheme="minorEastAsia" w:hAnsiTheme="minorEastAsia" w:eastAsiaTheme="minorEastAsia"/>
          <w:b/>
          <w:color w:val="000000"/>
          <w:sz w:val="24"/>
          <w:szCs w:val="24"/>
        </w:rPr>
        <w:t>活动</w:t>
      </w:r>
      <w:r>
        <w:rPr>
          <w:rFonts w:hint="eastAsia" w:asciiTheme="minorEastAsia" w:hAnsiTheme="minorEastAsia" w:eastAsiaTheme="minorEastAsia"/>
          <w:b/>
          <w:color w:val="000000"/>
          <w:sz w:val="24"/>
          <w:szCs w:val="24"/>
        </w:rPr>
        <w:t>的</w:t>
      </w:r>
      <w:r>
        <w:rPr>
          <w:rFonts w:asciiTheme="minorEastAsia" w:hAnsiTheme="minorEastAsia" w:eastAsiaTheme="minorEastAsia"/>
          <w:b/>
          <w:color w:val="000000"/>
          <w:sz w:val="24"/>
          <w:szCs w:val="24"/>
        </w:rPr>
        <w:t>情形</w:t>
      </w:r>
    </w:p>
    <w:p>
      <w:pPr>
        <w:spacing w:line="440" w:lineRule="exact"/>
        <w:ind w:firstLine="360" w:firstLineChars="150"/>
        <w:rPr>
          <w:rFonts w:asciiTheme="minorEastAsia" w:hAnsiTheme="minorEastAsia" w:eastAsiaTheme="minorEastAsia"/>
          <w:color w:val="000000"/>
          <w:sz w:val="24"/>
          <w:szCs w:val="24"/>
          <w:lang w:val="en-GB"/>
        </w:rPr>
      </w:pPr>
      <w:r>
        <w:rPr>
          <w:rFonts w:asciiTheme="minorEastAsia" w:hAnsiTheme="minorEastAsia" w:eastAsiaTheme="minorEastAsia"/>
          <w:color w:val="000000"/>
          <w:sz w:val="24"/>
          <w:szCs w:val="24"/>
          <w:lang w:val="en-GB"/>
        </w:rPr>
        <w:t>出现下列情形之一的，终止谈判采购活动</w:t>
      </w:r>
    </w:p>
    <w:p>
      <w:pPr>
        <w:spacing w:line="440" w:lineRule="exact"/>
        <w:ind w:firstLine="540" w:firstLineChars="2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w:t>
      </w:r>
      <w:r>
        <w:rPr>
          <w:rFonts w:asciiTheme="minorEastAsia" w:hAnsiTheme="minorEastAsia" w:eastAsiaTheme="minorEastAsia"/>
          <w:color w:val="000000"/>
          <w:sz w:val="24"/>
          <w:szCs w:val="24"/>
        </w:rPr>
        <w:t>因情况变化，不再符合规定的谈判采购方式适用情形的；</w:t>
      </w:r>
    </w:p>
    <w:p>
      <w:pPr>
        <w:spacing w:line="440" w:lineRule="exact"/>
        <w:ind w:firstLine="540" w:firstLineChars="2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w:t>
      </w:r>
      <w:r>
        <w:rPr>
          <w:rFonts w:asciiTheme="minorEastAsia" w:hAnsiTheme="minorEastAsia" w:eastAsiaTheme="minorEastAsia"/>
          <w:color w:val="000000"/>
          <w:sz w:val="24"/>
          <w:szCs w:val="24"/>
        </w:rPr>
        <w:t>出现影响采购公正的违法、违规行为的。</w:t>
      </w:r>
    </w:p>
    <w:p>
      <w:pPr>
        <w:spacing w:line="440" w:lineRule="exact"/>
        <w:ind w:left="1140" w:leftChars="257" w:hanging="600" w:hangingChars="25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（3）在</w:t>
      </w:r>
      <w:r>
        <w:rPr>
          <w:rFonts w:asciiTheme="minorEastAsia" w:hAnsiTheme="minorEastAsia" w:eastAsiaTheme="minorEastAsia"/>
          <w:color w:val="0D0D0D"/>
          <w:sz w:val="24"/>
          <w:szCs w:val="24"/>
        </w:rPr>
        <w:t>采购过程中符合竞争要求的供应商或者报价未超过采购预算的供应商不足3家的</w:t>
      </w:r>
      <w:r>
        <w:rPr>
          <w:rFonts w:hint="eastAsia" w:asciiTheme="minorEastAsia" w:hAnsiTheme="minorEastAsia" w:eastAsiaTheme="minorEastAsia"/>
          <w:color w:val="0D0D0D"/>
          <w:sz w:val="24"/>
          <w:szCs w:val="24"/>
        </w:rPr>
        <w:t>。</w:t>
      </w:r>
      <w:bookmarkStart w:id="17" w:name="_Toc377297026"/>
    </w:p>
    <w:p>
      <w:pPr>
        <w:spacing w:line="440" w:lineRule="exact"/>
        <w:ind w:left="1140" w:leftChars="257" w:hanging="600" w:hangingChars="250"/>
        <w:rPr>
          <w:rFonts w:asciiTheme="minorEastAsia" w:hAnsiTheme="minorEastAsia" w:eastAsiaTheme="minorEastAsia"/>
          <w:color w:val="0D0D0D"/>
          <w:sz w:val="24"/>
          <w:szCs w:val="24"/>
        </w:rPr>
      </w:pPr>
    </w:p>
    <w:p>
      <w:pPr>
        <w:pStyle w:val="3"/>
        <w:spacing w:before="0" w:after="0" w:line="440" w:lineRule="exact"/>
        <w:ind w:firstLine="2389" w:firstLineChars="850"/>
        <w:jc w:val="left"/>
        <w:rPr>
          <w:rFonts w:asciiTheme="minorEastAsia" w:hAnsiTheme="minorEastAsia" w:eastAsiaTheme="minorEastAsia"/>
          <w:sz w:val="28"/>
          <w:szCs w:val="28"/>
        </w:rPr>
      </w:pPr>
      <w:bookmarkStart w:id="18" w:name="_Toc48224264"/>
      <w:r>
        <w:rPr>
          <w:rFonts w:hint="eastAsia" w:asciiTheme="minorEastAsia" w:hAnsiTheme="minorEastAsia" w:eastAsiaTheme="minorEastAsia"/>
          <w:sz w:val="28"/>
          <w:szCs w:val="28"/>
        </w:rPr>
        <w:t>七、推荐成交候选供应商、确定成交供应商</w:t>
      </w:r>
      <w:bookmarkEnd w:id="17"/>
      <w:bookmarkEnd w:id="18"/>
    </w:p>
    <w:p>
      <w:pPr>
        <w:spacing w:line="440" w:lineRule="exact"/>
        <w:rPr>
          <w:rFonts w:asciiTheme="minorEastAsia" w:hAnsiTheme="minorEastAsia" w:eastAsiaTheme="minorEastAsia"/>
          <w:b/>
          <w:bCs/>
          <w:color w:val="0D0D0D"/>
          <w:sz w:val="24"/>
          <w:szCs w:val="24"/>
        </w:rPr>
      </w:pPr>
      <w:r>
        <w:rPr>
          <w:rFonts w:hint="eastAsia" w:asciiTheme="minorEastAsia" w:hAnsiTheme="minorEastAsia" w:eastAsiaTheme="minorEastAsia"/>
          <w:b/>
          <w:bCs/>
          <w:color w:val="0D0D0D"/>
          <w:sz w:val="24"/>
          <w:szCs w:val="24"/>
        </w:rPr>
        <w:t>26.推荐成交候选供应商方法</w:t>
      </w:r>
    </w:p>
    <w:p>
      <w:pPr>
        <w:spacing w:line="440" w:lineRule="exact"/>
        <w:ind w:left="480" w:hanging="480" w:hangingChars="200"/>
        <w:rPr>
          <w:rFonts w:asciiTheme="minorEastAsia" w:hAnsiTheme="minorEastAsia" w:eastAsiaTheme="minorEastAsia"/>
          <w:color w:val="0D0D0D"/>
          <w:sz w:val="24"/>
          <w:szCs w:val="24"/>
          <w:lang w:val="en-GB"/>
        </w:rPr>
      </w:pPr>
      <w:r>
        <w:rPr>
          <w:rFonts w:hint="eastAsia" w:asciiTheme="minorEastAsia" w:hAnsiTheme="minorEastAsia" w:eastAsiaTheme="minorEastAsia"/>
          <w:color w:val="0D0D0D"/>
          <w:sz w:val="24"/>
          <w:szCs w:val="24"/>
          <w:lang w:val="en-GB"/>
        </w:rPr>
        <w:t>26.1</w:t>
      </w:r>
      <w:r>
        <w:rPr>
          <w:rFonts w:asciiTheme="minorEastAsia" w:hAnsiTheme="minorEastAsia" w:eastAsiaTheme="minorEastAsia"/>
          <w:color w:val="0D0D0D"/>
          <w:sz w:val="24"/>
          <w:szCs w:val="24"/>
          <w:lang w:val="en-GB"/>
        </w:rPr>
        <w:t>谈判小组从质量和服务均能满足采购文件实质性响应要求的供应商中，按照最后报价由低到高的顺序提出3名以上成交候选人，并编写评审报告。</w:t>
      </w:r>
    </w:p>
    <w:p>
      <w:pPr>
        <w:spacing w:line="440" w:lineRule="exact"/>
        <w:ind w:left="480" w:hanging="480" w:hangingChars="200"/>
        <w:rPr>
          <w:rFonts w:asciiTheme="minorEastAsia" w:hAnsiTheme="minorEastAsia" w:eastAsiaTheme="minorEastAsia"/>
          <w:color w:val="0D0D0D"/>
          <w:sz w:val="24"/>
          <w:szCs w:val="24"/>
          <w:lang w:val="en-GB"/>
        </w:rPr>
      </w:pPr>
      <w:r>
        <w:rPr>
          <w:rFonts w:hint="eastAsia" w:asciiTheme="minorEastAsia" w:hAnsiTheme="minorEastAsia" w:eastAsiaTheme="minorEastAsia"/>
          <w:color w:val="0D0D0D"/>
          <w:sz w:val="24"/>
          <w:szCs w:val="24"/>
          <w:lang w:val="en-GB"/>
        </w:rPr>
        <w:t>26.2享受落实政府采购政策的供应商，最后报价用按规定比例扣除后的价格参与评审。</w:t>
      </w:r>
    </w:p>
    <w:p>
      <w:pPr>
        <w:spacing w:line="440" w:lineRule="exact"/>
        <w:ind w:left="480" w:hanging="480" w:hangingChars="200"/>
        <w:rPr>
          <w:rFonts w:asciiTheme="minorEastAsia" w:hAnsiTheme="minorEastAsia" w:eastAsiaTheme="minorEastAsia"/>
          <w:color w:val="0D0D0D"/>
          <w:sz w:val="24"/>
          <w:szCs w:val="24"/>
          <w:lang w:val="en-GB"/>
        </w:rPr>
      </w:pPr>
      <w:r>
        <w:rPr>
          <w:rFonts w:hint="eastAsia" w:asciiTheme="minorEastAsia" w:hAnsiTheme="minorEastAsia" w:eastAsiaTheme="minorEastAsia"/>
          <w:color w:val="0D0D0D"/>
          <w:sz w:val="24"/>
          <w:szCs w:val="24"/>
          <w:lang w:val="en-GB"/>
        </w:rPr>
        <w:t>26.3最终报价相同的，按节能环保产品金额占报价比例（简称“比例”）由高到低顺序排列；最终报价及比例相同的，由谈判小组随机抽取确定排序。</w:t>
      </w:r>
    </w:p>
    <w:p>
      <w:pPr>
        <w:spacing w:line="440" w:lineRule="exact"/>
        <w:rPr>
          <w:rFonts w:asciiTheme="minorEastAsia" w:hAnsiTheme="minorEastAsia" w:eastAsiaTheme="minorEastAsia"/>
          <w:b/>
          <w:bCs/>
          <w:color w:val="0D0D0D"/>
          <w:sz w:val="24"/>
          <w:szCs w:val="24"/>
        </w:rPr>
      </w:pPr>
      <w:r>
        <w:rPr>
          <w:rFonts w:hint="eastAsia" w:asciiTheme="minorEastAsia" w:hAnsiTheme="minorEastAsia" w:eastAsiaTheme="minorEastAsia"/>
          <w:b/>
          <w:bCs/>
          <w:color w:val="0D0D0D"/>
          <w:sz w:val="24"/>
          <w:szCs w:val="24"/>
        </w:rPr>
        <w:t>27.确定成交供应商</w:t>
      </w:r>
    </w:p>
    <w:p>
      <w:pPr>
        <w:spacing w:line="440" w:lineRule="exact"/>
        <w:rPr>
          <w:rFonts w:asciiTheme="minorEastAsia" w:hAnsiTheme="minorEastAsia" w:eastAsiaTheme="minorEastAsia"/>
          <w:sz w:val="24"/>
          <w:szCs w:val="24"/>
        </w:rPr>
      </w:pPr>
      <w:r>
        <w:rPr>
          <w:rFonts w:hint="eastAsia" w:asciiTheme="minorEastAsia" w:hAnsiTheme="minorEastAsia" w:eastAsiaTheme="minorEastAsia"/>
          <w:bCs/>
          <w:color w:val="0D0D0D"/>
          <w:sz w:val="24"/>
          <w:szCs w:val="24"/>
        </w:rPr>
        <w:t>27.1</w:t>
      </w:r>
      <w:r>
        <w:rPr>
          <w:rFonts w:hint="eastAsia" w:asciiTheme="minorEastAsia" w:hAnsiTheme="minorEastAsia" w:eastAsiaTheme="minorEastAsia"/>
          <w:sz w:val="24"/>
          <w:szCs w:val="24"/>
        </w:rPr>
        <w:t>详见“供应商须知前附表”。</w:t>
      </w:r>
    </w:p>
    <w:p>
      <w:pPr>
        <w:spacing w:line="440" w:lineRule="exact"/>
        <w:rPr>
          <w:rFonts w:asciiTheme="minorEastAsia" w:hAnsiTheme="minorEastAsia" w:eastAsiaTheme="minorEastAsia"/>
          <w:bCs/>
          <w:color w:val="0D0D0D"/>
          <w:sz w:val="24"/>
          <w:szCs w:val="24"/>
        </w:rPr>
      </w:pPr>
    </w:p>
    <w:bookmarkEnd w:id="16"/>
    <w:p>
      <w:pPr>
        <w:pStyle w:val="3"/>
        <w:spacing w:before="0" w:after="0" w:line="440" w:lineRule="exact"/>
        <w:ind w:firstLine="3238" w:firstLineChars="1152"/>
        <w:jc w:val="left"/>
        <w:rPr>
          <w:rFonts w:asciiTheme="minorEastAsia" w:hAnsiTheme="minorEastAsia" w:eastAsiaTheme="minorEastAsia"/>
          <w:sz w:val="28"/>
          <w:szCs w:val="28"/>
        </w:rPr>
      </w:pPr>
      <w:bookmarkStart w:id="19" w:name="_Toc376848254"/>
      <w:bookmarkStart w:id="20" w:name="_Toc48224265"/>
      <w:bookmarkStart w:id="21" w:name="_Toc286758340"/>
      <w:r>
        <w:rPr>
          <w:rFonts w:hint="eastAsia" w:asciiTheme="minorEastAsia" w:hAnsiTheme="minorEastAsia" w:eastAsiaTheme="minorEastAsia"/>
          <w:sz w:val="28"/>
          <w:szCs w:val="28"/>
        </w:rPr>
        <w:t>八、成交结果公告</w:t>
      </w:r>
      <w:bookmarkEnd w:id="19"/>
      <w:r>
        <w:rPr>
          <w:rFonts w:hint="eastAsia" w:asciiTheme="minorEastAsia" w:hAnsiTheme="minorEastAsia" w:eastAsiaTheme="minorEastAsia"/>
          <w:sz w:val="28"/>
          <w:szCs w:val="28"/>
        </w:rPr>
        <w:t>、成交通知书</w:t>
      </w:r>
      <w:bookmarkEnd w:id="20"/>
    </w:p>
    <w:p>
      <w:pPr>
        <w:spacing w:line="440" w:lineRule="exact"/>
        <w:rPr>
          <w:rFonts w:asciiTheme="minorEastAsia" w:hAnsiTheme="minorEastAsia" w:eastAsiaTheme="minorEastAsia"/>
          <w:b/>
          <w:bCs/>
          <w:color w:val="0D0D0D"/>
          <w:sz w:val="24"/>
          <w:szCs w:val="24"/>
        </w:rPr>
      </w:pPr>
      <w:r>
        <w:rPr>
          <w:rFonts w:hint="eastAsia" w:asciiTheme="minorEastAsia" w:hAnsiTheme="minorEastAsia" w:eastAsiaTheme="minorEastAsia"/>
          <w:b/>
          <w:bCs/>
          <w:color w:val="0D0D0D"/>
          <w:sz w:val="24"/>
          <w:szCs w:val="24"/>
        </w:rPr>
        <w:t xml:space="preserve">28. </w:t>
      </w:r>
      <w:bookmarkEnd w:id="21"/>
      <w:r>
        <w:rPr>
          <w:rFonts w:hint="eastAsia" w:asciiTheme="minorEastAsia" w:hAnsiTheme="minorEastAsia" w:eastAsiaTheme="minorEastAsia"/>
          <w:b/>
          <w:bCs/>
          <w:color w:val="0D0D0D"/>
          <w:sz w:val="24"/>
          <w:szCs w:val="24"/>
        </w:rPr>
        <w:t>成交结果公告</w:t>
      </w:r>
    </w:p>
    <w:p>
      <w:pPr>
        <w:spacing w:line="440" w:lineRule="exact"/>
        <w:ind w:left="479" w:leftChars="228"/>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成交供应商确定后，采购人在</w:t>
      </w:r>
      <w:r>
        <w:rPr>
          <w:rFonts w:hint="eastAsia" w:asciiTheme="minorEastAsia" w:hAnsiTheme="minorEastAsia" w:eastAsiaTheme="minorEastAsia"/>
          <w:color w:val="0D0D0D"/>
          <w:sz w:val="24"/>
        </w:rPr>
        <w:t>南昌大学附属口腔医院门户网站（网址：http://www.kqyy.118.aoyacms.com）公示成交结果</w:t>
      </w:r>
      <w:r>
        <w:rPr>
          <w:rFonts w:hint="eastAsia" w:asciiTheme="minorEastAsia" w:hAnsiTheme="minorEastAsia" w:eastAsiaTheme="minorEastAsia"/>
          <w:color w:val="0D0D0D"/>
          <w:sz w:val="24"/>
          <w:szCs w:val="24"/>
        </w:rPr>
        <w:t>，公告期限为1个工作日。</w:t>
      </w:r>
    </w:p>
    <w:p>
      <w:pPr>
        <w:spacing w:line="440" w:lineRule="exac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29.成交通知书</w:t>
      </w:r>
    </w:p>
    <w:p>
      <w:pPr>
        <w:spacing w:line="440" w:lineRule="exact"/>
        <w:ind w:left="480" w:hanging="480" w:hangingChars="200"/>
        <w:rPr>
          <w:rFonts w:asciiTheme="minorEastAsia" w:hAnsiTheme="minorEastAsia" w:eastAsiaTheme="minorEastAsia"/>
          <w:sz w:val="24"/>
          <w:szCs w:val="24"/>
        </w:rPr>
      </w:pPr>
      <w:r>
        <w:rPr>
          <w:rFonts w:hint="eastAsia" w:asciiTheme="minorEastAsia" w:hAnsiTheme="minorEastAsia" w:eastAsiaTheme="minorEastAsia"/>
          <w:sz w:val="24"/>
          <w:szCs w:val="24"/>
        </w:rPr>
        <w:t>29.1采购人公告成交结果，向成交供应商发出成交通知书，并通知所有未成交的供应商。</w:t>
      </w:r>
    </w:p>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29.2成交通知书是合同的一个组成部分。</w:t>
      </w:r>
    </w:p>
    <w:p>
      <w:pPr>
        <w:spacing w:line="440" w:lineRule="exact"/>
        <w:rPr>
          <w:rFonts w:asciiTheme="minorEastAsia" w:hAnsiTheme="minorEastAsia" w:eastAsiaTheme="minorEastAsia"/>
          <w:color w:val="0D0D0D"/>
          <w:sz w:val="24"/>
          <w:szCs w:val="24"/>
        </w:rPr>
      </w:pPr>
    </w:p>
    <w:p>
      <w:pPr>
        <w:pStyle w:val="3"/>
        <w:spacing w:before="0" w:after="0" w:line="440" w:lineRule="exact"/>
        <w:ind w:firstLine="3238" w:firstLineChars="1152"/>
        <w:jc w:val="left"/>
        <w:rPr>
          <w:rFonts w:asciiTheme="minorEastAsia" w:hAnsiTheme="minorEastAsia" w:eastAsiaTheme="minorEastAsia"/>
          <w:sz w:val="28"/>
          <w:szCs w:val="28"/>
        </w:rPr>
      </w:pPr>
      <w:bookmarkStart w:id="22" w:name="_Toc48224266"/>
      <w:r>
        <w:rPr>
          <w:rFonts w:hint="eastAsia" w:asciiTheme="minorEastAsia" w:hAnsiTheme="minorEastAsia" w:eastAsiaTheme="minorEastAsia"/>
          <w:sz w:val="28"/>
          <w:szCs w:val="28"/>
        </w:rPr>
        <w:t>九、履约保证金、签订合同</w:t>
      </w:r>
      <w:bookmarkEnd w:id="22"/>
    </w:p>
    <w:p>
      <w:pPr>
        <w:spacing w:line="440" w:lineRule="exact"/>
        <w:ind w:left="357" w:hanging="357"/>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30. 履约保证金</w:t>
      </w:r>
    </w:p>
    <w:p>
      <w:pPr>
        <w:spacing w:line="440" w:lineRule="exact"/>
        <w:ind w:left="567" w:hanging="567"/>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30.1</w:t>
      </w:r>
      <w:r>
        <w:rPr>
          <w:rFonts w:hint="eastAsia" w:asciiTheme="minorEastAsia" w:hAnsiTheme="minorEastAsia" w:eastAsiaTheme="minorEastAsia"/>
          <w:sz w:val="24"/>
          <w:szCs w:val="24"/>
        </w:rPr>
        <w:t>成交供应商在与采购人签订采购合同之前，应</w:t>
      </w:r>
      <w:r>
        <w:rPr>
          <w:rFonts w:hint="eastAsia" w:asciiTheme="minorEastAsia" w:hAnsiTheme="minorEastAsia" w:eastAsiaTheme="minorEastAsia"/>
          <w:spacing w:val="-12"/>
          <w:sz w:val="24"/>
          <w:szCs w:val="24"/>
        </w:rPr>
        <w:t>向采购人提交“供应商须知前附表”规定的履约保证金。</w:t>
      </w:r>
      <w:r>
        <w:rPr>
          <w:rFonts w:hint="eastAsia" w:asciiTheme="minorEastAsia" w:hAnsiTheme="minorEastAsia" w:eastAsiaTheme="minorEastAsia"/>
          <w:sz w:val="24"/>
          <w:szCs w:val="24"/>
        </w:rPr>
        <w:t>履约保证金按采购人的要求汇入采购人指定账户。</w:t>
      </w:r>
    </w:p>
    <w:p>
      <w:pPr>
        <w:spacing w:line="440" w:lineRule="exact"/>
        <w:ind w:left="567" w:hanging="567"/>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30.2</w:t>
      </w:r>
      <w:r>
        <w:rPr>
          <w:rFonts w:asciiTheme="minorEastAsia" w:hAnsiTheme="minorEastAsia" w:eastAsiaTheme="minorEastAsia"/>
          <w:color w:val="0D0D0D"/>
          <w:sz w:val="24"/>
          <w:szCs w:val="24"/>
        </w:rPr>
        <w:t xml:space="preserve"> </w:t>
      </w:r>
      <w:r>
        <w:rPr>
          <w:rFonts w:hint="eastAsia" w:asciiTheme="minorEastAsia" w:hAnsiTheme="minorEastAsia" w:eastAsiaTheme="minorEastAsia"/>
          <w:color w:val="0D0D0D"/>
          <w:sz w:val="24"/>
          <w:szCs w:val="24"/>
        </w:rPr>
        <w:t>履约保证金用于补偿因成交供应商不能完成其合同义务而使采购人蒙受的损失。</w:t>
      </w:r>
    </w:p>
    <w:p>
      <w:pPr>
        <w:spacing w:line="440" w:lineRule="exact"/>
        <w:ind w:left="480" w:hanging="480" w:hanging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30.3如果成交供应商没有按本须知“第31</w:t>
      </w:r>
      <w:r>
        <w:rPr>
          <w:rFonts w:asciiTheme="minorEastAsia" w:hAnsiTheme="minorEastAsia" w:eastAsiaTheme="minorEastAsia"/>
          <w:color w:val="0D0D0D"/>
          <w:sz w:val="24"/>
          <w:szCs w:val="24"/>
        </w:rPr>
        <w:t>.1</w:t>
      </w:r>
      <w:r>
        <w:rPr>
          <w:rFonts w:hint="eastAsia" w:asciiTheme="minorEastAsia" w:hAnsiTheme="minorEastAsia" w:eastAsiaTheme="minorEastAsia"/>
          <w:color w:val="0D0D0D"/>
          <w:sz w:val="24"/>
          <w:szCs w:val="24"/>
        </w:rPr>
        <w:t>条”规定执行，被视为</w:t>
      </w:r>
      <w:r>
        <w:rPr>
          <w:rFonts w:asciiTheme="minorEastAsia" w:hAnsiTheme="minorEastAsia" w:eastAsiaTheme="minorEastAsia"/>
          <w:color w:val="0D0D0D"/>
          <w:sz w:val="24"/>
          <w:szCs w:val="24"/>
        </w:rPr>
        <w:t>成交供应商拒绝签订政府采购合同</w:t>
      </w:r>
      <w:r>
        <w:rPr>
          <w:rFonts w:hint="eastAsia" w:asciiTheme="minorEastAsia" w:hAnsiTheme="minorEastAsia" w:eastAsiaTheme="minorEastAsia"/>
          <w:color w:val="0D0D0D"/>
          <w:sz w:val="24"/>
          <w:szCs w:val="24"/>
        </w:rPr>
        <w:t>，按本须知“第32.4条”规定执行。</w:t>
      </w:r>
    </w:p>
    <w:p>
      <w:pPr>
        <w:spacing w:line="440" w:lineRule="exac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31. 签订合同</w:t>
      </w:r>
    </w:p>
    <w:p>
      <w:pPr>
        <w:spacing w:line="440" w:lineRule="exact"/>
        <w:ind w:left="567" w:hanging="567"/>
        <w:rPr>
          <w:rFonts w:asciiTheme="minorEastAsia" w:hAnsiTheme="minorEastAsia" w:eastAsiaTheme="minorEastAsia"/>
          <w:sz w:val="24"/>
          <w:szCs w:val="24"/>
        </w:rPr>
      </w:pPr>
      <w:r>
        <w:rPr>
          <w:rFonts w:hint="eastAsia" w:asciiTheme="minorEastAsia" w:hAnsiTheme="minorEastAsia" w:eastAsiaTheme="minorEastAsia"/>
          <w:sz w:val="24"/>
          <w:szCs w:val="24"/>
        </w:rPr>
        <w:t>31</w:t>
      </w:r>
      <w:r>
        <w:rPr>
          <w:rFonts w:asciiTheme="minorEastAsia" w:hAnsiTheme="minorEastAsia" w:eastAsiaTheme="minorEastAsia"/>
          <w:sz w:val="24"/>
          <w:szCs w:val="24"/>
        </w:rPr>
        <w:t>.1</w:t>
      </w:r>
      <w:r>
        <w:rPr>
          <w:rFonts w:hint="eastAsia" w:asciiTheme="minorEastAsia" w:hAnsiTheme="minorEastAsia" w:eastAsiaTheme="minorEastAsia"/>
          <w:sz w:val="24"/>
          <w:szCs w:val="24"/>
        </w:rPr>
        <w:t xml:space="preserve"> 成交供应商应按成交通知书规定的时间、地点与采购人签订合同，否则按谈判后撤回谈判响应文件处理。</w:t>
      </w:r>
    </w:p>
    <w:p>
      <w:pPr>
        <w:spacing w:line="440" w:lineRule="exact"/>
        <w:ind w:left="567" w:hanging="567"/>
        <w:rPr>
          <w:rFonts w:asciiTheme="minorEastAsia" w:hAnsiTheme="minorEastAsia" w:eastAsiaTheme="minorEastAsia"/>
          <w:sz w:val="24"/>
          <w:szCs w:val="24"/>
        </w:rPr>
      </w:pPr>
      <w:r>
        <w:rPr>
          <w:rFonts w:hint="eastAsia" w:asciiTheme="minorEastAsia" w:hAnsiTheme="minorEastAsia" w:eastAsiaTheme="minorEastAsia"/>
          <w:sz w:val="24"/>
          <w:szCs w:val="24"/>
        </w:rPr>
        <w:t>31</w:t>
      </w:r>
      <w:r>
        <w:rPr>
          <w:rFonts w:asciiTheme="minorEastAsia" w:hAnsiTheme="minorEastAsia" w:eastAsiaTheme="minorEastAsia"/>
          <w:sz w:val="24"/>
          <w:szCs w:val="24"/>
        </w:rPr>
        <w:t>.2</w:t>
      </w:r>
      <w:r>
        <w:rPr>
          <w:rFonts w:hint="eastAsia" w:asciiTheme="minorEastAsia" w:hAnsiTheme="minorEastAsia" w:eastAsiaTheme="minorEastAsia"/>
          <w:sz w:val="24"/>
          <w:szCs w:val="24"/>
        </w:rPr>
        <w:t xml:space="preserve"> 谈判文件、成交供应商的响应文件及评审过程中有关澄清文件均为签订合同的依据。</w:t>
      </w:r>
    </w:p>
    <w:p>
      <w:pPr>
        <w:spacing w:line="440" w:lineRule="exact"/>
        <w:ind w:left="567" w:hanging="567"/>
        <w:rPr>
          <w:rFonts w:asciiTheme="minorEastAsia" w:hAnsiTheme="minorEastAsia" w:eastAsiaTheme="minorEastAsia"/>
          <w:sz w:val="24"/>
          <w:szCs w:val="24"/>
        </w:rPr>
      </w:pPr>
      <w:r>
        <w:rPr>
          <w:rFonts w:hint="eastAsia" w:asciiTheme="minorEastAsia" w:hAnsiTheme="minorEastAsia" w:eastAsiaTheme="minorEastAsia"/>
          <w:sz w:val="24"/>
          <w:szCs w:val="24"/>
        </w:rPr>
        <w:t>31.3合同履行中，采购人需追加与合同标的相同的货物的，在不改变合同其他条款的前提下，可以与供应商协商签订补充合同，但所有补充合同的采购金额不得超过原合同采购金额的百分之十。</w:t>
      </w:r>
    </w:p>
    <w:p>
      <w:pPr>
        <w:spacing w:line="440" w:lineRule="exact"/>
        <w:ind w:left="480" w:hanging="480" w:hanging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31.4</w:t>
      </w:r>
      <w:r>
        <w:rPr>
          <w:rFonts w:asciiTheme="minorEastAsia" w:hAnsiTheme="minorEastAsia" w:eastAsiaTheme="minorEastAsia"/>
          <w:color w:val="0D0D0D"/>
          <w:sz w:val="24"/>
          <w:szCs w:val="24"/>
        </w:rPr>
        <w:t>成交供应商拒绝签订政府采购合同的，采购人可以</w:t>
      </w:r>
      <w:r>
        <w:rPr>
          <w:rFonts w:hint="eastAsia" w:asciiTheme="minorEastAsia" w:hAnsiTheme="minorEastAsia" w:eastAsiaTheme="minorEastAsia"/>
          <w:color w:val="0D0D0D"/>
          <w:sz w:val="24"/>
          <w:szCs w:val="24"/>
        </w:rPr>
        <w:t>按本须知“第28条”规定</w:t>
      </w:r>
      <w:r>
        <w:rPr>
          <w:rFonts w:asciiTheme="minorEastAsia" w:hAnsiTheme="minorEastAsia" w:eastAsiaTheme="minorEastAsia"/>
          <w:color w:val="0D0D0D"/>
          <w:sz w:val="24"/>
          <w:szCs w:val="24"/>
        </w:rPr>
        <w:t>的原则确定</w:t>
      </w:r>
      <w:r>
        <w:rPr>
          <w:rFonts w:hint="eastAsia" w:asciiTheme="minorEastAsia" w:hAnsiTheme="minorEastAsia" w:eastAsiaTheme="minorEastAsia"/>
          <w:color w:val="0D0D0D"/>
          <w:sz w:val="24"/>
          <w:szCs w:val="24"/>
        </w:rPr>
        <w:t>下一个候选人</w:t>
      </w:r>
      <w:r>
        <w:rPr>
          <w:rFonts w:asciiTheme="minorEastAsia" w:hAnsiTheme="minorEastAsia" w:eastAsiaTheme="minorEastAsia"/>
          <w:color w:val="0D0D0D"/>
          <w:sz w:val="24"/>
          <w:szCs w:val="24"/>
        </w:rPr>
        <w:t>为成交供应商，也可以重新开展</w:t>
      </w:r>
      <w:r>
        <w:rPr>
          <w:rFonts w:hint="eastAsia" w:asciiTheme="minorEastAsia" w:hAnsiTheme="minorEastAsia" w:eastAsiaTheme="minorEastAsia"/>
          <w:color w:val="0D0D0D"/>
          <w:sz w:val="24"/>
          <w:szCs w:val="24"/>
        </w:rPr>
        <w:t>政府</w:t>
      </w:r>
      <w:r>
        <w:rPr>
          <w:rFonts w:asciiTheme="minorEastAsia" w:hAnsiTheme="minorEastAsia" w:eastAsiaTheme="minorEastAsia"/>
          <w:color w:val="0D0D0D"/>
          <w:sz w:val="24"/>
          <w:szCs w:val="24"/>
        </w:rPr>
        <w:t>采购活动。拒绝签订政府采购合同的成交供应商不得参加该项目重新开展的采购活动</w:t>
      </w:r>
      <w:r>
        <w:rPr>
          <w:rFonts w:hint="eastAsia" w:asciiTheme="minorEastAsia" w:hAnsiTheme="minorEastAsia" w:eastAsiaTheme="minorEastAsia"/>
          <w:color w:val="0D0D0D"/>
          <w:sz w:val="24"/>
          <w:szCs w:val="24"/>
        </w:rPr>
        <w:t>，并不予退还其交纳的谈判保证金。</w:t>
      </w:r>
    </w:p>
    <w:p>
      <w:pPr>
        <w:spacing w:line="440" w:lineRule="exact"/>
        <w:ind w:left="480" w:hanging="480" w:hangingChars="200"/>
        <w:rPr>
          <w:rFonts w:asciiTheme="minorEastAsia" w:hAnsiTheme="minorEastAsia" w:eastAsiaTheme="minorEastAsia"/>
          <w:color w:val="0D0D0D"/>
          <w:sz w:val="24"/>
          <w:szCs w:val="24"/>
        </w:rPr>
      </w:pPr>
    </w:p>
    <w:p>
      <w:pPr>
        <w:pStyle w:val="3"/>
        <w:spacing w:before="0" w:after="0" w:line="440" w:lineRule="exact"/>
        <w:jc w:val="center"/>
        <w:rPr>
          <w:rFonts w:asciiTheme="minorEastAsia" w:hAnsiTheme="minorEastAsia" w:eastAsiaTheme="minorEastAsia"/>
          <w:color w:val="000000"/>
          <w:sz w:val="28"/>
          <w:szCs w:val="28"/>
        </w:rPr>
      </w:pPr>
      <w:bookmarkStart w:id="23" w:name="_Toc48224267"/>
      <w:r>
        <w:rPr>
          <w:rFonts w:hint="eastAsia" w:asciiTheme="minorEastAsia" w:hAnsiTheme="minorEastAsia" w:eastAsiaTheme="minorEastAsia"/>
          <w:sz w:val="28"/>
          <w:szCs w:val="28"/>
        </w:rPr>
        <w:t>十、询问和质疑</w:t>
      </w:r>
      <w:bookmarkEnd w:id="23"/>
    </w:p>
    <w:p>
      <w:pPr>
        <w:spacing w:line="440" w:lineRule="exact"/>
        <w:rPr>
          <w:rFonts w:asciiTheme="minorEastAsia" w:hAnsiTheme="minorEastAsia" w:eastAsiaTheme="minorEastAsia"/>
          <w:b/>
          <w:bCs/>
          <w:sz w:val="24"/>
          <w:szCs w:val="24"/>
        </w:rPr>
      </w:pPr>
      <w:r>
        <w:rPr>
          <w:rFonts w:hint="eastAsia" w:asciiTheme="minorEastAsia" w:hAnsiTheme="minorEastAsia" w:eastAsiaTheme="minorEastAsia"/>
          <w:b/>
          <w:sz w:val="24"/>
          <w:szCs w:val="24"/>
        </w:rPr>
        <w:t>32.</w:t>
      </w:r>
      <w:r>
        <w:rPr>
          <w:rFonts w:hint="eastAsia" w:asciiTheme="minorEastAsia" w:hAnsiTheme="minorEastAsia" w:eastAsiaTheme="minorEastAsia"/>
          <w:b/>
          <w:bCs/>
          <w:sz w:val="24"/>
          <w:szCs w:val="24"/>
        </w:rPr>
        <w:t>询问</w:t>
      </w:r>
    </w:p>
    <w:p>
      <w:pPr>
        <w:spacing w:line="440" w:lineRule="exact"/>
        <w:ind w:left="454" w:leftChars="216" w:firstLine="480" w:firstLineChars="200"/>
        <w:rPr>
          <w:rFonts w:asciiTheme="minorEastAsia" w:hAnsiTheme="minorEastAsia" w:eastAsiaTheme="minorEastAsia"/>
          <w:sz w:val="24"/>
          <w:szCs w:val="24"/>
          <w:bdr w:val="single" w:color="auto" w:sz="4" w:space="0"/>
        </w:rPr>
      </w:pPr>
      <w:r>
        <w:rPr>
          <w:rFonts w:hint="eastAsia" w:asciiTheme="minorEastAsia" w:hAnsiTheme="minorEastAsia" w:eastAsiaTheme="minorEastAsia"/>
          <w:bCs/>
          <w:sz w:val="24"/>
          <w:szCs w:val="24"/>
        </w:rPr>
        <w:t>供应商对政府采购活动事项有疑问的，可以向采购人提出询问，</w:t>
      </w:r>
      <w:r>
        <w:rPr>
          <w:rFonts w:hint="eastAsia" w:asciiTheme="minorEastAsia" w:hAnsiTheme="minorEastAsia" w:eastAsiaTheme="minorEastAsia"/>
          <w:sz w:val="24"/>
          <w:szCs w:val="24"/>
        </w:rPr>
        <w:t xml:space="preserve">采购人应当在3个工作日内对供应商依法提出的询问作出答复。 </w:t>
      </w:r>
    </w:p>
    <w:p>
      <w:pPr>
        <w:spacing w:line="440" w:lineRule="exac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33.质疑</w:t>
      </w:r>
    </w:p>
    <w:p>
      <w:pPr>
        <w:spacing w:line="440" w:lineRule="exact"/>
        <w:ind w:left="600" w:hanging="600" w:hangingChars="250"/>
        <w:rPr>
          <w:rFonts w:asciiTheme="minorEastAsia" w:hAnsiTheme="minorEastAsia" w:eastAsiaTheme="minorEastAsia"/>
          <w:bCs/>
          <w:sz w:val="24"/>
          <w:szCs w:val="24"/>
        </w:rPr>
      </w:pPr>
      <w:bookmarkStart w:id="24" w:name="_Toc445715221"/>
      <w:bookmarkStart w:id="25" w:name="_Toc376848255"/>
      <w:bookmarkStart w:id="26" w:name="_Toc286758341"/>
      <w:r>
        <w:rPr>
          <w:rFonts w:hint="eastAsia" w:asciiTheme="minorEastAsia" w:hAnsiTheme="minorEastAsia" w:eastAsiaTheme="minorEastAsia"/>
          <w:bCs/>
          <w:sz w:val="24"/>
          <w:szCs w:val="24"/>
        </w:rPr>
        <w:t>33.1 供应商认为谈判文件、谈判过程、成交结果使自己的权益受到损害的，可以在知道或者应知其权益受到损害之日起7个工作日内，以书面形式向采购人、采购人提出质疑。</w:t>
      </w:r>
    </w:p>
    <w:p>
      <w:pPr>
        <w:spacing w:line="440" w:lineRule="exact"/>
        <w:ind w:left="927" w:leftChars="270" w:hanging="360" w:hangingChars="15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w:t>
      </w:r>
      <w:r>
        <w:rPr>
          <w:rFonts w:hint="eastAsia" w:asciiTheme="minorEastAsia" w:hAnsiTheme="minorEastAsia" w:eastAsiaTheme="minorEastAsia"/>
          <w:bCs/>
          <w:sz w:val="24"/>
          <w:szCs w:val="24"/>
        </w:rPr>
        <w:t>对可以质疑的谈判文件提出质疑的，为收到谈判文件之日或者谈判文件公告期限届满之日起7个工作日内</w:t>
      </w:r>
      <w:r>
        <w:rPr>
          <w:rFonts w:hint="eastAsia" w:asciiTheme="minorEastAsia" w:hAnsiTheme="minorEastAsia" w:eastAsiaTheme="minorEastAsia"/>
          <w:bCs/>
          <w:color w:val="000000"/>
          <w:sz w:val="24"/>
          <w:szCs w:val="24"/>
        </w:rPr>
        <w:t>；</w:t>
      </w:r>
    </w:p>
    <w:p>
      <w:pPr>
        <w:spacing w:line="440" w:lineRule="exact"/>
        <w:ind w:left="927" w:leftChars="270" w:hanging="360" w:hangingChars="15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2）对谈判过程提出质疑的，为各谈判程序环节结束之日起7个工作日内；</w:t>
      </w:r>
    </w:p>
    <w:p>
      <w:pPr>
        <w:spacing w:line="440" w:lineRule="exact"/>
        <w:ind w:left="927" w:leftChars="270" w:hanging="360" w:hangingChars="15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3）对成交结果提出质疑的，为成交结果公告期限届满之日起7个工作日内。</w:t>
      </w:r>
    </w:p>
    <w:p>
      <w:pPr>
        <w:spacing w:line="440" w:lineRule="exact"/>
        <w:rPr>
          <w:rFonts w:asciiTheme="minorEastAsia" w:hAnsiTheme="minorEastAsia" w:eastAsiaTheme="minorEastAsia"/>
          <w:bCs/>
          <w:sz w:val="24"/>
          <w:szCs w:val="24"/>
        </w:rPr>
      </w:pPr>
      <w:r>
        <w:rPr>
          <w:rFonts w:hint="eastAsia" w:asciiTheme="minorEastAsia" w:hAnsiTheme="minorEastAsia" w:eastAsiaTheme="minorEastAsia"/>
          <w:bCs/>
          <w:sz w:val="24"/>
          <w:szCs w:val="24"/>
        </w:rPr>
        <w:t>33.2 供应商应在法定质疑期内一次性提出针对同一采购程序环节的质疑。</w:t>
      </w:r>
    </w:p>
    <w:p>
      <w:pPr>
        <w:spacing w:line="440" w:lineRule="exact"/>
        <w:rPr>
          <w:rFonts w:asciiTheme="minorEastAsia" w:hAnsiTheme="minorEastAsia" w:eastAsiaTheme="minorEastAsia"/>
          <w:bCs/>
          <w:sz w:val="24"/>
          <w:szCs w:val="24"/>
        </w:rPr>
      </w:pPr>
      <w:r>
        <w:rPr>
          <w:rFonts w:hint="eastAsia" w:asciiTheme="minorEastAsia" w:hAnsiTheme="minorEastAsia" w:eastAsiaTheme="minorEastAsia"/>
          <w:bCs/>
          <w:sz w:val="24"/>
          <w:szCs w:val="24"/>
        </w:rPr>
        <w:t>33.3 提出质疑的供应商应当是参与所质疑项目采购活动的供应商。</w:t>
      </w:r>
    </w:p>
    <w:p>
      <w:pPr>
        <w:spacing w:line="440" w:lineRule="exact"/>
        <w:ind w:left="600" w:hanging="600" w:hanging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33.4潜在供应商已依法获取其可质疑的谈判文件的，可以对该文件提出质疑。</w:t>
      </w:r>
    </w:p>
    <w:p>
      <w:pPr>
        <w:spacing w:line="440" w:lineRule="exact"/>
        <w:ind w:left="480" w:hanging="480" w:hangingChars="200"/>
        <w:rPr>
          <w:rFonts w:ascii="宋体" w:hAnsi="宋体"/>
          <w:bCs/>
          <w:sz w:val="24"/>
          <w:szCs w:val="24"/>
        </w:rPr>
      </w:pPr>
      <w:r>
        <w:rPr>
          <w:rFonts w:hint="eastAsia" w:asciiTheme="minorEastAsia" w:hAnsiTheme="minorEastAsia" w:eastAsiaTheme="minorEastAsia"/>
          <w:bCs/>
          <w:sz w:val="24"/>
          <w:szCs w:val="24"/>
        </w:rPr>
        <w:t>33.5供应商提出质疑应当提交质疑函和必要的证明材料。质疑函应当包括下列内容（格式参照中国政府采购网</w:t>
      </w:r>
      <w:r>
        <w:rPr>
          <w:rFonts w:asciiTheme="minorEastAsia" w:hAnsiTheme="minorEastAsia" w:eastAsiaTheme="minorEastAsia"/>
          <w:bCs/>
          <w:sz w:val="24"/>
          <w:szCs w:val="24"/>
        </w:rPr>
        <w:t> </w:t>
      </w:r>
      <w:r>
        <w:fldChar w:fldCharType="begin"/>
      </w:r>
      <w:r>
        <w:instrText xml:space="preserve"> HYPERLINK "http://www.ccgp.gov.cn/" </w:instrText>
      </w:r>
      <w:r>
        <w:fldChar w:fldCharType="separate"/>
      </w:r>
      <w:r>
        <w:rPr>
          <w:rFonts w:asciiTheme="minorEastAsia" w:hAnsiTheme="minorEastAsia" w:eastAsiaTheme="minorEastAsia"/>
          <w:bCs/>
          <w:sz w:val="24"/>
          <w:szCs w:val="24"/>
        </w:rPr>
        <w:t>http://www.ccgp.gov.cn/</w:t>
      </w:r>
      <w:r>
        <w:rPr>
          <w:rFonts w:asciiTheme="minorEastAsia" w:hAnsiTheme="minorEastAsia" w:eastAsiaTheme="minorEastAsia"/>
          <w:bCs/>
          <w:sz w:val="24"/>
          <w:szCs w:val="24"/>
        </w:rPr>
        <w:fldChar w:fldCharType="end"/>
      </w:r>
      <w:r>
        <w:rPr>
          <w:rFonts w:hint="eastAsia" w:ascii="宋体" w:hAnsi="宋体"/>
          <w:b/>
          <w:bCs/>
          <w:sz w:val="24"/>
          <w:szCs w:val="24"/>
        </w:rPr>
        <w:t>下载专区</w:t>
      </w:r>
      <w:r>
        <w:rPr>
          <w:rFonts w:hint="eastAsia" w:ascii="宋体" w:hAnsi="宋体"/>
          <w:bCs/>
          <w:sz w:val="24"/>
          <w:szCs w:val="24"/>
        </w:rPr>
        <w:t>的《政府采购供应商质疑函范本》）。</w:t>
      </w:r>
    </w:p>
    <w:p>
      <w:pPr>
        <w:widowControl/>
        <w:spacing w:line="440" w:lineRule="exact"/>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　　（一）供应商的姓名或者名称、地址、邮编、联系人及联系电话；</w:t>
      </w:r>
    </w:p>
    <w:p>
      <w:pPr>
        <w:widowControl/>
        <w:spacing w:line="440" w:lineRule="exact"/>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　　（二）质疑项目的名称、编号；</w:t>
      </w:r>
    </w:p>
    <w:p>
      <w:pPr>
        <w:widowControl/>
        <w:spacing w:line="440" w:lineRule="exact"/>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　　（三）具体、明确的质疑事项和与质疑事项相关的请求；</w:t>
      </w:r>
    </w:p>
    <w:p>
      <w:pPr>
        <w:widowControl/>
        <w:spacing w:line="440" w:lineRule="exact"/>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　　（四）事实依据；</w:t>
      </w:r>
    </w:p>
    <w:p>
      <w:pPr>
        <w:widowControl/>
        <w:spacing w:line="440" w:lineRule="exact"/>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　　（五）必要的法律依据；</w:t>
      </w:r>
    </w:p>
    <w:p>
      <w:pPr>
        <w:widowControl/>
        <w:spacing w:line="440" w:lineRule="exact"/>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　　（六）提出质疑的日期。</w:t>
      </w:r>
    </w:p>
    <w:p>
      <w:pPr>
        <w:widowControl/>
        <w:spacing w:line="440" w:lineRule="exact"/>
        <w:ind w:left="525" w:leftChars="250" w:firstLine="480" w:firstLineChars="20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供应商为自然人的，应当由本人签字；供应商为法人或者其他组织的，应当由法定代表人、主要负责人，或者其授权代表签字或者盖章，并加盖公章。</w:t>
      </w:r>
    </w:p>
    <w:p>
      <w:pPr>
        <w:widowControl/>
        <w:spacing w:line="440" w:lineRule="exact"/>
        <w:jc w:val="left"/>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33.6对谈判过程、成交结果质疑</w:t>
      </w:r>
    </w:p>
    <w:p>
      <w:pPr>
        <w:widowControl/>
        <w:spacing w:line="440" w:lineRule="exact"/>
        <w:jc w:val="left"/>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 xml:space="preserve">      接收部门：南昌大学附属口腔医院招标采购办</w:t>
      </w:r>
    </w:p>
    <w:p>
      <w:pPr>
        <w:widowControl/>
        <w:spacing w:line="440" w:lineRule="exact"/>
        <w:jc w:val="left"/>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 xml:space="preserve">      联系电话：0791-86363719</w:t>
      </w:r>
      <w:r>
        <w:rPr>
          <w:rFonts w:hint="eastAsia" w:asciiTheme="minorEastAsia" w:hAnsiTheme="minorEastAsia" w:eastAsiaTheme="minorEastAsia"/>
          <w:bCs/>
          <w:color w:val="000000"/>
          <w:sz w:val="24"/>
          <w:szCs w:val="24"/>
        </w:rPr>
        <w:tab/>
      </w:r>
    </w:p>
    <w:p>
      <w:pPr>
        <w:widowControl/>
        <w:spacing w:line="440" w:lineRule="exact"/>
        <w:jc w:val="left"/>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 xml:space="preserve">      通讯地址：江西省南昌市福州路49号</w:t>
      </w:r>
    </w:p>
    <w:p>
      <w:pPr>
        <w:widowControl/>
        <w:spacing w:line="440" w:lineRule="exact"/>
        <w:jc w:val="left"/>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 xml:space="preserve">      邮    编：330006</w:t>
      </w:r>
    </w:p>
    <w:p>
      <w:pPr>
        <w:spacing w:line="440" w:lineRule="exact"/>
        <w:ind w:left="479" w:leftChars="228"/>
        <w:rPr>
          <w:rFonts w:asciiTheme="minorEastAsia" w:hAnsiTheme="minorEastAsia" w:eastAsiaTheme="minorEastAsia"/>
          <w:bCs/>
          <w:color w:val="000000"/>
          <w:sz w:val="24"/>
          <w:szCs w:val="24"/>
        </w:rPr>
      </w:pPr>
    </w:p>
    <w:bookmarkEnd w:id="24"/>
    <w:bookmarkEnd w:id="25"/>
    <w:bookmarkEnd w:id="26"/>
    <w:p>
      <w:pPr>
        <w:spacing w:line="440" w:lineRule="exact"/>
        <w:ind w:left="480" w:hanging="480" w:hangingChars="200"/>
        <w:rPr>
          <w:rFonts w:asciiTheme="minorEastAsia" w:hAnsiTheme="minorEastAsia" w:eastAsiaTheme="minorEastAsia"/>
          <w:color w:val="FF0000"/>
          <w:sz w:val="24"/>
          <w:szCs w:val="24"/>
        </w:rPr>
      </w:pPr>
      <w:bookmarkStart w:id="27" w:name="_Toc245611283"/>
      <w:bookmarkStart w:id="28" w:name="_Toc376848257"/>
    </w:p>
    <w:bookmarkEnd w:id="27"/>
    <w:bookmarkEnd w:id="28"/>
    <w:p>
      <w:pPr>
        <w:pStyle w:val="2"/>
        <w:jc w:val="center"/>
        <w:rPr>
          <w:rFonts w:ascii="FangSong_GB2312" w:eastAsia="FangSong_GB2312"/>
          <w:b/>
          <w:color w:val="FF0000"/>
          <w:sz w:val="32"/>
          <w:szCs w:val="32"/>
        </w:rPr>
      </w:pPr>
      <w:bookmarkStart w:id="29" w:name="_Toc225565935"/>
      <w:bookmarkStart w:id="30" w:name="_Toc387418052"/>
    </w:p>
    <w:p>
      <w:pPr>
        <w:pStyle w:val="2"/>
        <w:jc w:val="center"/>
        <w:rPr>
          <w:rFonts w:asciiTheme="minorEastAsia" w:hAnsiTheme="minorEastAsia" w:eastAsiaTheme="minorEastAsia"/>
          <w:b/>
          <w:bCs/>
          <w:sz w:val="32"/>
        </w:rPr>
      </w:pPr>
      <w:bookmarkStart w:id="31" w:name="_Toc48224268"/>
      <w:r>
        <w:rPr>
          <w:rFonts w:hint="eastAsia" w:asciiTheme="minorEastAsia" w:hAnsiTheme="minorEastAsia" w:eastAsiaTheme="minorEastAsia"/>
          <w:b/>
          <w:bCs/>
          <w:sz w:val="32"/>
        </w:rPr>
        <w:t>第三章  响应文件格式</w:t>
      </w:r>
      <w:bookmarkEnd w:id="29"/>
      <w:bookmarkEnd w:id="30"/>
      <w:bookmarkEnd w:id="31"/>
    </w:p>
    <w:p>
      <w:pPr>
        <w:pStyle w:val="2"/>
        <w:jc w:val="center"/>
        <w:rPr>
          <w:rFonts w:asciiTheme="minorEastAsia" w:hAnsiTheme="minorEastAsia" w:eastAsiaTheme="minorEastAsia"/>
          <w:b/>
          <w:sz w:val="32"/>
          <w:szCs w:val="32"/>
        </w:rPr>
      </w:pPr>
    </w:p>
    <w:p>
      <w:pPr>
        <w:pStyle w:val="2"/>
        <w:jc w:val="center"/>
        <w:rPr>
          <w:rFonts w:asciiTheme="minorEastAsia" w:hAnsiTheme="minorEastAsia" w:eastAsiaTheme="minorEastAsia"/>
          <w:b/>
          <w:sz w:val="32"/>
          <w:szCs w:val="32"/>
        </w:rPr>
      </w:pPr>
    </w:p>
    <w:p>
      <w:pPr>
        <w:pStyle w:val="2"/>
        <w:jc w:val="center"/>
        <w:rPr>
          <w:rFonts w:asciiTheme="minorEastAsia" w:hAnsiTheme="minorEastAsia" w:eastAsiaTheme="minorEastAsia"/>
          <w:b/>
          <w:sz w:val="32"/>
          <w:szCs w:val="32"/>
        </w:rPr>
      </w:pPr>
    </w:p>
    <w:p>
      <w:pPr>
        <w:pStyle w:val="2"/>
        <w:rPr>
          <w:rFonts w:asciiTheme="minorEastAsia" w:hAnsiTheme="minorEastAsia" w:eastAsiaTheme="minorEastAsia"/>
          <w:b/>
          <w:sz w:val="32"/>
          <w:szCs w:val="32"/>
        </w:rPr>
      </w:pPr>
    </w:p>
    <w:p>
      <w:pPr>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谈判响应文件</w:t>
      </w: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8"/>
          <w:u w:val="single"/>
        </w:rPr>
      </w:pPr>
      <w:r>
        <w:rPr>
          <w:rFonts w:hint="eastAsia" w:asciiTheme="minorEastAsia" w:hAnsiTheme="minorEastAsia" w:eastAsiaTheme="minorEastAsia"/>
          <w:sz w:val="28"/>
        </w:rPr>
        <w:t xml:space="preserve">               项目名称： </w:t>
      </w:r>
      <w:r>
        <w:rPr>
          <w:rFonts w:hint="eastAsia" w:asciiTheme="minorEastAsia" w:hAnsiTheme="minorEastAsia" w:eastAsiaTheme="minorEastAsia"/>
          <w:sz w:val="28"/>
          <w:u w:val="single"/>
        </w:rPr>
        <w:t xml:space="preserve">                        </w:t>
      </w:r>
    </w:p>
    <w:p>
      <w:pPr>
        <w:rPr>
          <w:rFonts w:asciiTheme="minorEastAsia" w:hAnsiTheme="minorEastAsia" w:eastAsiaTheme="minorEastAsia"/>
          <w:sz w:val="28"/>
          <w:u w:val="single"/>
        </w:rPr>
      </w:pPr>
    </w:p>
    <w:p>
      <w:pPr>
        <w:rPr>
          <w:rFonts w:asciiTheme="minorEastAsia" w:hAnsiTheme="minorEastAsia" w:eastAsiaTheme="minorEastAsia"/>
          <w:sz w:val="28"/>
          <w:u w:val="single"/>
        </w:rPr>
      </w:pPr>
    </w:p>
    <w:p>
      <w:pPr>
        <w:rPr>
          <w:rFonts w:asciiTheme="minorEastAsia" w:hAnsiTheme="minorEastAsia" w:eastAsiaTheme="minorEastAsia"/>
          <w:sz w:val="28"/>
          <w:u w:val="single"/>
        </w:rPr>
      </w:pPr>
      <w:r>
        <w:rPr>
          <w:rFonts w:hint="eastAsia" w:asciiTheme="minorEastAsia" w:hAnsiTheme="minorEastAsia" w:eastAsiaTheme="minorEastAsia"/>
          <w:sz w:val="28"/>
        </w:rPr>
        <w:t xml:space="preserve">               项目编号： </w:t>
      </w:r>
      <w:r>
        <w:rPr>
          <w:rFonts w:hint="eastAsia" w:asciiTheme="minorEastAsia" w:hAnsiTheme="minorEastAsia" w:eastAsiaTheme="minorEastAsia"/>
          <w:sz w:val="28"/>
          <w:u w:val="single"/>
        </w:rPr>
        <w:t xml:space="preserve">                        </w:t>
      </w:r>
    </w:p>
    <w:p>
      <w:pPr>
        <w:rPr>
          <w:rFonts w:asciiTheme="minorEastAsia" w:hAnsiTheme="minorEastAsia" w:eastAsiaTheme="minorEastAsia"/>
          <w:sz w:val="28"/>
          <w:u w:val="single"/>
        </w:rPr>
      </w:pPr>
    </w:p>
    <w:p>
      <w:pPr>
        <w:rPr>
          <w:rFonts w:asciiTheme="minorEastAsia" w:hAnsiTheme="minorEastAsia" w:eastAsiaTheme="minorEastAsia"/>
          <w:sz w:val="28"/>
          <w:u w:val="single"/>
        </w:rPr>
      </w:pPr>
    </w:p>
    <w:p>
      <w:pPr>
        <w:rPr>
          <w:rFonts w:asciiTheme="minorEastAsia" w:hAnsiTheme="minorEastAsia" w:eastAsiaTheme="minorEastAsia"/>
          <w:sz w:val="28"/>
          <w:u w:val="single"/>
        </w:rPr>
      </w:pPr>
    </w:p>
    <w:p>
      <w:pPr>
        <w:rPr>
          <w:rFonts w:asciiTheme="minorEastAsia" w:hAnsiTheme="minorEastAsia" w:eastAsiaTheme="minorEastAsia"/>
          <w:sz w:val="28"/>
          <w:u w:val="single"/>
        </w:rPr>
      </w:pPr>
    </w:p>
    <w:p>
      <w:pPr>
        <w:rPr>
          <w:rFonts w:asciiTheme="minorEastAsia" w:hAnsiTheme="minorEastAsia" w:eastAsiaTheme="minorEastAsia"/>
          <w:sz w:val="28"/>
          <w:u w:val="single"/>
        </w:rPr>
      </w:pPr>
    </w:p>
    <w:p>
      <w:pPr>
        <w:rPr>
          <w:rFonts w:asciiTheme="minorEastAsia" w:hAnsiTheme="minorEastAsia" w:eastAsiaTheme="minorEastAsia"/>
          <w:sz w:val="28"/>
          <w:u w:val="single"/>
        </w:rPr>
      </w:pPr>
    </w:p>
    <w:p>
      <w:pPr>
        <w:rPr>
          <w:rFonts w:asciiTheme="minorEastAsia" w:hAnsiTheme="minorEastAsia" w:eastAsiaTheme="minorEastAsia"/>
          <w:sz w:val="28"/>
          <w:u w:val="single"/>
        </w:rPr>
      </w:pPr>
    </w:p>
    <w:p>
      <w:pPr>
        <w:rPr>
          <w:rFonts w:asciiTheme="minorEastAsia" w:hAnsiTheme="minorEastAsia" w:eastAsiaTheme="minorEastAsia"/>
          <w:sz w:val="28"/>
          <w:u w:val="single"/>
        </w:rPr>
      </w:pPr>
    </w:p>
    <w:p>
      <w:pPr>
        <w:rPr>
          <w:rFonts w:asciiTheme="minorEastAsia" w:hAnsiTheme="minorEastAsia" w:eastAsiaTheme="minorEastAsia"/>
          <w:sz w:val="28"/>
          <w:u w:val="single"/>
        </w:rPr>
      </w:pPr>
    </w:p>
    <w:p>
      <w:pPr>
        <w:jc w:val="center"/>
        <w:rPr>
          <w:rFonts w:asciiTheme="minorEastAsia" w:hAnsiTheme="minorEastAsia" w:eastAsiaTheme="minorEastAsia"/>
          <w:sz w:val="28"/>
        </w:rPr>
      </w:pPr>
    </w:p>
    <w:p>
      <w:pPr>
        <w:jc w:val="center"/>
        <w:rPr>
          <w:rFonts w:asciiTheme="minorEastAsia" w:hAnsiTheme="minorEastAsia" w:eastAsiaTheme="minorEastAsia"/>
          <w:sz w:val="28"/>
        </w:rPr>
      </w:pPr>
      <w:r>
        <w:rPr>
          <w:rFonts w:hint="eastAsia" w:asciiTheme="minorEastAsia" w:hAnsiTheme="minorEastAsia" w:eastAsiaTheme="minorEastAsia"/>
          <w:sz w:val="28"/>
        </w:rPr>
        <w:t>单位（</w:t>
      </w:r>
      <w:r>
        <w:rPr>
          <w:rFonts w:hint="eastAsia" w:asciiTheme="minorEastAsia" w:hAnsiTheme="minorEastAsia" w:eastAsiaTheme="minorEastAsia"/>
          <w:sz w:val="24"/>
        </w:rPr>
        <w:t>签章</w:t>
      </w:r>
      <w:r>
        <w:rPr>
          <w:rFonts w:hint="eastAsia" w:asciiTheme="minorEastAsia" w:hAnsiTheme="minorEastAsia" w:eastAsiaTheme="minorEastAsia"/>
          <w:sz w:val="28"/>
        </w:rPr>
        <w:t>）</w:t>
      </w:r>
    </w:p>
    <w:p>
      <w:pPr>
        <w:jc w:val="center"/>
        <w:rPr>
          <w:rFonts w:asciiTheme="minorEastAsia" w:hAnsiTheme="minorEastAsia" w:eastAsiaTheme="minorEastAsia"/>
          <w:sz w:val="28"/>
        </w:rPr>
      </w:pPr>
    </w:p>
    <w:p>
      <w:pPr>
        <w:jc w:val="center"/>
        <w:rPr>
          <w:rFonts w:asciiTheme="minorEastAsia" w:hAnsiTheme="minorEastAsia" w:eastAsiaTheme="minorEastAsia"/>
          <w:w w:val="80"/>
          <w:sz w:val="36"/>
        </w:rPr>
        <w:sectPr>
          <w:footerReference r:id="rId7" w:type="first"/>
          <w:pgSz w:w="11907" w:h="16840"/>
          <w:pgMar w:top="1474" w:right="850" w:bottom="1474" w:left="1134" w:header="720" w:footer="720" w:gutter="0"/>
          <w:pgNumType w:start="1"/>
          <w:cols w:space="720" w:num="1"/>
          <w:titlePg/>
          <w:docGrid w:linePitch="285" w:charSpace="0"/>
        </w:sectPr>
      </w:pPr>
      <w:r>
        <w:rPr>
          <w:rFonts w:hint="eastAsia" w:asciiTheme="minorEastAsia" w:hAnsiTheme="minorEastAsia" w:eastAsiaTheme="minorEastAsia"/>
          <w:sz w:val="28"/>
        </w:rPr>
        <w:t xml:space="preserve">    年   月   日</w:t>
      </w:r>
    </w:p>
    <w:p>
      <w:pPr>
        <w:pStyle w:val="3"/>
        <w:spacing w:before="0" w:after="0" w:line="460" w:lineRule="exact"/>
        <w:jc w:val="center"/>
        <w:rPr>
          <w:rFonts w:asciiTheme="minorEastAsia" w:hAnsiTheme="minorEastAsia" w:eastAsiaTheme="minorEastAsia"/>
          <w:sz w:val="30"/>
          <w:szCs w:val="30"/>
        </w:rPr>
      </w:pPr>
      <w:bookmarkStart w:id="32" w:name="_Toc48224269"/>
      <w:r>
        <w:rPr>
          <w:rFonts w:hint="eastAsia" w:asciiTheme="minorEastAsia" w:hAnsiTheme="minorEastAsia" w:eastAsiaTheme="minorEastAsia"/>
          <w:sz w:val="30"/>
          <w:szCs w:val="30"/>
        </w:rPr>
        <w:t>格式1. 谈判响应书</w:t>
      </w:r>
      <w:bookmarkEnd w:id="32"/>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致：南昌大学附属口腔医院：</w:t>
      </w:r>
    </w:p>
    <w:p>
      <w:pPr>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根据贵方为</w:t>
      </w:r>
      <w:r>
        <w:rPr>
          <w:rFonts w:asciiTheme="minorEastAsia" w:hAnsiTheme="minorEastAsia" w:eastAsiaTheme="minorEastAsia"/>
          <w:i/>
          <w:sz w:val="24"/>
        </w:rPr>
        <w:t>(</w:t>
      </w:r>
      <w:r>
        <w:rPr>
          <w:rFonts w:hint="eastAsia" w:asciiTheme="minorEastAsia" w:hAnsiTheme="minorEastAsia" w:eastAsiaTheme="minorEastAsia"/>
          <w:i/>
          <w:sz w:val="24"/>
          <w:u w:val="single"/>
        </w:rPr>
        <w:t>项目名称</w:t>
      </w:r>
      <w:r>
        <w:rPr>
          <w:rFonts w:asciiTheme="minorEastAsia" w:hAnsiTheme="minorEastAsia" w:eastAsiaTheme="minorEastAsia"/>
          <w:i/>
          <w:sz w:val="24"/>
        </w:rPr>
        <w:t>)</w:t>
      </w:r>
      <w:r>
        <w:rPr>
          <w:rFonts w:hint="eastAsia" w:asciiTheme="minorEastAsia" w:hAnsiTheme="minorEastAsia" w:eastAsiaTheme="minorEastAsia"/>
          <w:sz w:val="24"/>
        </w:rPr>
        <w:t>项目谈判采购工程的谈判邀请</w:t>
      </w:r>
      <w:r>
        <w:rPr>
          <w:rFonts w:hint="eastAsia" w:asciiTheme="minorEastAsia" w:hAnsiTheme="minorEastAsia" w:eastAsiaTheme="minorEastAsia"/>
          <w:i/>
          <w:sz w:val="24"/>
          <w:u w:val="single"/>
        </w:rPr>
        <w:t>(项目编号</w:t>
      </w:r>
      <w:r>
        <w:rPr>
          <w:rFonts w:asciiTheme="minorEastAsia" w:hAnsiTheme="minorEastAsia" w:eastAsiaTheme="minorEastAsia"/>
          <w:i/>
          <w:sz w:val="24"/>
          <w:u w:val="single"/>
        </w:rPr>
        <w:t>)</w:t>
      </w:r>
      <w:r>
        <w:rPr>
          <w:rFonts w:hint="eastAsia" w:asciiTheme="minorEastAsia" w:hAnsiTheme="minorEastAsia" w:eastAsiaTheme="minorEastAsia"/>
          <w:sz w:val="24"/>
        </w:rPr>
        <w:t>，签字代表</w:t>
      </w:r>
      <w:r>
        <w:rPr>
          <w:rFonts w:asciiTheme="minorEastAsia" w:hAnsiTheme="minorEastAsia" w:eastAsiaTheme="minorEastAsia"/>
          <w:i/>
          <w:sz w:val="24"/>
        </w:rPr>
        <w:t>(</w:t>
      </w:r>
      <w:r>
        <w:rPr>
          <w:rFonts w:hint="eastAsia" w:asciiTheme="minorEastAsia" w:hAnsiTheme="minorEastAsia" w:eastAsiaTheme="minorEastAsia"/>
          <w:i/>
          <w:sz w:val="24"/>
          <w:u w:val="single"/>
        </w:rPr>
        <w:t>姓名、职务</w:t>
      </w:r>
      <w:r>
        <w:rPr>
          <w:rFonts w:asciiTheme="minorEastAsia" w:hAnsiTheme="minorEastAsia" w:eastAsiaTheme="minorEastAsia"/>
          <w:i/>
          <w:sz w:val="24"/>
        </w:rPr>
        <w:t>)</w:t>
      </w:r>
      <w:r>
        <w:rPr>
          <w:rFonts w:hint="eastAsia" w:asciiTheme="minorEastAsia" w:hAnsiTheme="minorEastAsia" w:eastAsiaTheme="minorEastAsia"/>
          <w:sz w:val="24"/>
        </w:rPr>
        <w:t>经正式授权并代表我方</w:t>
      </w:r>
      <w:r>
        <w:rPr>
          <w:rFonts w:asciiTheme="minorEastAsia" w:hAnsiTheme="minorEastAsia" w:eastAsiaTheme="minorEastAsia"/>
          <w:i/>
          <w:sz w:val="24"/>
          <w:u w:val="single"/>
        </w:rPr>
        <w:t>(</w:t>
      </w:r>
      <w:r>
        <w:rPr>
          <w:rFonts w:hint="eastAsia" w:asciiTheme="minorEastAsia" w:hAnsiTheme="minorEastAsia" w:eastAsiaTheme="minorEastAsia"/>
          <w:i/>
          <w:sz w:val="24"/>
          <w:u w:val="single"/>
        </w:rPr>
        <w:t>单位名称、地址)</w:t>
      </w:r>
      <w:r>
        <w:rPr>
          <w:rFonts w:hint="eastAsia" w:asciiTheme="minorEastAsia" w:hAnsiTheme="minorEastAsia" w:eastAsiaTheme="minorEastAsia"/>
          <w:sz w:val="24"/>
        </w:rPr>
        <w:t>提交下述文件正本一份及副本三份</w:t>
      </w:r>
      <w:r>
        <w:rPr>
          <w:rFonts w:asciiTheme="minorEastAsia" w:hAnsiTheme="minorEastAsia" w:eastAsiaTheme="minorEastAsia"/>
          <w:sz w:val="24"/>
        </w:rPr>
        <w:t>:</w:t>
      </w:r>
    </w:p>
    <w:p>
      <w:pPr>
        <w:spacing w:line="400" w:lineRule="exact"/>
        <w:ind w:left="707" w:hanging="283"/>
        <w:rPr>
          <w:rFonts w:asciiTheme="minorEastAsia" w:hAnsiTheme="minorEastAsia" w:eastAsiaTheme="minorEastAsia"/>
          <w:color w:val="000000"/>
          <w:sz w:val="24"/>
        </w:rPr>
      </w:pP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 xml:space="preserve"> 报价表</w:t>
      </w:r>
    </w:p>
    <w:p>
      <w:pPr>
        <w:spacing w:line="400" w:lineRule="exact"/>
        <w:ind w:left="707" w:hanging="283"/>
        <w:rPr>
          <w:rFonts w:asciiTheme="minorEastAsia" w:hAnsiTheme="minorEastAsia" w:eastAsiaTheme="minorEastAsia"/>
          <w:color w:val="000000"/>
          <w:sz w:val="24"/>
        </w:rPr>
      </w:pP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 xml:space="preserve"> 分项报价表</w:t>
      </w:r>
    </w:p>
    <w:p>
      <w:pPr>
        <w:spacing w:line="400" w:lineRule="exact"/>
        <w:ind w:left="707" w:hanging="283"/>
        <w:rPr>
          <w:rFonts w:asciiTheme="minorEastAsia" w:hAnsiTheme="minorEastAsia" w:eastAsiaTheme="minorEastAsia"/>
          <w:color w:val="000000"/>
          <w:sz w:val="24"/>
        </w:rPr>
      </w:pP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 xml:space="preserve"> 技术响应表</w:t>
      </w:r>
    </w:p>
    <w:p>
      <w:pPr>
        <w:spacing w:line="400" w:lineRule="exact"/>
        <w:ind w:left="707" w:hanging="283"/>
        <w:rPr>
          <w:rFonts w:asciiTheme="minorEastAsia" w:hAnsiTheme="minorEastAsia" w:eastAsiaTheme="minorEastAsia"/>
          <w:color w:val="000000"/>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 xml:space="preserve"> 商务响应表</w:t>
      </w:r>
    </w:p>
    <w:p>
      <w:pPr>
        <w:spacing w:line="400" w:lineRule="exact"/>
        <w:ind w:left="707" w:hanging="283"/>
        <w:rPr>
          <w:rFonts w:asciiTheme="minorEastAsia" w:hAnsiTheme="minorEastAsia" w:eastAsiaTheme="minorEastAsia"/>
          <w:color w:val="000000"/>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 xml:space="preserve"> 按谈判文件供应商须知和工程要求提供的有关文件</w:t>
      </w:r>
    </w:p>
    <w:p>
      <w:pPr>
        <w:spacing w:line="400" w:lineRule="exact"/>
        <w:ind w:left="707" w:hanging="283"/>
        <w:rPr>
          <w:rFonts w:asciiTheme="minorEastAsia" w:hAnsiTheme="minorEastAsia" w:eastAsiaTheme="minorEastAsia"/>
          <w:color w:val="000000"/>
          <w:sz w:val="24"/>
        </w:rPr>
      </w:pPr>
      <w:r>
        <w:rPr>
          <w:rFonts w:asciiTheme="minorEastAsia" w:hAnsiTheme="minorEastAsia" w:eastAsiaTheme="minorEastAsia"/>
          <w:color w:val="000000"/>
          <w:sz w:val="24"/>
        </w:rPr>
        <w:t xml:space="preserve">6. </w:t>
      </w:r>
      <w:r>
        <w:rPr>
          <w:rFonts w:hint="eastAsia" w:asciiTheme="minorEastAsia" w:hAnsiTheme="minorEastAsia" w:eastAsiaTheme="minorEastAsia"/>
          <w:color w:val="000000"/>
          <w:sz w:val="24"/>
        </w:rPr>
        <w:t>资格、资信证明文件</w:t>
      </w:r>
    </w:p>
    <w:p>
      <w:pPr>
        <w:spacing w:line="400" w:lineRule="exact"/>
        <w:ind w:left="707" w:hanging="283"/>
        <w:rPr>
          <w:rFonts w:asciiTheme="minorEastAsia" w:hAnsiTheme="minorEastAsia" w:eastAsiaTheme="minorEastAsia"/>
          <w:color w:val="FF0000"/>
          <w:sz w:val="24"/>
        </w:rPr>
      </w:pPr>
    </w:p>
    <w:p>
      <w:pPr>
        <w:spacing w:line="400" w:lineRule="exact"/>
        <w:ind w:left="707" w:hanging="283"/>
        <w:rPr>
          <w:rFonts w:asciiTheme="minorEastAsia" w:hAnsiTheme="minorEastAsia" w:eastAsiaTheme="minorEastAsia"/>
          <w:sz w:val="24"/>
        </w:rPr>
      </w:pPr>
      <w:r>
        <w:rPr>
          <w:rFonts w:hint="eastAsia" w:asciiTheme="minorEastAsia" w:hAnsiTheme="minorEastAsia" w:eastAsiaTheme="minorEastAsia"/>
          <w:sz w:val="24"/>
        </w:rPr>
        <w:t>据此函</w:t>
      </w:r>
      <w:r>
        <w:rPr>
          <w:rFonts w:asciiTheme="minorEastAsia" w:hAnsiTheme="minorEastAsia" w:eastAsiaTheme="minorEastAsia"/>
          <w:sz w:val="24"/>
        </w:rPr>
        <w:t>,</w:t>
      </w:r>
      <w:r>
        <w:rPr>
          <w:rFonts w:hint="eastAsia" w:asciiTheme="minorEastAsia" w:hAnsiTheme="minorEastAsia" w:eastAsiaTheme="minorEastAsia"/>
          <w:sz w:val="24"/>
        </w:rPr>
        <w:t>签字代表宣布同意如下</w:t>
      </w:r>
      <w:r>
        <w:rPr>
          <w:rFonts w:asciiTheme="minorEastAsia" w:hAnsiTheme="minorEastAsia" w:eastAsiaTheme="minorEastAsia"/>
          <w:sz w:val="24"/>
        </w:rPr>
        <w:t>:</w:t>
      </w:r>
    </w:p>
    <w:p>
      <w:pPr>
        <w:spacing w:line="400" w:lineRule="exact"/>
        <w:ind w:left="707" w:hanging="283"/>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 xml:space="preserve"> 所附报价表中规定的应提交和交付的工程总价为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（用文字和数字表示的总价</w:t>
      </w:r>
      <w:r>
        <w:rPr>
          <w:rFonts w:asciiTheme="minorEastAsia" w:hAnsiTheme="minorEastAsia" w:eastAsiaTheme="minorEastAsia"/>
          <w:sz w:val="24"/>
        </w:rPr>
        <w:t>）</w:t>
      </w:r>
      <w:r>
        <w:rPr>
          <w:rFonts w:hint="eastAsia" w:asciiTheme="minorEastAsia" w:hAnsiTheme="minorEastAsia" w:eastAsiaTheme="minorEastAsia"/>
          <w:sz w:val="24"/>
        </w:rPr>
        <w:t>。</w:t>
      </w:r>
    </w:p>
    <w:p>
      <w:pPr>
        <w:spacing w:line="400" w:lineRule="exact"/>
        <w:ind w:left="707" w:hanging="283"/>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 xml:space="preserve"> 我方将按谈判文件的规定履行合同责任和义务。</w:t>
      </w:r>
    </w:p>
    <w:p>
      <w:pPr>
        <w:spacing w:line="400" w:lineRule="exact"/>
        <w:ind w:left="707" w:hanging="283"/>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 xml:space="preserve"> 我方已详细审查全部谈判文件，包括第</w:t>
      </w:r>
      <w:r>
        <w:rPr>
          <w:rFonts w:asciiTheme="minorEastAsia" w:hAnsiTheme="minorEastAsia" w:eastAsiaTheme="minorEastAsia"/>
          <w:sz w:val="24"/>
          <w:u w:val="single"/>
        </w:rPr>
        <w:t>(</w:t>
      </w:r>
      <w:r>
        <w:rPr>
          <w:rFonts w:hint="eastAsia" w:asciiTheme="minorEastAsia" w:hAnsiTheme="minorEastAsia" w:eastAsiaTheme="minorEastAsia"/>
          <w:sz w:val="24"/>
          <w:u w:val="single"/>
        </w:rPr>
        <w:t>编号、补遗函</w:t>
      </w:r>
      <w:r>
        <w:rPr>
          <w:rFonts w:asciiTheme="minorEastAsia" w:hAnsiTheme="minorEastAsia" w:eastAsiaTheme="minorEastAsia"/>
          <w:sz w:val="24"/>
          <w:u w:val="single"/>
        </w:rPr>
        <w:t>)(</w:t>
      </w:r>
      <w:r>
        <w:rPr>
          <w:rFonts w:hint="eastAsia" w:asciiTheme="minorEastAsia" w:hAnsiTheme="minorEastAsia" w:eastAsiaTheme="minorEastAsia"/>
          <w:sz w:val="24"/>
          <w:u w:val="single"/>
        </w:rPr>
        <w:t>如果有的话</w:t>
      </w:r>
      <w:r>
        <w:rPr>
          <w:rFonts w:asciiTheme="minorEastAsia" w:hAnsiTheme="minorEastAsia" w:eastAsiaTheme="minorEastAsia"/>
          <w:sz w:val="24"/>
          <w:u w:val="single"/>
        </w:rPr>
        <w:t>)</w:t>
      </w:r>
      <w:r>
        <w:rPr>
          <w:rFonts w:hint="eastAsia" w:asciiTheme="minorEastAsia" w:hAnsiTheme="minorEastAsia" w:eastAsiaTheme="minorEastAsia"/>
          <w:sz w:val="24"/>
          <w:u w:val="single"/>
        </w:rPr>
        <w:t>。</w:t>
      </w:r>
      <w:r>
        <w:rPr>
          <w:rFonts w:hint="eastAsia" w:asciiTheme="minorEastAsia" w:hAnsiTheme="minorEastAsia" w:eastAsiaTheme="minorEastAsia"/>
          <w:sz w:val="24"/>
        </w:rPr>
        <w:t>我们完全理解并同意放弃对这方面有不明及误解的权力。</w:t>
      </w:r>
    </w:p>
    <w:p>
      <w:pPr>
        <w:spacing w:line="400" w:lineRule="exact"/>
        <w:ind w:left="707" w:hanging="283"/>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 xml:space="preserve"> 本谈判有效期为自谈判之日起 </w:t>
      </w:r>
      <w:r>
        <w:rPr>
          <w:rFonts w:hint="eastAsia" w:asciiTheme="minorEastAsia" w:hAnsiTheme="minorEastAsia" w:eastAsiaTheme="minorEastAsia"/>
          <w:sz w:val="24"/>
          <w:u w:val="single"/>
        </w:rPr>
        <w:t xml:space="preserve">  90  </w:t>
      </w:r>
      <w:r>
        <w:rPr>
          <w:rFonts w:hint="eastAsia" w:asciiTheme="minorEastAsia" w:hAnsiTheme="minorEastAsia" w:eastAsiaTheme="minorEastAsia"/>
          <w:sz w:val="24"/>
        </w:rPr>
        <w:t>天。</w:t>
      </w:r>
    </w:p>
    <w:p>
      <w:pPr>
        <w:spacing w:line="400" w:lineRule="exact"/>
        <w:ind w:left="707" w:hanging="283"/>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 xml:space="preserve"> 如果在规定的谈判时间后，我方在谈判有效期内撤回响应文件，谈判保证金不予退还。</w:t>
      </w:r>
    </w:p>
    <w:p>
      <w:pPr>
        <w:spacing w:line="400" w:lineRule="exact"/>
        <w:ind w:left="707" w:hanging="283"/>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w:t>
      </w:r>
      <w:r>
        <w:rPr>
          <w:rFonts w:hint="eastAsia" w:asciiTheme="minorEastAsia" w:hAnsiTheme="minorEastAsia" w:eastAsiaTheme="minorEastAsia"/>
          <w:sz w:val="24"/>
        </w:rPr>
        <w:t xml:space="preserve"> 我方同意提供按照贵方可能要求的与其谈判有关的一切数据或资料。</w:t>
      </w:r>
    </w:p>
    <w:p>
      <w:pPr>
        <w:spacing w:line="400" w:lineRule="exact"/>
        <w:ind w:left="707" w:hanging="283"/>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w:t>
      </w:r>
      <w:r>
        <w:rPr>
          <w:rFonts w:hint="eastAsia" w:asciiTheme="minorEastAsia" w:hAnsiTheme="minorEastAsia" w:eastAsiaTheme="minorEastAsia"/>
          <w:sz w:val="24"/>
        </w:rPr>
        <w:t xml:space="preserve"> 与本谈判有关的一切正式往来信函请寄</w:t>
      </w:r>
      <w:r>
        <w:rPr>
          <w:rFonts w:asciiTheme="minorEastAsia" w:hAnsiTheme="minorEastAsia" w:eastAsiaTheme="minorEastAsia"/>
          <w:sz w:val="24"/>
        </w:rPr>
        <w:t>:</w:t>
      </w:r>
    </w:p>
    <w:p>
      <w:pPr>
        <w:spacing w:line="400" w:lineRule="exact"/>
        <w:ind w:left="707" w:hanging="283"/>
        <w:rPr>
          <w:rFonts w:asciiTheme="minorEastAsia" w:hAnsiTheme="minorEastAsia" w:eastAsiaTheme="minorEastAsia"/>
          <w:sz w:val="24"/>
        </w:rPr>
      </w:pPr>
    </w:p>
    <w:p>
      <w:pPr>
        <w:spacing w:line="432" w:lineRule="auto"/>
        <w:rPr>
          <w:rFonts w:asciiTheme="minorEastAsia" w:hAnsiTheme="minorEastAsia" w:eastAsiaTheme="minorEastAsia"/>
          <w:sz w:val="24"/>
          <w:u w:val="single"/>
        </w:rPr>
      </w:pPr>
      <w:r>
        <w:rPr>
          <w:rFonts w:hint="eastAsia" w:asciiTheme="minorEastAsia" w:hAnsiTheme="minorEastAsia" w:eastAsiaTheme="minorEastAsia"/>
          <w:sz w:val="24"/>
        </w:rPr>
        <w:t>地址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传真</w:t>
      </w:r>
      <w:r>
        <w:rPr>
          <w:rFonts w:hint="eastAsia" w:asciiTheme="minorEastAsia" w:hAnsiTheme="minorEastAsia" w:eastAsiaTheme="minorEastAsia"/>
          <w:sz w:val="24"/>
          <w:u w:val="single"/>
        </w:rPr>
        <w:t xml:space="preserve">                              </w:t>
      </w:r>
    </w:p>
    <w:p>
      <w:pPr>
        <w:spacing w:line="432" w:lineRule="auto"/>
        <w:rPr>
          <w:rFonts w:asciiTheme="minorEastAsia" w:hAnsiTheme="minorEastAsia" w:eastAsiaTheme="minorEastAsia"/>
          <w:sz w:val="24"/>
          <w:u w:val="single"/>
        </w:rPr>
      </w:pPr>
      <w:r>
        <w:rPr>
          <w:rFonts w:hint="eastAsia" w:asciiTheme="minorEastAsia" w:hAnsiTheme="minorEastAsia" w:eastAsiaTheme="minorEastAsia"/>
          <w:sz w:val="24"/>
        </w:rPr>
        <w:t>电话</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电子邮件</w:t>
      </w:r>
      <w:r>
        <w:rPr>
          <w:rFonts w:hint="eastAsia" w:asciiTheme="minorEastAsia" w:hAnsiTheme="minorEastAsia" w:eastAsiaTheme="minorEastAsia"/>
          <w:sz w:val="24"/>
          <w:u w:val="single"/>
        </w:rPr>
        <w:t xml:space="preserve">                          </w:t>
      </w:r>
    </w:p>
    <w:p>
      <w:pPr>
        <w:spacing w:line="432" w:lineRule="auto"/>
        <w:rPr>
          <w:rFonts w:asciiTheme="minorEastAsia" w:hAnsiTheme="minorEastAsia" w:eastAsiaTheme="minorEastAsia"/>
          <w:sz w:val="24"/>
        </w:rPr>
      </w:pPr>
    </w:p>
    <w:p>
      <w:pPr>
        <w:spacing w:line="432" w:lineRule="auto"/>
        <w:rPr>
          <w:rFonts w:asciiTheme="minorEastAsia" w:hAnsiTheme="minorEastAsia" w:eastAsiaTheme="minorEastAsia"/>
          <w:sz w:val="24"/>
        </w:rPr>
      </w:pPr>
      <w:r>
        <w:rPr>
          <w:rFonts w:hint="eastAsia" w:asciiTheme="minorEastAsia" w:hAnsiTheme="minorEastAsia" w:eastAsiaTheme="minorEastAsia"/>
          <w:sz w:val="24"/>
        </w:rPr>
        <w:t xml:space="preserve">供应商签章： </w:t>
      </w:r>
    </w:p>
    <w:p>
      <w:pPr>
        <w:spacing w:line="432" w:lineRule="auto"/>
        <w:rPr>
          <w:rFonts w:asciiTheme="minorEastAsia" w:hAnsiTheme="minorEastAsia" w:eastAsiaTheme="minorEastAsia"/>
          <w:sz w:val="24"/>
          <w:u w:val="single"/>
        </w:rPr>
      </w:pPr>
      <w:r>
        <w:rPr>
          <w:rFonts w:hint="eastAsia" w:asciiTheme="minorEastAsia" w:hAnsiTheme="minorEastAsia" w:eastAsiaTheme="minorEastAsia"/>
          <w:sz w:val="24"/>
        </w:rPr>
        <w:t xml:space="preserve">法定代表人或委托代理签字或签章： </w:t>
      </w:r>
    </w:p>
    <w:p>
      <w:pPr>
        <w:spacing w:line="432" w:lineRule="auto"/>
        <w:rPr>
          <w:rFonts w:asciiTheme="minorEastAsia" w:hAnsiTheme="minorEastAsia" w:eastAsiaTheme="minorEastAsia"/>
          <w:sz w:val="24"/>
        </w:rPr>
      </w:pPr>
      <w:r>
        <w:rPr>
          <w:rFonts w:hint="eastAsia" w:asciiTheme="minorEastAsia" w:hAnsiTheme="minorEastAsia" w:eastAsiaTheme="minorEastAsia"/>
          <w:sz w:val="24"/>
        </w:rPr>
        <w:t>日期：</w:t>
      </w:r>
    </w:p>
    <w:p>
      <w:pPr>
        <w:spacing w:line="432" w:lineRule="auto"/>
        <w:jc w:val="center"/>
        <w:rPr>
          <w:rFonts w:asciiTheme="minorEastAsia" w:hAnsiTheme="minorEastAsia" w:eastAsiaTheme="minorEastAsia"/>
          <w:sz w:val="28"/>
        </w:rPr>
        <w:sectPr>
          <w:footerReference r:id="rId8" w:type="default"/>
          <w:pgSz w:w="11907" w:h="16840"/>
          <w:pgMar w:top="1474" w:right="1134" w:bottom="1474" w:left="1134" w:header="720" w:footer="720" w:gutter="0"/>
          <w:cols w:space="720" w:num="1"/>
          <w:docGrid w:linePitch="285" w:charSpace="0"/>
        </w:sectPr>
      </w:pPr>
    </w:p>
    <w:p>
      <w:pPr>
        <w:pStyle w:val="3"/>
        <w:spacing w:before="0" w:after="0" w:line="460" w:lineRule="exact"/>
        <w:jc w:val="center"/>
        <w:rPr>
          <w:rFonts w:asciiTheme="minorEastAsia" w:hAnsiTheme="minorEastAsia" w:eastAsiaTheme="minorEastAsia"/>
          <w:sz w:val="30"/>
          <w:szCs w:val="30"/>
        </w:rPr>
      </w:pPr>
      <w:bookmarkStart w:id="33" w:name="_Toc48224270"/>
      <w:r>
        <w:rPr>
          <w:rFonts w:hint="eastAsia" w:asciiTheme="minorEastAsia" w:hAnsiTheme="minorEastAsia" w:eastAsiaTheme="minorEastAsia"/>
          <w:sz w:val="30"/>
          <w:szCs w:val="30"/>
        </w:rPr>
        <w:t>格式2．报价表</w:t>
      </w:r>
      <w:bookmarkEnd w:id="33"/>
    </w:p>
    <w:p>
      <w:pPr>
        <w:spacing w:line="120" w:lineRule="auto"/>
        <w:jc w:val="center"/>
        <w:rPr>
          <w:rFonts w:asciiTheme="minorEastAsia" w:hAnsiTheme="minorEastAsia" w:eastAsiaTheme="minorEastAsia"/>
          <w:sz w:val="28"/>
        </w:rPr>
      </w:pPr>
    </w:p>
    <w:p>
      <w:pPr>
        <w:spacing w:line="432" w:lineRule="auto"/>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供应商名称：</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项目编号： </w:t>
      </w:r>
    </w:p>
    <w:tbl>
      <w:tblPr>
        <w:tblStyle w:val="17"/>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693"/>
        <w:gridCol w:w="842"/>
        <w:gridCol w:w="955"/>
        <w:gridCol w:w="2872"/>
        <w:gridCol w:w="1276"/>
        <w:gridCol w:w="1134"/>
        <w:gridCol w:w="1126"/>
        <w:gridCol w:w="1142"/>
        <w:gridCol w:w="8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26"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693"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842"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单位</w:t>
            </w:r>
          </w:p>
        </w:tc>
        <w:tc>
          <w:tcPr>
            <w:tcW w:w="955"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数量</w:t>
            </w:r>
          </w:p>
        </w:tc>
        <w:tc>
          <w:tcPr>
            <w:tcW w:w="2872"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供应商名称</w:t>
            </w:r>
          </w:p>
        </w:tc>
        <w:tc>
          <w:tcPr>
            <w:tcW w:w="1276"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总报价</w:t>
            </w:r>
          </w:p>
        </w:tc>
        <w:tc>
          <w:tcPr>
            <w:tcW w:w="1134" w:type="dxa"/>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报价</w:t>
            </w:r>
          </w:p>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声明</w:t>
            </w:r>
          </w:p>
        </w:tc>
        <w:tc>
          <w:tcPr>
            <w:tcW w:w="1126"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交付期</w:t>
            </w:r>
          </w:p>
        </w:tc>
        <w:tc>
          <w:tcPr>
            <w:tcW w:w="1142"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交付地点</w:t>
            </w:r>
          </w:p>
        </w:tc>
        <w:tc>
          <w:tcPr>
            <w:tcW w:w="850"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26" w:type="dxa"/>
            <w:vAlign w:val="center"/>
          </w:tcPr>
          <w:p>
            <w:pPr>
              <w:spacing w:line="432" w:lineRule="auto"/>
              <w:jc w:val="center"/>
              <w:rPr>
                <w:rFonts w:asciiTheme="minorEastAsia" w:hAnsiTheme="minorEastAsia" w:eastAsiaTheme="minorEastAsia"/>
                <w:sz w:val="28"/>
              </w:rPr>
            </w:pPr>
          </w:p>
        </w:tc>
        <w:tc>
          <w:tcPr>
            <w:tcW w:w="2693" w:type="dxa"/>
            <w:vAlign w:val="center"/>
          </w:tcPr>
          <w:p>
            <w:pPr>
              <w:spacing w:line="432" w:lineRule="auto"/>
              <w:jc w:val="center"/>
              <w:rPr>
                <w:rFonts w:asciiTheme="minorEastAsia" w:hAnsiTheme="minorEastAsia" w:eastAsiaTheme="minorEastAsia"/>
                <w:sz w:val="28"/>
              </w:rPr>
            </w:pPr>
          </w:p>
        </w:tc>
        <w:tc>
          <w:tcPr>
            <w:tcW w:w="842" w:type="dxa"/>
            <w:vAlign w:val="center"/>
          </w:tcPr>
          <w:p>
            <w:pPr>
              <w:spacing w:line="432" w:lineRule="auto"/>
              <w:jc w:val="center"/>
              <w:rPr>
                <w:rFonts w:asciiTheme="minorEastAsia" w:hAnsiTheme="minorEastAsia" w:eastAsiaTheme="minorEastAsia"/>
                <w:sz w:val="28"/>
              </w:rPr>
            </w:pPr>
          </w:p>
        </w:tc>
        <w:tc>
          <w:tcPr>
            <w:tcW w:w="955" w:type="dxa"/>
            <w:vAlign w:val="center"/>
          </w:tcPr>
          <w:p>
            <w:pPr>
              <w:spacing w:line="432" w:lineRule="auto"/>
              <w:jc w:val="center"/>
              <w:rPr>
                <w:rFonts w:asciiTheme="minorEastAsia" w:hAnsiTheme="minorEastAsia" w:eastAsiaTheme="minorEastAsia"/>
                <w:sz w:val="28"/>
              </w:rPr>
            </w:pPr>
          </w:p>
        </w:tc>
        <w:tc>
          <w:tcPr>
            <w:tcW w:w="2872" w:type="dxa"/>
            <w:vAlign w:val="center"/>
          </w:tcPr>
          <w:p>
            <w:pPr>
              <w:spacing w:line="432" w:lineRule="auto"/>
              <w:jc w:val="center"/>
              <w:rPr>
                <w:rFonts w:asciiTheme="minorEastAsia" w:hAnsiTheme="minorEastAsia" w:eastAsiaTheme="minorEastAsia"/>
                <w:sz w:val="28"/>
              </w:rPr>
            </w:pPr>
          </w:p>
        </w:tc>
        <w:tc>
          <w:tcPr>
            <w:tcW w:w="1276" w:type="dxa"/>
            <w:vAlign w:val="center"/>
          </w:tcPr>
          <w:p>
            <w:pPr>
              <w:spacing w:line="432" w:lineRule="auto"/>
              <w:jc w:val="center"/>
              <w:rPr>
                <w:rFonts w:asciiTheme="minorEastAsia" w:hAnsiTheme="minorEastAsia" w:eastAsiaTheme="minorEastAsia"/>
                <w:sz w:val="28"/>
              </w:rPr>
            </w:pPr>
          </w:p>
        </w:tc>
        <w:tc>
          <w:tcPr>
            <w:tcW w:w="1134" w:type="dxa"/>
            <w:vAlign w:val="center"/>
          </w:tcPr>
          <w:p>
            <w:pPr>
              <w:spacing w:line="432" w:lineRule="auto"/>
              <w:jc w:val="center"/>
              <w:rPr>
                <w:rFonts w:asciiTheme="minorEastAsia" w:hAnsiTheme="minorEastAsia" w:eastAsiaTheme="minorEastAsia"/>
                <w:sz w:val="28"/>
              </w:rPr>
            </w:pPr>
          </w:p>
        </w:tc>
        <w:tc>
          <w:tcPr>
            <w:tcW w:w="1126" w:type="dxa"/>
            <w:vAlign w:val="center"/>
          </w:tcPr>
          <w:p>
            <w:pPr>
              <w:spacing w:line="432" w:lineRule="auto"/>
              <w:jc w:val="center"/>
              <w:rPr>
                <w:rFonts w:asciiTheme="minorEastAsia" w:hAnsiTheme="minorEastAsia" w:eastAsiaTheme="minorEastAsia"/>
                <w:sz w:val="28"/>
              </w:rPr>
            </w:pPr>
          </w:p>
        </w:tc>
        <w:tc>
          <w:tcPr>
            <w:tcW w:w="1142" w:type="dxa"/>
            <w:vAlign w:val="center"/>
          </w:tcPr>
          <w:p>
            <w:pPr>
              <w:spacing w:line="432" w:lineRule="auto"/>
              <w:jc w:val="center"/>
              <w:rPr>
                <w:rFonts w:asciiTheme="minorEastAsia" w:hAnsiTheme="minorEastAsia" w:eastAsiaTheme="minorEastAsia"/>
                <w:sz w:val="28"/>
              </w:rPr>
            </w:pPr>
          </w:p>
        </w:tc>
        <w:tc>
          <w:tcPr>
            <w:tcW w:w="850" w:type="dxa"/>
            <w:vAlign w:val="center"/>
          </w:tcPr>
          <w:p>
            <w:pPr>
              <w:spacing w:line="432" w:lineRule="auto"/>
              <w:jc w:val="center"/>
              <w:rPr>
                <w:rFonts w:asciiTheme="minorEastAsia" w:hAnsiTheme="minorEastAsia" w:eastAsiaTheme="minorEastAsia"/>
                <w:sz w:val="28"/>
              </w:rPr>
            </w:pPr>
          </w:p>
        </w:tc>
      </w:tr>
    </w:tbl>
    <w:p>
      <w:pPr>
        <w:spacing w:line="432" w:lineRule="auto"/>
        <w:rPr>
          <w:rFonts w:asciiTheme="minorEastAsia" w:hAnsiTheme="minorEastAsia" w:eastAsiaTheme="minorEastAsia"/>
          <w:sz w:val="24"/>
        </w:rPr>
      </w:pPr>
      <w:r>
        <w:rPr>
          <w:rFonts w:hint="eastAsia" w:asciiTheme="minorEastAsia" w:hAnsiTheme="minorEastAsia" w:eastAsiaTheme="minorEastAsia"/>
          <w:sz w:val="24"/>
        </w:rPr>
        <w:t>注：1.小、微企业、监狱企业或残疾人福利性单位产品须在分项报价表中注明，并在响应文件中提供相应证明材料，否则产生的一切后果由供应商承担。</w:t>
      </w:r>
    </w:p>
    <w:p>
      <w:pPr>
        <w:spacing w:line="432" w:lineRule="auto"/>
        <w:rPr>
          <w:rFonts w:asciiTheme="minorEastAsia" w:hAnsiTheme="minorEastAsia" w:eastAsiaTheme="minorEastAsia"/>
          <w:sz w:val="24"/>
        </w:rPr>
      </w:pPr>
      <w:r>
        <w:rPr>
          <w:rFonts w:hint="eastAsia" w:asciiTheme="minorEastAsia" w:hAnsiTheme="minorEastAsia" w:eastAsiaTheme="minorEastAsia"/>
          <w:sz w:val="24"/>
        </w:rPr>
        <w:t>2. 节能、环保产品需备注注明，同时标明该产品在节能、环保政府采购清单中的页码，并提供复印件或截图，否则产生的一切后果由供应商承担。（不属于节能、环保产品的不需提供）</w:t>
      </w:r>
    </w:p>
    <w:p>
      <w:pPr>
        <w:spacing w:line="432" w:lineRule="auto"/>
        <w:rPr>
          <w:rFonts w:asciiTheme="minorEastAsia" w:hAnsiTheme="minorEastAsia" w:eastAsiaTheme="minorEastAsia"/>
          <w:i/>
          <w:sz w:val="24"/>
        </w:rPr>
      </w:pPr>
    </w:p>
    <w:p>
      <w:pPr>
        <w:spacing w:line="432" w:lineRule="auto"/>
        <w:rPr>
          <w:rFonts w:asciiTheme="minorEastAsia" w:hAnsiTheme="minorEastAsia" w:eastAsiaTheme="minorEastAsia"/>
          <w:i/>
          <w:sz w:val="24"/>
        </w:rPr>
      </w:pPr>
    </w:p>
    <w:p>
      <w:pPr>
        <w:spacing w:line="432" w:lineRule="auto"/>
        <w:rPr>
          <w:rFonts w:asciiTheme="minorEastAsia" w:hAnsiTheme="minorEastAsia" w:eastAsiaTheme="minorEastAsia"/>
          <w:sz w:val="24"/>
        </w:rPr>
      </w:pPr>
      <w:r>
        <w:rPr>
          <w:rFonts w:hint="eastAsia" w:asciiTheme="minorEastAsia" w:hAnsiTheme="minorEastAsia" w:eastAsiaTheme="minorEastAsia"/>
          <w:sz w:val="24"/>
        </w:rPr>
        <w:t>供应商签章：</w:t>
      </w:r>
    </w:p>
    <w:p>
      <w:pPr>
        <w:spacing w:line="432" w:lineRule="auto"/>
        <w:rPr>
          <w:rFonts w:asciiTheme="minorEastAsia" w:hAnsiTheme="minorEastAsia" w:eastAsiaTheme="minorEastAsia"/>
          <w:sz w:val="24"/>
        </w:rPr>
      </w:pPr>
      <w:r>
        <w:rPr>
          <w:rFonts w:hint="eastAsia" w:asciiTheme="minorEastAsia" w:hAnsiTheme="minorEastAsia" w:eastAsiaTheme="minorEastAsia"/>
          <w:sz w:val="24"/>
        </w:rPr>
        <w:t xml:space="preserve">法定代表人或委托代理签字或签章：   </w:t>
      </w:r>
    </w:p>
    <w:p>
      <w:pPr>
        <w:spacing w:line="432" w:lineRule="auto"/>
        <w:rPr>
          <w:rFonts w:asciiTheme="minorEastAsia" w:hAnsiTheme="minorEastAsia" w:eastAsiaTheme="minorEastAsia"/>
          <w:sz w:val="24"/>
        </w:rPr>
      </w:pPr>
    </w:p>
    <w:p>
      <w:pPr>
        <w:pStyle w:val="3"/>
        <w:spacing w:before="0" w:after="0" w:line="460" w:lineRule="exact"/>
        <w:jc w:val="center"/>
        <w:rPr>
          <w:rFonts w:asciiTheme="minorEastAsia" w:hAnsiTheme="minorEastAsia" w:eastAsiaTheme="minorEastAsia"/>
          <w:sz w:val="24"/>
        </w:rPr>
      </w:pPr>
      <w:r>
        <w:rPr>
          <w:rFonts w:hint="eastAsia" w:asciiTheme="minorEastAsia" w:hAnsiTheme="minorEastAsia" w:eastAsiaTheme="minorEastAsia"/>
          <w:sz w:val="24"/>
        </w:rPr>
        <w:t xml:space="preserve">  </w:t>
      </w:r>
      <w:bookmarkStart w:id="34" w:name="_Toc48224271"/>
      <w:r>
        <w:rPr>
          <w:rFonts w:hint="eastAsia" w:asciiTheme="minorEastAsia" w:hAnsiTheme="minorEastAsia" w:eastAsiaTheme="minorEastAsia"/>
          <w:sz w:val="24"/>
        </w:rPr>
        <w:t>格式</w:t>
      </w:r>
      <w:r>
        <w:rPr>
          <w:rFonts w:hint="eastAsia" w:asciiTheme="minorEastAsia" w:hAnsiTheme="minorEastAsia" w:eastAsiaTheme="minorEastAsia"/>
          <w:sz w:val="30"/>
          <w:szCs w:val="30"/>
        </w:rPr>
        <w:t>3．分项报价表</w:t>
      </w:r>
      <w:bookmarkEnd w:id="34"/>
    </w:p>
    <w:p>
      <w:pPr>
        <w:spacing w:line="460" w:lineRule="exact"/>
        <w:rPr>
          <w:rFonts w:ascii="宋体" w:hAnsi="宋体"/>
          <w:sz w:val="24"/>
          <w:u w:val="single"/>
        </w:rPr>
      </w:pPr>
      <w:r>
        <w:rPr>
          <w:rFonts w:hint="eastAsia" w:ascii="宋体" w:hAnsi="宋体"/>
          <w:sz w:val="24"/>
        </w:rPr>
        <w:t>供应商名称：</w:t>
      </w:r>
      <w:r>
        <w:rPr>
          <w:rFonts w:ascii="宋体" w:hAnsi="宋体"/>
          <w:sz w:val="24"/>
        </w:rPr>
        <w:t xml:space="preserve">                              </w:t>
      </w:r>
      <w:r>
        <w:rPr>
          <w:rFonts w:hint="eastAsia" w:ascii="宋体" w:hAnsi="宋体"/>
          <w:sz w:val="24"/>
        </w:rPr>
        <w:t xml:space="preserve">                                项目编号：</w:t>
      </w:r>
      <w:r>
        <w:rPr>
          <w:rFonts w:ascii="宋体" w:hAnsi="宋体"/>
          <w:sz w:val="24"/>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208"/>
        <w:gridCol w:w="2208"/>
        <w:gridCol w:w="2209"/>
        <w:gridCol w:w="2208"/>
        <w:gridCol w:w="2208"/>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20" w:type="dxa"/>
            <w:vAlign w:val="center"/>
          </w:tcPr>
          <w:p>
            <w:pPr>
              <w:spacing w:line="460" w:lineRule="exact"/>
              <w:jc w:val="center"/>
              <w:rPr>
                <w:rFonts w:ascii="宋体" w:hAnsi="宋体"/>
                <w:sz w:val="24"/>
              </w:rPr>
            </w:pPr>
            <w:r>
              <w:rPr>
                <w:rFonts w:hint="eastAsia" w:ascii="宋体" w:hAnsi="宋体"/>
                <w:sz w:val="24"/>
              </w:rPr>
              <w:t>序号</w:t>
            </w:r>
          </w:p>
        </w:tc>
        <w:tc>
          <w:tcPr>
            <w:tcW w:w="2208" w:type="dxa"/>
            <w:vAlign w:val="center"/>
          </w:tcPr>
          <w:p>
            <w:pPr>
              <w:spacing w:line="460" w:lineRule="exact"/>
              <w:jc w:val="center"/>
              <w:rPr>
                <w:rFonts w:ascii="宋体" w:hAnsi="宋体"/>
                <w:sz w:val="24"/>
              </w:rPr>
            </w:pPr>
            <w:r>
              <w:rPr>
                <w:rFonts w:hint="eastAsia" w:ascii="宋体" w:hAnsi="宋体"/>
                <w:sz w:val="24"/>
              </w:rPr>
              <w:t>材料及设备</w:t>
            </w:r>
          </w:p>
        </w:tc>
        <w:tc>
          <w:tcPr>
            <w:tcW w:w="2208" w:type="dxa"/>
            <w:vAlign w:val="center"/>
          </w:tcPr>
          <w:p>
            <w:pPr>
              <w:spacing w:line="460" w:lineRule="exact"/>
              <w:jc w:val="center"/>
              <w:rPr>
                <w:rFonts w:ascii="宋体" w:hAnsi="宋体"/>
                <w:sz w:val="24"/>
              </w:rPr>
            </w:pPr>
            <w:r>
              <w:rPr>
                <w:rFonts w:hint="eastAsia" w:ascii="宋体" w:hAnsi="宋体"/>
                <w:sz w:val="24"/>
              </w:rPr>
              <w:t>产地、品牌</w:t>
            </w:r>
          </w:p>
        </w:tc>
        <w:tc>
          <w:tcPr>
            <w:tcW w:w="2209" w:type="dxa"/>
            <w:vAlign w:val="center"/>
          </w:tcPr>
          <w:p>
            <w:pPr>
              <w:spacing w:line="460" w:lineRule="exact"/>
              <w:jc w:val="center"/>
              <w:rPr>
                <w:rFonts w:ascii="宋体" w:hAnsi="宋体"/>
                <w:sz w:val="24"/>
              </w:rPr>
            </w:pPr>
            <w:r>
              <w:rPr>
                <w:rFonts w:hint="eastAsia" w:ascii="宋体" w:hAnsi="宋体"/>
                <w:sz w:val="24"/>
              </w:rPr>
              <w:t>规格、型号</w:t>
            </w:r>
          </w:p>
        </w:tc>
        <w:tc>
          <w:tcPr>
            <w:tcW w:w="2208" w:type="dxa"/>
            <w:vAlign w:val="center"/>
          </w:tcPr>
          <w:p>
            <w:pPr>
              <w:spacing w:line="460" w:lineRule="exact"/>
              <w:jc w:val="center"/>
              <w:rPr>
                <w:rFonts w:ascii="宋体" w:hAnsi="宋体"/>
                <w:sz w:val="24"/>
              </w:rPr>
            </w:pPr>
            <w:r>
              <w:rPr>
                <w:rFonts w:hint="eastAsia" w:ascii="宋体" w:hAnsi="宋体"/>
                <w:sz w:val="24"/>
              </w:rPr>
              <w:t>数量</w:t>
            </w:r>
          </w:p>
        </w:tc>
        <w:tc>
          <w:tcPr>
            <w:tcW w:w="2208" w:type="dxa"/>
            <w:vAlign w:val="center"/>
          </w:tcPr>
          <w:p>
            <w:pPr>
              <w:spacing w:line="460" w:lineRule="exact"/>
              <w:jc w:val="center"/>
              <w:rPr>
                <w:rFonts w:ascii="宋体" w:hAnsi="宋体"/>
                <w:sz w:val="24"/>
              </w:rPr>
            </w:pPr>
            <w:r>
              <w:rPr>
                <w:rFonts w:hint="eastAsia" w:ascii="宋体" w:hAnsi="宋体"/>
                <w:sz w:val="24"/>
              </w:rPr>
              <w:t>综合单价（元）      （含谈判文件要求的所有价格）</w:t>
            </w:r>
          </w:p>
        </w:tc>
        <w:tc>
          <w:tcPr>
            <w:tcW w:w="2209" w:type="dxa"/>
            <w:vAlign w:val="center"/>
          </w:tcPr>
          <w:p>
            <w:pPr>
              <w:spacing w:line="460" w:lineRule="exact"/>
              <w:jc w:val="center"/>
              <w:rPr>
                <w:rFonts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0" w:type="dxa"/>
            <w:vAlign w:val="center"/>
          </w:tcPr>
          <w:p>
            <w:pPr>
              <w:spacing w:line="460" w:lineRule="exact"/>
              <w:jc w:val="center"/>
              <w:rPr>
                <w:rFonts w:ascii="宋体" w:hAnsi="宋体"/>
                <w:sz w:val="28"/>
              </w:rPr>
            </w:pPr>
          </w:p>
        </w:tc>
        <w:tc>
          <w:tcPr>
            <w:tcW w:w="2208" w:type="dxa"/>
            <w:vAlign w:val="center"/>
          </w:tcPr>
          <w:p>
            <w:pPr>
              <w:spacing w:line="460" w:lineRule="exact"/>
              <w:rPr>
                <w:rFonts w:ascii="宋体" w:hAnsi="宋体"/>
                <w:sz w:val="24"/>
              </w:rPr>
            </w:pPr>
          </w:p>
        </w:tc>
        <w:tc>
          <w:tcPr>
            <w:tcW w:w="2208" w:type="dxa"/>
          </w:tcPr>
          <w:p>
            <w:pPr>
              <w:spacing w:line="460" w:lineRule="exact"/>
              <w:rPr>
                <w:rFonts w:ascii="宋体" w:hAnsi="宋体"/>
                <w:sz w:val="28"/>
              </w:rPr>
            </w:pPr>
          </w:p>
        </w:tc>
        <w:tc>
          <w:tcPr>
            <w:tcW w:w="2209" w:type="dxa"/>
          </w:tcPr>
          <w:p>
            <w:pPr>
              <w:spacing w:line="460" w:lineRule="exact"/>
              <w:rPr>
                <w:rFonts w:ascii="宋体" w:hAnsi="宋体"/>
                <w:sz w:val="28"/>
              </w:rPr>
            </w:pPr>
          </w:p>
        </w:tc>
        <w:tc>
          <w:tcPr>
            <w:tcW w:w="2208" w:type="dxa"/>
          </w:tcPr>
          <w:p>
            <w:pPr>
              <w:spacing w:line="460" w:lineRule="exact"/>
              <w:rPr>
                <w:rFonts w:ascii="宋体" w:hAnsi="宋体"/>
                <w:sz w:val="28"/>
              </w:rPr>
            </w:pPr>
          </w:p>
        </w:tc>
        <w:tc>
          <w:tcPr>
            <w:tcW w:w="2208" w:type="dxa"/>
          </w:tcPr>
          <w:p>
            <w:pPr>
              <w:spacing w:line="460" w:lineRule="exact"/>
              <w:rPr>
                <w:rFonts w:ascii="宋体" w:hAnsi="宋体"/>
                <w:sz w:val="28"/>
              </w:rPr>
            </w:pPr>
          </w:p>
        </w:tc>
        <w:tc>
          <w:tcPr>
            <w:tcW w:w="2209" w:type="dxa"/>
          </w:tcPr>
          <w:p>
            <w:pPr>
              <w:spacing w:line="460" w:lineRule="exact"/>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0" w:type="dxa"/>
            <w:vAlign w:val="center"/>
          </w:tcPr>
          <w:p>
            <w:pPr>
              <w:spacing w:line="460" w:lineRule="exact"/>
              <w:jc w:val="center"/>
              <w:rPr>
                <w:rFonts w:ascii="宋体" w:hAnsi="宋体"/>
                <w:sz w:val="28"/>
              </w:rPr>
            </w:pPr>
          </w:p>
        </w:tc>
        <w:tc>
          <w:tcPr>
            <w:tcW w:w="2208" w:type="dxa"/>
            <w:vAlign w:val="center"/>
          </w:tcPr>
          <w:p>
            <w:pPr>
              <w:spacing w:line="460" w:lineRule="exact"/>
              <w:rPr>
                <w:rFonts w:ascii="宋体" w:hAnsi="宋体"/>
                <w:sz w:val="24"/>
              </w:rPr>
            </w:pPr>
          </w:p>
        </w:tc>
        <w:tc>
          <w:tcPr>
            <w:tcW w:w="2208" w:type="dxa"/>
          </w:tcPr>
          <w:p>
            <w:pPr>
              <w:spacing w:line="460" w:lineRule="exact"/>
              <w:rPr>
                <w:rFonts w:ascii="宋体" w:hAnsi="宋体"/>
                <w:sz w:val="28"/>
              </w:rPr>
            </w:pPr>
          </w:p>
        </w:tc>
        <w:tc>
          <w:tcPr>
            <w:tcW w:w="2209" w:type="dxa"/>
          </w:tcPr>
          <w:p>
            <w:pPr>
              <w:spacing w:line="460" w:lineRule="exact"/>
              <w:rPr>
                <w:rFonts w:ascii="宋体" w:hAnsi="宋体"/>
                <w:sz w:val="28"/>
              </w:rPr>
            </w:pPr>
          </w:p>
        </w:tc>
        <w:tc>
          <w:tcPr>
            <w:tcW w:w="2208" w:type="dxa"/>
          </w:tcPr>
          <w:p>
            <w:pPr>
              <w:spacing w:line="460" w:lineRule="exact"/>
              <w:rPr>
                <w:rFonts w:ascii="宋体" w:hAnsi="宋体"/>
                <w:sz w:val="28"/>
              </w:rPr>
            </w:pPr>
          </w:p>
        </w:tc>
        <w:tc>
          <w:tcPr>
            <w:tcW w:w="2208" w:type="dxa"/>
          </w:tcPr>
          <w:p>
            <w:pPr>
              <w:spacing w:line="460" w:lineRule="exact"/>
              <w:rPr>
                <w:rFonts w:ascii="宋体" w:hAnsi="宋体"/>
                <w:sz w:val="28"/>
              </w:rPr>
            </w:pPr>
          </w:p>
        </w:tc>
        <w:tc>
          <w:tcPr>
            <w:tcW w:w="2209" w:type="dxa"/>
          </w:tcPr>
          <w:p>
            <w:pPr>
              <w:spacing w:line="460" w:lineRule="exact"/>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20" w:type="dxa"/>
            <w:vAlign w:val="center"/>
          </w:tcPr>
          <w:p>
            <w:pPr>
              <w:spacing w:line="460" w:lineRule="exact"/>
              <w:jc w:val="center"/>
              <w:rPr>
                <w:rFonts w:ascii="宋体" w:hAnsi="宋体"/>
                <w:sz w:val="28"/>
              </w:rPr>
            </w:pPr>
          </w:p>
        </w:tc>
        <w:tc>
          <w:tcPr>
            <w:tcW w:w="2208" w:type="dxa"/>
            <w:vAlign w:val="center"/>
          </w:tcPr>
          <w:p>
            <w:pPr>
              <w:spacing w:line="460" w:lineRule="exact"/>
              <w:rPr>
                <w:rFonts w:ascii="宋体" w:hAnsi="宋体"/>
                <w:sz w:val="24"/>
              </w:rPr>
            </w:pPr>
          </w:p>
        </w:tc>
        <w:tc>
          <w:tcPr>
            <w:tcW w:w="2208" w:type="dxa"/>
          </w:tcPr>
          <w:p>
            <w:pPr>
              <w:spacing w:line="460" w:lineRule="exact"/>
              <w:rPr>
                <w:rFonts w:ascii="宋体" w:hAnsi="宋体"/>
                <w:sz w:val="28"/>
              </w:rPr>
            </w:pPr>
          </w:p>
        </w:tc>
        <w:tc>
          <w:tcPr>
            <w:tcW w:w="2209" w:type="dxa"/>
          </w:tcPr>
          <w:p>
            <w:pPr>
              <w:spacing w:line="460" w:lineRule="exact"/>
              <w:rPr>
                <w:rFonts w:ascii="宋体" w:hAnsi="宋体"/>
                <w:sz w:val="28"/>
              </w:rPr>
            </w:pPr>
          </w:p>
        </w:tc>
        <w:tc>
          <w:tcPr>
            <w:tcW w:w="2208" w:type="dxa"/>
          </w:tcPr>
          <w:p>
            <w:pPr>
              <w:spacing w:line="460" w:lineRule="exact"/>
              <w:rPr>
                <w:rFonts w:ascii="宋体" w:hAnsi="宋体"/>
                <w:sz w:val="28"/>
              </w:rPr>
            </w:pPr>
          </w:p>
        </w:tc>
        <w:tc>
          <w:tcPr>
            <w:tcW w:w="2208" w:type="dxa"/>
          </w:tcPr>
          <w:p>
            <w:pPr>
              <w:spacing w:line="460" w:lineRule="exact"/>
              <w:rPr>
                <w:rFonts w:ascii="宋体" w:hAnsi="宋体"/>
                <w:sz w:val="28"/>
              </w:rPr>
            </w:pPr>
          </w:p>
        </w:tc>
        <w:tc>
          <w:tcPr>
            <w:tcW w:w="2209" w:type="dxa"/>
          </w:tcPr>
          <w:p>
            <w:pPr>
              <w:spacing w:line="460" w:lineRule="exact"/>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20" w:type="dxa"/>
            <w:vAlign w:val="center"/>
          </w:tcPr>
          <w:p>
            <w:pPr>
              <w:spacing w:line="460" w:lineRule="exact"/>
              <w:jc w:val="center"/>
              <w:rPr>
                <w:rFonts w:ascii="宋体" w:hAnsi="宋体"/>
                <w:sz w:val="28"/>
              </w:rPr>
            </w:pPr>
          </w:p>
        </w:tc>
        <w:tc>
          <w:tcPr>
            <w:tcW w:w="2208" w:type="dxa"/>
            <w:vAlign w:val="center"/>
          </w:tcPr>
          <w:p>
            <w:pPr>
              <w:spacing w:line="460" w:lineRule="exact"/>
              <w:rPr>
                <w:rFonts w:ascii="宋体" w:hAnsi="宋体"/>
                <w:sz w:val="24"/>
              </w:rPr>
            </w:pPr>
          </w:p>
        </w:tc>
        <w:tc>
          <w:tcPr>
            <w:tcW w:w="2208" w:type="dxa"/>
          </w:tcPr>
          <w:p>
            <w:pPr>
              <w:spacing w:line="460" w:lineRule="exact"/>
              <w:rPr>
                <w:rFonts w:ascii="宋体" w:hAnsi="宋体"/>
                <w:sz w:val="28"/>
              </w:rPr>
            </w:pPr>
          </w:p>
        </w:tc>
        <w:tc>
          <w:tcPr>
            <w:tcW w:w="2209" w:type="dxa"/>
          </w:tcPr>
          <w:p>
            <w:pPr>
              <w:spacing w:line="460" w:lineRule="exact"/>
              <w:rPr>
                <w:rFonts w:ascii="宋体" w:hAnsi="宋体"/>
                <w:sz w:val="28"/>
              </w:rPr>
            </w:pPr>
          </w:p>
        </w:tc>
        <w:tc>
          <w:tcPr>
            <w:tcW w:w="2208" w:type="dxa"/>
          </w:tcPr>
          <w:p>
            <w:pPr>
              <w:spacing w:line="460" w:lineRule="exact"/>
              <w:rPr>
                <w:rFonts w:ascii="宋体" w:hAnsi="宋体"/>
                <w:sz w:val="28"/>
              </w:rPr>
            </w:pPr>
          </w:p>
        </w:tc>
        <w:tc>
          <w:tcPr>
            <w:tcW w:w="2208" w:type="dxa"/>
          </w:tcPr>
          <w:p>
            <w:pPr>
              <w:spacing w:line="460" w:lineRule="exact"/>
              <w:rPr>
                <w:rFonts w:ascii="宋体" w:hAnsi="宋体"/>
                <w:sz w:val="28"/>
              </w:rPr>
            </w:pPr>
          </w:p>
        </w:tc>
        <w:tc>
          <w:tcPr>
            <w:tcW w:w="2209" w:type="dxa"/>
          </w:tcPr>
          <w:p>
            <w:pPr>
              <w:spacing w:line="460" w:lineRule="exact"/>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20" w:type="dxa"/>
            <w:vAlign w:val="center"/>
          </w:tcPr>
          <w:p>
            <w:pPr>
              <w:spacing w:line="460" w:lineRule="exact"/>
              <w:jc w:val="center"/>
              <w:rPr>
                <w:rFonts w:ascii="宋体" w:hAnsi="宋体"/>
                <w:sz w:val="28"/>
              </w:rPr>
            </w:pPr>
          </w:p>
        </w:tc>
        <w:tc>
          <w:tcPr>
            <w:tcW w:w="2208" w:type="dxa"/>
            <w:vAlign w:val="center"/>
          </w:tcPr>
          <w:p>
            <w:pPr>
              <w:spacing w:line="460" w:lineRule="exact"/>
              <w:rPr>
                <w:rFonts w:ascii="宋体" w:hAnsi="宋体"/>
                <w:sz w:val="24"/>
              </w:rPr>
            </w:pPr>
          </w:p>
        </w:tc>
        <w:tc>
          <w:tcPr>
            <w:tcW w:w="2208" w:type="dxa"/>
          </w:tcPr>
          <w:p>
            <w:pPr>
              <w:spacing w:line="460" w:lineRule="exact"/>
              <w:rPr>
                <w:rFonts w:ascii="宋体" w:hAnsi="宋体"/>
                <w:sz w:val="28"/>
              </w:rPr>
            </w:pPr>
          </w:p>
        </w:tc>
        <w:tc>
          <w:tcPr>
            <w:tcW w:w="2209" w:type="dxa"/>
          </w:tcPr>
          <w:p>
            <w:pPr>
              <w:spacing w:line="460" w:lineRule="exact"/>
              <w:rPr>
                <w:rFonts w:ascii="宋体" w:hAnsi="宋体"/>
                <w:sz w:val="28"/>
              </w:rPr>
            </w:pPr>
          </w:p>
        </w:tc>
        <w:tc>
          <w:tcPr>
            <w:tcW w:w="2208" w:type="dxa"/>
          </w:tcPr>
          <w:p>
            <w:pPr>
              <w:spacing w:line="460" w:lineRule="exact"/>
              <w:rPr>
                <w:rFonts w:ascii="宋体" w:hAnsi="宋体"/>
                <w:sz w:val="28"/>
              </w:rPr>
            </w:pPr>
          </w:p>
        </w:tc>
        <w:tc>
          <w:tcPr>
            <w:tcW w:w="2208" w:type="dxa"/>
          </w:tcPr>
          <w:p>
            <w:pPr>
              <w:spacing w:line="460" w:lineRule="exact"/>
              <w:rPr>
                <w:rFonts w:ascii="宋体" w:hAnsi="宋体"/>
                <w:sz w:val="28"/>
              </w:rPr>
            </w:pPr>
          </w:p>
        </w:tc>
        <w:tc>
          <w:tcPr>
            <w:tcW w:w="2209" w:type="dxa"/>
          </w:tcPr>
          <w:p>
            <w:pPr>
              <w:spacing w:line="460" w:lineRule="exact"/>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20" w:type="dxa"/>
            <w:vAlign w:val="center"/>
          </w:tcPr>
          <w:p>
            <w:pPr>
              <w:spacing w:line="460" w:lineRule="exact"/>
              <w:jc w:val="center"/>
              <w:rPr>
                <w:rFonts w:ascii="宋体" w:hAnsi="宋体"/>
                <w:sz w:val="28"/>
              </w:rPr>
            </w:pPr>
          </w:p>
        </w:tc>
        <w:tc>
          <w:tcPr>
            <w:tcW w:w="2208" w:type="dxa"/>
            <w:vAlign w:val="center"/>
          </w:tcPr>
          <w:p>
            <w:pPr>
              <w:spacing w:line="460" w:lineRule="exact"/>
              <w:rPr>
                <w:rFonts w:ascii="宋体" w:hAnsi="宋体"/>
                <w:sz w:val="24"/>
              </w:rPr>
            </w:pPr>
          </w:p>
        </w:tc>
        <w:tc>
          <w:tcPr>
            <w:tcW w:w="2208" w:type="dxa"/>
          </w:tcPr>
          <w:p>
            <w:pPr>
              <w:spacing w:line="460" w:lineRule="exact"/>
              <w:rPr>
                <w:rFonts w:ascii="宋体" w:hAnsi="宋体"/>
                <w:sz w:val="28"/>
              </w:rPr>
            </w:pPr>
          </w:p>
        </w:tc>
        <w:tc>
          <w:tcPr>
            <w:tcW w:w="2209" w:type="dxa"/>
          </w:tcPr>
          <w:p>
            <w:pPr>
              <w:spacing w:line="460" w:lineRule="exact"/>
              <w:rPr>
                <w:rFonts w:ascii="宋体" w:hAnsi="宋体"/>
                <w:sz w:val="28"/>
              </w:rPr>
            </w:pPr>
          </w:p>
        </w:tc>
        <w:tc>
          <w:tcPr>
            <w:tcW w:w="2208" w:type="dxa"/>
          </w:tcPr>
          <w:p>
            <w:pPr>
              <w:spacing w:line="460" w:lineRule="exact"/>
              <w:rPr>
                <w:rFonts w:ascii="宋体" w:hAnsi="宋体"/>
                <w:sz w:val="28"/>
              </w:rPr>
            </w:pPr>
          </w:p>
        </w:tc>
        <w:tc>
          <w:tcPr>
            <w:tcW w:w="2208" w:type="dxa"/>
          </w:tcPr>
          <w:p>
            <w:pPr>
              <w:spacing w:line="460" w:lineRule="exact"/>
              <w:rPr>
                <w:rFonts w:ascii="宋体" w:hAnsi="宋体"/>
                <w:sz w:val="28"/>
              </w:rPr>
            </w:pPr>
          </w:p>
        </w:tc>
        <w:tc>
          <w:tcPr>
            <w:tcW w:w="2209" w:type="dxa"/>
          </w:tcPr>
          <w:p>
            <w:pPr>
              <w:spacing w:line="460" w:lineRule="exact"/>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1860" w:type="dxa"/>
            <w:gridSpan w:val="6"/>
            <w:vAlign w:val="center"/>
          </w:tcPr>
          <w:p>
            <w:pPr>
              <w:spacing w:line="460" w:lineRule="exact"/>
              <w:rPr>
                <w:rFonts w:ascii="宋体" w:hAnsi="宋体"/>
                <w:sz w:val="24"/>
              </w:rPr>
            </w:pPr>
            <w:r>
              <w:rPr>
                <w:rFonts w:ascii="宋体" w:hAnsi="宋体"/>
                <w:sz w:val="24"/>
              </w:rPr>
              <w:t xml:space="preserve"> </w:t>
            </w:r>
            <w:r>
              <w:rPr>
                <w:rFonts w:hint="eastAsia" w:ascii="宋体" w:hAnsi="宋体"/>
                <w:sz w:val="24"/>
              </w:rPr>
              <w:t>合     计：（大写）</w:t>
            </w:r>
          </w:p>
        </w:tc>
        <w:tc>
          <w:tcPr>
            <w:tcW w:w="2210" w:type="dxa"/>
            <w:vAlign w:val="center"/>
          </w:tcPr>
          <w:p>
            <w:pPr>
              <w:spacing w:line="460" w:lineRule="exact"/>
              <w:rPr>
                <w:rFonts w:ascii="宋体" w:hAnsi="宋体"/>
                <w:sz w:val="24"/>
              </w:rPr>
            </w:pPr>
            <w:r>
              <w:rPr>
                <w:rFonts w:hint="eastAsia" w:ascii="宋体" w:hAnsi="宋体"/>
                <w:sz w:val="24"/>
              </w:rPr>
              <w:t>￥：（小写）</w:t>
            </w:r>
          </w:p>
        </w:tc>
      </w:tr>
    </w:tbl>
    <w:p>
      <w:pPr>
        <w:spacing w:line="360" w:lineRule="exact"/>
        <w:ind w:left="843" w:hanging="843" w:hangingChars="350"/>
        <w:rPr>
          <w:rFonts w:asciiTheme="minorEastAsia" w:hAnsiTheme="minorEastAsia" w:eastAsiaTheme="minorEastAsia"/>
          <w:sz w:val="24"/>
        </w:rPr>
      </w:pPr>
      <w:r>
        <w:rPr>
          <w:rFonts w:hint="eastAsia" w:asciiTheme="minorEastAsia" w:hAnsiTheme="minorEastAsia" w:eastAsiaTheme="minorEastAsia"/>
          <w:b/>
          <w:sz w:val="24"/>
        </w:rPr>
        <w:t>注：</w:t>
      </w:r>
      <w:r>
        <w:rPr>
          <w:rFonts w:asciiTheme="minorEastAsia" w:hAnsiTheme="minorEastAsia" w:eastAsiaTheme="minorEastAsia"/>
          <w:sz w:val="24"/>
        </w:rPr>
        <w:t>1</w:t>
      </w:r>
      <w:r>
        <w:rPr>
          <w:rFonts w:hint="eastAsia" w:asciiTheme="minorEastAsia" w:hAnsiTheme="minorEastAsia" w:eastAsiaTheme="minorEastAsia"/>
          <w:sz w:val="24"/>
        </w:rPr>
        <w:t>、小、微企业、监狱企业或残疾人福利性单位产品须在分项报价表中注明，并在响应文件中提供相应证明材料，否则产生的一切后果由供应商承担。</w:t>
      </w:r>
    </w:p>
    <w:p>
      <w:pPr>
        <w:spacing w:line="360" w:lineRule="exact"/>
        <w:ind w:left="839" w:leftChars="228" w:hanging="360" w:hangingChars="150"/>
        <w:rPr>
          <w:rFonts w:asciiTheme="minorEastAsia" w:hAnsiTheme="minorEastAsia" w:eastAsiaTheme="minorEastAsia"/>
          <w:sz w:val="24"/>
        </w:rPr>
      </w:pPr>
      <w:r>
        <w:rPr>
          <w:rFonts w:hint="eastAsia" w:asciiTheme="minorEastAsia" w:hAnsiTheme="minorEastAsia" w:eastAsiaTheme="minorEastAsia"/>
          <w:sz w:val="24"/>
        </w:rPr>
        <w:t>2、节能、环保产品需备注注明，同时标明该产品在节能、环保政府采购清单中的页码，并提供复印件或截图，否则产生的一切后果由供应商承担。（不属于节能、环保产品的不需提供）</w:t>
      </w:r>
    </w:p>
    <w:p>
      <w:pPr>
        <w:spacing w:line="360" w:lineRule="exact"/>
        <w:ind w:left="839" w:leftChars="228" w:hanging="360" w:hangingChars="150"/>
        <w:rPr>
          <w:rFonts w:asciiTheme="minorEastAsia" w:hAnsiTheme="minorEastAsia" w:eastAsiaTheme="minorEastAsia"/>
          <w:i/>
          <w:sz w:val="24"/>
        </w:rPr>
      </w:pPr>
      <w:r>
        <w:rPr>
          <w:rFonts w:hint="eastAsia" w:asciiTheme="minorEastAsia" w:hAnsiTheme="minorEastAsia" w:eastAsiaTheme="minorEastAsia"/>
          <w:sz w:val="24"/>
        </w:rPr>
        <w:t>3、谈判文件对节能、环保产品另有规定的从其规定。</w:t>
      </w:r>
    </w:p>
    <w:p>
      <w:pPr>
        <w:spacing w:line="380" w:lineRule="exact"/>
        <w:rPr>
          <w:rFonts w:asciiTheme="minorEastAsia" w:hAnsiTheme="minorEastAsia" w:eastAsiaTheme="minorEastAsia"/>
          <w:sz w:val="24"/>
        </w:rPr>
      </w:pPr>
    </w:p>
    <w:p>
      <w:pPr>
        <w:spacing w:line="432" w:lineRule="auto"/>
        <w:rPr>
          <w:rFonts w:asciiTheme="minorEastAsia" w:hAnsiTheme="minorEastAsia" w:eastAsiaTheme="minorEastAsia"/>
          <w:sz w:val="24"/>
        </w:rPr>
      </w:pPr>
      <w:r>
        <w:rPr>
          <w:rFonts w:hint="eastAsia" w:asciiTheme="minorEastAsia" w:hAnsiTheme="minorEastAsia" w:eastAsiaTheme="minorEastAsia"/>
          <w:sz w:val="24"/>
        </w:rPr>
        <w:t>供应商签章：</w:t>
      </w:r>
    </w:p>
    <w:p>
      <w:pPr>
        <w:spacing w:line="432" w:lineRule="auto"/>
        <w:rPr>
          <w:rFonts w:asciiTheme="minorEastAsia" w:hAnsiTheme="minorEastAsia" w:eastAsiaTheme="minorEastAsia"/>
          <w:sz w:val="24"/>
        </w:rPr>
        <w:sectPr>
          <w:footerReference r:id="rId9" w:type="default"/>
          <w:footerReference r:id="rId10" w:type="even"/>
          <w:pgSz w:w="16840" w:h="11907" w:orient="landscape"/>
          <w:pgMar w:top="1134" w:right="1474" w:bottom="1814" w:left="1474" w:header="720" w:footer="720" w:gutter="0"/>
          <w:cols w:space="720" w:num="1"/>
          <w:docGrid w:linePitch="285" w:charSpace="0"/>
        </w:sectPr>
      </w:pPr>
      <w:r>
        <w:rPr>
          <w:rFonts w:hint="eastAsia" w:asciiTheme="minorEastAsia" w:hAnsiTheme="minorEastAsia" w:eastAsiaTheme="minorEastAsia"/>
          <w:sz w:val="24"/>
        </w:rPr>
        <w:t>法定代表人或委托代理签字或签章：</w:t>
      </w:r>
      <w:r>
        <w:rPr>
          <w:rFonts w:hint="eastAsia" w:asciiTheme="minorEastAsia" w:hAnsiTheme="minorEastAsia" w:eastAsiaTheme="minorEastAsia"/>
          <w:i/>
          <w:sz w:val="24"/>
        </w:rPr>
        <w:t xml:space="preserve">     </w:t>
      </w:r>
      <w:r>
        <w:rPr>
          <w:rFonts w:hint="eastAsia" w:asciiTheme="minorEastAsia" w:hAnsiTheme="minorEastAsia" w:eastAsiaTheme="minorEastAsia"/>
          <w:sz w:val="24"/>
        </w:rPr>
        <w:t xml:space="preserve">                   </w:t>
      </w:r>
    </w:p>
    <w:p>
      <w:pPr>
        <w:pStyle w:val="3"/>
        <w:spacing w:before="0" w:after="0" w:line="460" w:lineRule="exact"/>
        <w:jc w:val="center"/>
        <w:rPr>
          <w:rFonts w:asciiTheme="minorEastAsia" w:hAnsiTheme="minorEastAsia" w:eastAsiaTheme="minorEastAsia"/>
          <w:sz w:val="30"/>
          <w:szCs w:val="30"/>
        </w:rPr>
      </w:pPr>
      <w:bookmarkStart w:id="35" w:name="_Toc48224272"/>
      <w:r>
        <w:rPr>
          <w:rFonts w:hint="eastAsia" w:asciiTheme="minorEastAsia" w:hAnsiTheme="minorEastAsia" w:eastAsiaTheme="minorEastAsia"/>
          <w:sz w:val="30"/>
          <w:szCs w:val="30"/>
        </w:rPr>
        <w:t>格式4</w:t>
      </w:r>
      <w:r>
        <w:rPr>
          <w:rFonts w:asciiTheme="minorEastAsia" w:hAnsiTheme="minorEastAsia" w:eastAsiaTheme="minorEastAsia"/>
          <w:sz w:val="30"/>
          <w:szCs w:val="30"/>
        </w:rPr>
        <w:t>.</w:t>
      </w:r>
      <w:r>
        <w:rPr>
          <w:rFonts w:hint="eastAsia" w:asciiTheme="minorEastAsia" w:hAnsiTheme="minorEastAsia" w:eastAsiaTheme="minorEastAsia"/>
          <w:sz w:val="30"/>
          <w:szCs w:val="30"/>
        </w:rPr>
        <w:t xml:space="preserve"> 工程要求响应/偏离表</w:t>
      </w:r>
      <w:bookmarkEnd w:id="35"/>
    </w:p>
    <w:p>
      <w:pPr>
        <w:spacing w:line="432" w:lineRule="auto"/>
        <w:rPr>
          <w:rFonts w:asciiTheme="minorEastAsia" w:hAnsiTheme="minorEastAsia" w:eastAsiaTheme="minorEastAsia"/>
          <w:sz w:val="24"/>
          <w:u w:val="single"/>
        </w:rPr>
      </w:pPr>
      <w:r>
        <w:rPr>
          <w:rFonts w:hint="eastAsia" w:asciiTheme="minorEastAsia" w:hAnsiTheme="minorEastAsia" w:eastAsiaTheme="minorEastAsia"/>
          <w:sz w:val="24"/>
        </w:rPr>
        <w:t>项目编号：</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13"/>
        <w:gridCol w:w="2837"/>
        <w:gridCol w:w="1620"/>
        <w:gridCol w:w="920"/>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738"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213"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谈判文件条目号</w:t>
            </w:r>
          </w:p>
        </w:tc>
        <w:tc>
          <w:tcPr>
            <w:tcW w:w="2837"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谈判文件工程要求</w:t>
            </w:r>
          </w:p>
        </w:tc>
        <w:tc>
          <w:tcPr>
            <w:tcW w:w="1620"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响应文件工程要求</w:t>
            </w:r>
          </w:p>
        </w:tc>
        <w:tc>
          <w:tcPr>
            <w:tcW w:w="920"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响应/偏离</w:t>
            </w:r>
          </w:p>
        </w:tc>
        <w:tc>
          <w:tcPr>
            <w:tcW w:w="1222"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38" w:type="dxa"/>
          </w:tcPr>
          <w:p>
            <w:pPr>
              <w:spacing w:line="432" w:lineRule="auto"/>
              <w:rPr>
                <w:rFonts w:asciiTheme="minorEastAsia" w:hAnsiTheme="minorEastAsia" w:eastAsiaTheme="minorEastAsia"/>
                <w:sz w:val="24"/>
              </w:rPr>
            </w:pPr>
          </w:p>
        </w:tc>
        <w:tc>
          <w:tcPr>
            <w:tcW w:w="1213" w:type="dxa"/>
          </w:tcPr>
          <w:p>
            <w:pPr>
              <w:spacing w:line="432" w:lineRule="auto"/>
              <w:rPr>
                <w:rFonts w:asciiTheme="minorEastAsia" w:hAnsiTheme="minorEastAsia" w:eastAsiaTheme="minorEastAsia"/>
                <w:sz w:val="24"/>
              </w:rPr>
            </w:pPr>
          </w:p>
        </w:tc>
        <w:tc>
          <w:tcPr>
            <w:tcW w:w="2837" w:type="dxa"/>
          </w:tcPr>
          <w:p>
            <w:pPr>
              <w:spacing w:line="432" w:lineRule="auto"/>
              <w:rPr>
                <w:rFonts w:asciiTheme="minorEastAsia" w:hAnsiTheme="minorEastAsia" w:eastAsiaTheme="minorEastAsia"/>
                <w:sz w:val="24"/>
              </w:rPr>
            </w:pPr>
          </w:p>
        </w:tc>
        <w:tc>
          <w:tcPr>
            <w:tcW w:w="1620" w:type="dxa"/>
          </w:tcPr>
          <w:p>
            <w:pPr>
              <w:spacing w:line="432" w:lineRule="auto"/>
              <w:rPr>
                <w:rFonts w:asciiTheme="minorEastAsia" w:hAnsiTheme="minorEastAsia" w:eastAsiaTheme="minorEastAsia"/>
                <w:sz w:val="24"/>
              </w:rPr>
            </w:pPr>
          </w:p>
        </w:tc>
        <w:tc>
          <w:tcPr>
            <w:tcW w:w="920" w:type="dxa"/>
          </w:tcPr>
          <w:p>
            <w:pPr>
              <w:spacing w:line="432" w:lineRule="auto"/>
              <w:rPr>
                <w:rFonts w:asciiTheme="minorEastAsia" w:hAnsiTheme="minorEastAsia" w:eastAsiaTheme="minorEastAsia"/>
                <w:sz w:val="24"/>
              </w:rPr>
            </w:pPr>
          </w:p>
        </w:tc>
        <w:tc>
          <w:tcPr>
            <w:tcW w:w="1222" w:type="dxa"/>
          </w:tcPr>
          <w:p>
            <w:pPr>
              <w:spacing w:line="432"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738" w:type="dxa"/>
          </w:tcPr>
          <w:p>
            <w:pPr>
              <w:spacing w:line="432" w:lineRule="auto"/>
              <w:rPr>
                <w:rFonts w:asciiTheme="minorEastAsia" w:hAnsiTheme="minorEastAsia" w:eastAsiaTheme="minorEastAsia"/>
                <w:sz w:val="24"/>
              </w:rPr>
            </w:pPr>
          </w:p>
        </w:tc>
        <w:tc>
          <w:tcPr>
            <w:tcW w:w="1213" w:type="dxa"/>
          </w:tcPr>
          <w:p>
            <w:pPr>
              <w:spacing w:line="432" w:lineRule="auto"/>
              <w:rPr>
                <w:rFonts w:asciiTheme="minorEastAsia" w:hAnsiTheme="minorEastAsia" w:eastAsiaTheme="minorEastAsia"/>
                <w:sz w:val="24"/>
              </w:rPr>
            </w:pPr>
          </w:p>
        </w:tc>
        <w:tc>
          <w:tcPr>
            <w:tcW w:w="2837" w:type="dxa"/>
          </w:tcPr>
          <w:p>
            <w:pPr>
              <w:spacing w:line="432" w:lineRule="auto"/>
              <w:rPr>
                <w:rFonts w:asciiTheme="minorEastAsia" w:hAnsiTheme="minorEastAsia" w:eastAsiaTheme="minorEastAsia"/>
                <w:sz w:val="24"/>
              </w:rPr>
            </w:pPr>
          </w:p>
        </w:tc>
        <w:tc>
          <w:tcPr>
            <w:tcW w:w="1620" w:type="dxa"/>
          </w:tcPr>
          <w:p>
            <w:pPr>
              <w:spacing w:line="432" w:lineRule="auto"/>
              <w:rPr>
                <w:rFonts w:asciiTheme="minorEastAsia" w:hAnsiTheme="minorEastAsia" w:eastAsiaTheme="minorEastAsia"/>
                <w:sz w:val="24"/>
              </w:rPr>
            </w:pPr>
          </w:p>
        </w:tc>
        <w:tc>
          <w:tcPr>
            <w:tcW w:w="920" w:type="dxa"/>
          </w:tcPr>
          <w:p>
            <w:pPr>
              <w:spacing w:line="432" w:lineRule="auto"/>
              <w:rPr>
                <w:rFonts w:asciiTheme="minorEastAsia" w:hAnsiTheme="minorEastAsia" w:eastAsiaTheme="minorEastAsia"/>
                <w:sz w:val="24"/>
              </w:rPr>
            </w:pPr>
          </w:p>
        </w:tc>
        <w:tc>
          <w:tcPr>
            <w:tcW w:w="1222" w:type="dxa"/>
          </w:tcPr>
          <w:p>
            <w:pPr>
              <w:spacing w:line="432"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738" w:type="dxa"/>
          </w:tcPr>
          <w:p>
            <w:pPr>
              <w:spacing w:line="432" w:lineRule="auto"/>
              <w:rPr>
                <w:rFonts w:asciiTheme="minorEastAsia" w:hAnsiTheme="minorEastAsia" w:eastAsiaTheme="minorEastAsia"/>
                <w:sz w:val="24"/>
              </w:rPr>
            </w:pPr>
          </w:p>
        </w:tc>
        <w:tc>
          <w:tcPr>
            <w:tcW w:w="1213" w:type="dxa"/>
          </w:tcPr>
          <w:p>
            <w:pPr>
              <w:spacing w:line="432" w:lineRule="auto"/>
              <w:rPr>
                <w:rFonts w:asciiTheme="minorEastAsia" w:hAnsiTheme="minorEastAsia" w:eastAsiaTheme="minorEastAsia"/>
                <w:sz w:val="24"/>
              </w:rPr>
            </w:pPr>
          </w:p>
        </w:tc>
        <w:tc>
          <w:tcPr>
            <w:tcW w:w="2837" w:type="dxa"/>
          </w:tcPr>
          <w:p>
            <w:pPr>
              <w:spacing w:line="432" w:lineRule="auto"/>
              <w:rPr>
                <w:rFonts w:asciiTheme="minorEastAsia" w:hAnsiTheme="minorEastAsia" w:eastAsiaTheme="minorEastAsia"/>
                <w:sz w:val="24"/>
              </w:rPr>
            </w:pPr>
          </w:p>
        </w:tc>
        <w:tc>
          <w:tcPr>
            <w:tcW w:w="1620" w:type="dxa"/>
          </w:tcPr>
          <w:p>
            <w:pPr>
              <w:spacing w:line="432" w:lineRule="auto"/>
              <w:rPr>
                <w:rFonts w:asciiTheme="minorEastAsia" w:hAnsiTheme="minorEastAsia" w:eastAsiaTheme="minorEastAsia"/>
                <w:sz w:val="24"/>
              </w:rPr>
            </w:pPr>
          </w:p>
        </w:tc>
        <w:tc>
          <w:tcPr>
            <w:tcW w:w="920" w:type="dxa"/>
          </w:tcPr>
          <w:p>
            <w:pPr>
              <w:spacing w:line="432" w:lineRule="auto"/>
              <w:rPr>
                <w:rFonts w:asciiTheme="minorEastAsia" w:hAnsiTheme="minorEastAsia" w:eastAsiaTheme="minorEastAsia"/>
                <w:sz w:val="24"/>
              </w:rPr>
            </w:pPr>
          </w:p>
        </w:tc>
        <w:tc>
          <w:tcPr>
            <w:tcW w:w="1222" w:type="dxa"/>
          </w:tcPr>
          <w:p>
            <w:pPr>
              <w:spacing w:line="432"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738" w:type="dxa"/>
          </w:tcPr>
          <w:p>
            <w:pPr>
              <w:spacing w:line="432" w:lineRule="auto"/>
              <w:rPr>
                <w:rFonts w:asciiTheme="minorEastAsia" w:hAnsiTheme="minorEastAsia" w:eastAsiaTheme="minorEastAsia"/>
                <w:sz w:val="24"/>
              </w:rPr>
            </w:pPr>
          </w:p>
        </w:tc>
        <w:tc>
          <w:tcPr>
            <w:tcW w:w="1213" w:type="dxa"/>
          </w:tcPr>
          <w:p>
            <w:pPr>
              <w:spacing w:line="432" w:lineRule="auto"/>
              <w:rPr>
                <w:rFonts w:asciiTheme="minorEastAsia" w:hAnsiTheme="minorEastAsia" w:eastAsiaTheme="minorEastAsia"/>
                <w:sz w:val="24"/>
              </w:rPr>
            </w:pPr>
          </w:p>
        </w:tc>
        <w:tc>
          <w:tcPr>
            <w:tcW w:w="2837" w:type="dxa"/>
          </w:tcPr>
          <w:p>
            <w:pPr>
              <w:spacing w:line="432" w:lineRule="auto"/>
              <w:rPr>
                <w:rFonts w:asciiTheme="minorEastAsia" w:hAnsiTheme="minorEastAsia" w:eastAsiaTheme="minorEastAsia"/>
                <w:sz w:val="24"/>
              </w:rPr>
            </w:pPr>
          </w:p>
        </w:tc>
        <w:tc>
          <w:tcPr>
            <w:tcW w:w="1620" w:type="dxa"/>
          </w:tcPr>
          <w:p>
            <w:pPr>
              <w:spacing w:line="432" w:lineRule="auto"/>
              <w:rPr>
                <w:rFonts w:asciiTheme="minorEastAsia" w:hAnsiTheme="minorEastAsia" w:eastAsiaTheme="minorEastAsia"/>
                <w:sz w:val="24"/>
              </w:rPr>
            </w:pPr>
          </w:p>
        </w:tc>
        <w:tc>
          <w:tcPr>
            <w:tcW w:w="920" w:type="dxa"/>
          </w:tcPr>
          <w:p>
            <w:pPr>
              <w:spacing w:line="432" w:lineRule="auto"/>
              <w:rPr>
                <w:rFonts w:asciiTheme="minorEastAsia" w:hAnsiTheme="minorEastAsia" w:eastAsiaTheme="minorEastAsia"/>
                <w:sz w:val="24"/>
              </w:rPr>
            </w:pPr>
          </w:p>
        </w:tc>
        <w:tc>
          <w:tcPr>
            <w:tcW w:w="1222" w:type="dxa"/>
          </w:tcPr>
          <w:p>
            <w:pPr>
              <w:spacing w:line="432"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15" w:hRule="atLeast"/>
        </w:trPr>
        <w:tc>
          <w:tcPr>
            <w:tcW w:w="738" w:type="dxa"/>
          </w:tcPr>
          <w:p>
            <w:pPr>
              <w:spacing w:line="432" w:lineRule="auto"/>
              <w:rPr>
                <w:rFonts w:asciiTheme="minorEastAsia" w:hAnsiTheme="minorEastAsia" w:eastAsiaTheme="minorEastAsia"/>
                <w:sz w:val="24"/>
              </w:rPr>
            </w:pPr>
          </w:p>
        </w:tc>
        <w:tc>
          <w:tcPr>
            <w:tcW w:w="1213" w:type="dxa"/>
          </w:tcPr>
          <w:p>
            <w:pPr>
              <w:spacing w:line="432" w:lineRule="auto"/>
              <w:rPr>
                <w:rFonts w:asciiTheme="minorEastAsia" w:hAnsiTheme="minorEastAsia" w:eastAsiaTheme="minorEastAsia"/>
                <w:sz w:val="24"/>
              </w:rPr>
            </w:pPr>
          </w:p>
        </w:tc>
        <w:tc>
          <w:tcPr>
            <w:tcW w:w="2837" w:type="dxa"/>
          </w:tcPr>
          <w:p>
            <w:pPr>
              <w:spacing w:line="432" w:lineRule="auto"/>
              <w:rPr>
                <w:rFonts w:asciiTheme="minorEastAsia" w:hAnsiTheme="minorEastAsia" w:eastAsiaTheme="minorEastAsia"/>
                <w:sz w:val="24"/>
              </w:rPr>
            </w:pPr>
          </w:p>
        </w:tc>
        <w:tc>
          <w:tcPr>
            <w:tcW w:w="1620" w:type="dxa"/>
          </w:tcPr>
          <w:p>
            <w:pPr>
              <w:spacing w:line="432" w:lineRule="auto"/>
              <w:rPr>
                <w:rFonts w:asciiTheme="minorEastAsia" w:hAnsiTheme="minorEastAsia" w:eastAsiaTheme="minorEastAsia"/>
                <w:sz w:val="24"/>
              </w:rPr>
            </w:pPr>
          </w:p>
        </w:tc>
        <w:tc>
          <w:tcPr>
            <w:tcW w:w="920" w:type="dxa"/>
          </w:tcPr>
          <w:p>
            <w:pPr>
              <w:spacing w:line="432" w:lineRule="auto"/>
              <w:rPr>
                <w:rFonts w:asciiTheme="minorEastAsia" w:hAnsiTheme="minorEastAsia" w:eastAsiaTheme="minorEastAsia"/>
                <w:sz w:val="24"/>
              </w:rPr>
            </w:pPr>
          </w:p>
        </w:tc>
        <w:tc>
          <w:tcPr>
            <w:tcW w:w="1222" w:type="dxa"/>
          </w:tcPr>
          <w:p>
            <w:pPr>
              <w:spacing w:line="432"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738" w:type="dxa"/>
          </w:tcPr>
          <w:p>
            <w:pPr>
              <w:spacing w:line="432" w:lineRule="auto"/>
              <w:rPr>
                <w:rFonts w:asciiTheme="minorEastAsia" w:hAnsiTheme="minorEastAsia" w:eastAsiaTheme="minorEastAsia"/>
                <w:sz w:val="24"/>
              </w:rPr>
            </w:pPr>
          </w:p>
        </w:tc>
        <w:tc>
          <w:tcPr>
            <w:tcW w:w="1213" w:type="dxa"/>
          </w:tcPr>
          <w:p>
            <w:pPr>
              <w:spacing w:line="432" w:lineRule="auto"/>
              <w:rPr>
                <w:rFonts w:asciiTheme="minorEastAsia" w:hAnsiTheme="minorEastAsia" w:eastAsiaTheme="minorEastAsia"/>
                <w:sz w:val="24"/>
              </w:rPr>
            </w:pPr>
          </w:p>
        </w:tc>
        <w:tc>
          <w:tcPr>
            <w:tcW w:w="2837" w:type="dxa"/>
          </w:tcPr>
          <w:p>
            <w:pPr>
              <w:spacing w:line="432" w:lineRule="auto"/>
              <w:rPr>
                <w:rFonts w:asciiTheme="minorEastAsia" w:hAnsiTheme="minorEastAsia" w:eastAsiaTheme="minorEastAsia"/>
                <w:sz w:val="24"/>
              </w:rPr>
            </w:pPr>
          </w:p>
        </w:tc>
        <w:tc>
          <w:tcPr>
            <w:tcW w:w="1620" w:type="dxa"/>
          </w:tcPr>
          <w:p>
            <w:pPr>
              <w:spacing w:line="432" w:lineRule="auto"/>
              <w:rPr>
                <w:rFonts w:asciiTheme="minorEastAsia" w:hAnsiTheme="minorEastAsia" w:eastAsiaTheme="minorEastAsia"/>
                <w:sz w:val="24"/>
              </w:rPr>
            </w:pPr>
          </w:p>
        </w:tc>
        <w:tc>
          <w:tcPr>
            <w:tcW w:w="920" w:type="dxa"/>
          </w:tcPr>
          <w:p>
            <w:pPr>
              <w:spacing w:line="432" w:lineRule="auto"/>
              <w:rPr>
                <w:rFonts w:asciiTheme="minorEastAsia" w:hAnsiTheme="minorEastAsia" w:eastAsiaTheme="minorEastAsia"/>
                <w:sz w:val="24"/>
              </w:rPr>
            </w:pPr>
          </w:p>
        </w:tc>
        <w:tc>
          <w:tcPr>
            <w:tcW w:w="1222" w:type="dxa"/>
          </w:tcPr>
          <w:p>
            <w:pPr>
              <w:spacing w:line="432"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738" w:type="dxa"/>
          </w:tcPr>
          <w:p>
            <w:pPr>
              <w:spacing w:line="432" w:lineRule="auto"/>
              <w:rPr>
                <w:rFonts w:asciiTheme="minorEastAsia" w:hAnsiTheme="minorEastAsia" w:eastAsiaTheme="minorEastAsia"/>
                <w:sz w:val="24"/>
              </w:rPr>
            </w:pPr>
          </w:p>
        </w:tc>
        <w:tc>
          <w:tcPr>
            <w:tcW w:w="1213" w:type="dxa"/>
          </w:tcPr>
          <w:p>
            <w:pPr>
              <w:spacing w:line="432" w:lineRule="auto"/>
              <w:rPr>
                <w:rFonts w:asciiTheme="minorEastAsia" w:hAnsiTheme="minorEastAsia" w:eastAsiaTheme="minorEastAsia"/>
                <w:sz w:val="24"/>
              </w:rPr>
            </w:pPr>
          </w:p>
        </w:tc>
        <w:tc>
          <w:tcPr>
            <w:tcW w:w="2837" w:type="dxa"/>
          </w:tcPr>
          <w:p>
            <w:pPr>
              <w:spacing w:line="432" w:lineRule="auto"/>
              <w:rPr>
                <w:rFonts w:asciiTheme="minorEastAsia" w:hAnsiTheme="minorEastAsia" w:eastAsiaTheme="minorEastAsia"/>
                <w:sz w:val="24"/>
              </w:rPr>
            </w:pPr>
          </w:p>
        </w:tc>
        <w:tc>
          <w:tcPr>
            <w:tcW w:w="1620" w:type="dxa"/>
          </w:tcPr>
          <w:p>
            <w:pPr>
              <w:spacing w:line="432" w:lineRule="auto"/>
              <w:rPr>
                <w:rFonts w:asciiTheme="minorEastAsia" w:hAnsiTheme="minorEastAsia" w:eastAsiaTheme="minorEastAsia"/>
                <w:sz w:val="24"/>
              </w:rPr>
            </w:pPr>
          </w:p>
        </w:tc>
        <w:tc>
          <w:tcPr>
            <w:tcW w:w="920" w:type="dxa"/>
          </w:tcPr>
          <w:p>
            <w:pPr>
              <w:spacing w:line="432" w:lineRule="auto"/>
              <w:rPr>
                <w:rFonts w:asciiTheme="minorEastAsia" w:hAnsiTheme="minorEastAsia" w:eastAsiaTheme="minorEastAsia"/>
                <w:sz w:val="24"/>
              </w:rPr>
            </w:pPr>
          </w:p>
        </w:tc>
        <w:tc>
          <w:tcPr>
            <w:tcW w:w="1222" w:type="dxa"/>
          </w:tcPr>
          <w:p>
            <w:pPr>
              <w:spacing w:line="432" w:lineRule="auto"/>
              <w:rPr>
                <w:rFonts w:asciiTheme="minorEastAsia" w:hAnsiTheme="minorEastAsia" w:eastAsiaTheme="minorEastAsia"/>
                <w:sz w:val="24"/>
              </w:rPr>
            </w:pPr>
          </w:p>
        </w:tc>
      </w:tr>
    </w:tbl>
    <w:p>
      <w:pPr>
        <w:spacing w:line="432" w:lineRule="auto"/>
        <w:rPr>
          <w:rFonts w:asciiTheme="minorEastAsia" w:hAnsiTheme="minorEastAsia" w:eastAsiaTheme="minorEastAsia"/>
          <w:color w:val="0D0D0D"/>
          <w:sz w:val="24"/>
        </w:rPr>
      </w:pPr>
      <w:r>
        <w:rPr>
          <w:rFonts w:hint="eastAsia" w:asciiTheme="minorEastAsia" w:hAnsiTheme="minorEastAsia" w:eastAsiaTheme="minorEastAsia"/>
          <w:color w:val="0D0D0D"/>
          <w:sz w:val="24"/>
        </w:rPr>
        <w:t>注：1、响应/偏离内容应在说明栏中说明该条款在响应文件中（或页码）的依据；</w:t>
      </w:r>
    </w:p>
    <w:p>
      <w:pPr>
        <w:spacing w:line="432" w:lineRule="auto"/>
        <w:ind w:firstLine="480" w:firstLineChars="200"/>
        <w:rPr>
          <w:rFonts w:asciiTheme="minorEastAsia" w:hAnsiTheme="minorEastAsia" w:eastAsiaTheme="minorEastAsia"/>
          <w:color w:val="0D0D0D"/>
          <w:sz w:val="24"/>
        </w:rPr>
      </w:pPr>
      <w:r>
        <w:rPr>
          <w:rFonts w:hint="eastAsia" w:asciiTheme="minorEastAsia" w:hAnsiTheme="minorEastAsia" w:eastAsiaTheme="minorEastAsia"/>
          <w:color w:val="0D0D0D"/>
          <w:sz w:val="24"/>
        </w:rPr>
        <w:t>2、供应商不按上述表格填写，所产生的一切后果由供应商承担。</w:t>
      </w:r>
    </w:p>
    <w:p>
      <w:pPr>
        <w:spacing w:line="432" w:lineRule="auto"/>
        <w:rPr>
          <w:rFonts w:asciiTheme="minorEastAsia" w:hAnsiTheme="minorEastAsia" w:eastAsiaTheme="minorEastAsia"/>
          <w:color w:val="0D0D0D"/>
          <w:sz w:val="24"/>
        </w:rPr>
      </w:pPr>
    </w:p>
    <w:p>
      <w:pPr>
        <w:spacing w:line="432" w:lineRule="auto"/>
        <w:rPr>
          <w:rFonts w:asciiTheme="minorEastAsia" w:hAnsiTheme="minorEastAsia" w:eastAsiaTheme="minorEastAsia"/>
          <w:sz w:val="24"/>
        </w:rPr>
      </w:pPr>
    </w:p>
    <w:p>
      <w:pPr>
        <w:spacing w:line="432" w:lineRule="auto"/>
        <w:rPr>
          <w:rFonts w:asciiTheme="minorEastAsia" w:hAnsiTheme="minorEastAsia" w:eastAsiaTheme="minorEastAsia"/>
          <w:sz w:val="24"/>
        </w:rPr>
      </w:pPr>
    </w:p>
    <w:p>
      <w:pPr>
        <w:spacing w:line="432" w:lineRule="auto"/>
        <w:rPr>
          <w:rFonts w:asciiTheme="minorEastAsia" w:hAnsiTheme="minorEastAsia" w:eastAsiaTheme="minorEastAsia"/>
          <w:sz w:val="24"/>
        </w:rPr>
      </w:pPr>
      <w:r>
        <w:rPr>
          <w:rFonts w:hint="eastAsia" w:asciiTheme="minorEastAsia" w:hAnsiTheme="minorEastAsia" w:eastAsiaTheme="minorEastAsia"/>
          <w:sz w:val="24"/>
        </w:rPr>
        <w:t>供应商签章：</w:t>
      </w:r>
      <w:r>
        <w:rPr>
          <w:rFonts w:asciiTheme="minorEastAsia" w:hAnsiTheme="minorEastAsia" w:eastAsiaTheme="minorEastAsia"/>
          <w:sz w:val="24"/>
        </w:rPr>
        <w:t xml:space="preserve"> </w:t>
      </w:r>
    </w:p>
    <w:p>
      <w:pPr>
        <w:spacing w:line="432" w:lineRule="auto"/>
        <w:rPr>
          <w:rFonts w:asciiTheme="minorEastAsia" w:hAnsiTheme="minorEastAsia" w:eastAsiaTheme="minorEastAsia"/>
          <w:color w:val="0D0D0D"/>
          <w:sz w:val="24"/>
          <w:u w:val="single"/>
        </w:rPr>
      </w:pPr>
      <w:r>
        <w:rPr>
          <w:rFonts w:hint="eastAsia" w:asciiTheme="minorEastAsia" w:hAnsiTheme="minorEastAsia" w:eastAsiaTheme="minorEastAsia"/>
          <w:sz w:val="24"/>
        </w:rPr>
        <w:t>法定代表人或委托代理签字或签章</w:t>
      </w:r>
      <w:r>
        <w:rPr>
          <w:rFonts w:hint="eastAsia" w:asciiTheme="minorEastAsia" w:hAnsiTheme="minorEastAsia" w:eastAsiaTheme="minorEastAsia"/>
          <w:color w:val="0D0D0D"/>
          <w:sz w:val="24"/>
        </w:rPr>
        <w:t>：</w:t>
      </w:r>
    </w:p>
    <w:p>
      <w:pPr>
        <w:spacing w:line="432" w:lineRule="auto"/>
        <w:rPr>
          <w:rFonts w:asciiTheme="minorEastAsia" w:hAnsiTheme="minorEastAsia" w:eastAsiaTheme="minorEastAsia"/>
          <w:color w:val="0D0D0D"/>
          <w:sz w:val="24"/>
          <w:u w:val="single"/>
        </w:rPr>
      </w:pPr>
    </w:p>
    <w:p>
      <w:pPr>
        <w:pStyle w:val="3"/>
        <w:spacing w:before="0" w:after="0" w:line="460" w:lineRule="exact"/>
        <w:jc w:val="center"/>
        <w:rPr>
          <w:rFonts w:asciiTheme="minorEastAsia" w:hAnsiTheme="minorEastAsia" w:eastAsiaTheme="minorEastAsia"/>
          <w:sz w:val="30"/>
          <w:szCs w:val="30"/>
        </w:rPr>
      </w:pPr>
      <w:bookmarkStart w:id="36" w:name="_Toc48224273"/>
      <w:r>
        <w:rPr>
          <w:rFonts w:hint="eastAsia" w:asciiTheme="minorEastAsia" w:hAnsiTheme="minorEastAsia" w:eastAsiaTheme="minorEastAsia"/>
          <w:sz w:val="30"/>
          <w:szCs w:val="30"/>
        </w:rPr>
        <w:t>格式5</w:t>
      </w:r>
      <w:r>
        <w:rPr>
          <w:rFonts w:asciiTheme="minorEastAsia" w:hAnsiTheme="minorEastAsia" w:eastAsiaTheme="minorEastAsia"/>
          <w:sz w:val="30"/>
          <w:szCs w:val="30"/>
        </w:rPr>
        <w:t>.</w:t>
      </w:r>
      <w:r>
        <w:rPr>
          <w:rFonts w:hint="eastAsia" w:asciiTheme="minorEastAsia" w:hAnsiTheme="minorEastAsia" w:eastAsiaTheme="minorEastAsia"/>
          <w:sz w:val="30"/>
          <w:szCs w:val="30"/>
        </w:rPr>
        <w:t xml:space="preserve"> 商务条款响应/偏离表</w:t>
      </w:r>
      <w:bookmarkEnd w:id="36"/>
    </w:p>
    <w:p>
      <w:pPr>
        <w:spacing w:line="432" w:lineRule="auto"/>
        <w:rPr>
          <w:rFonts w:asciiTheme="minorEastAsia" w:hAnsiTheme="minorEastAsia" w:eastAsiaTheme="minorEastAsia"/>
          <w:color w:val="0D0D0D"/>
          <w:sz w:val="24"/>
          <w:u w:val="single"/>
        </w:rPr>
      </w:pPr>
      <w:r>
        <w:rPr>
          <w:rFonts w:hint="eastAsia" w:asciiTheme="minorEastAsia" w:hAnsiTheme="minorEastAsia" w:eastAsiaTheme="minorEastAsia"/>
          <w:color w:val="0D0D0D"/>
          <w:sz w:val="24"/>
        </w:rPr>
        <w:t>项目编号：</w:t>
      </w:r>
      <w:r>
        <w:rPr>
          <w:rFonts w:hint="eastAsia" w:asciiTheme="minorEastAsia" w:hAnsiTheme="minorEastAsia" w:eastAsiaTheme="minorEastAsia"/>
          <w:color w:val="0D0D0D"/>
          <w:sz w:val="24"/>
          <w:u w:val="single"/>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471"/>
        <w:gridCol w:w="1470"/>
        <w:gridCol w:w="1817"/>
        <w:gridCol w:w="1124"/>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470" w:type="dxa"/>
            <w:vAlign w:val="center"/>
          </w:tcPr>
          <w:p>
            <w:pPr>
              <w:spacing w:line="432" w:lineRule="auto"/>
              <w:jc w:val="center"/>
              <w:rPr>
                <w:rFonts w:asciiTheme="minorEastAsia" w:hAnsiTheme="minorEastAsia" w:eastAsiaTheme="minorEastAsia"/>
                <w:color w:val="0D0D0D"/>
                <w:sz w:val="24"/>
              </w:rPr>
            </w:pPr>
            <w:r>
              <w:rPr>
                <w:rFonts w:hint="eastAsia" w:asciiTheme="minorEastAsia" w:hAnsiTheme="minorEastAsia" w:eastAsiaTheme="minorEastAsia"/>
                <w:color w:val="0D0D0D"/>
                <w:sz w:val="24"/>
              </w:rPr>
              <w:t>序号</w:t>
            </w:r>
          </w:p>
        </w:tc>
        <w:tc>
          <w:tcPr>
            <w:tcW w:w="1471" w:type="dxa"/>
            <w:vAlign w:val="center"/>
          </w:tcPr>
          <w:p>
            <w:pPr>
              <w:spacing w:line="432" w:lineRule="auto"/>
              <w:jc w:val="center"/>
              <w:rPr>
                <w:rFonts w:asciiTheme="minorEastAsia" w:hAnsiTheme="minorEastAsia" w:eastAsiaTheme="minorEastAsia"/>
                <w:color w:val="0D0D0D"/>
                <w:sz w:val="24"/>
              </w:rPr>
            </w:pPr>
            <w:r>
              <w:rPr>
                <w:rFonts w:hint="eastAsia" w:asciiTheme="minorEastAsia" w:hAnsiTheme="minorEastAsia" w:eastAsiaTheme="minorEastAsia"/>
                <w:color w:val="0D0D0D"/>
                <w:sz w:val="24"/>
              </w:rPr>
              <w:t>谈判文件条目号</w:t>
            </w:r>
          </w:p>
        </w:tc>
        <w:tc>
          <w:tcPr>
            <w:tcW w:w="1470" w:type="dxa"/>
            <w:vAlign w:val="center"/>
          </w:tcPr>
          <w:p>
            <w:pPr>
              <w:spacing w:line="432" w:lineRule="auto"/>
              <w:jc w:val="center"/>
              <w:rPr>
                <w:rFonts w:asciiTheme="minorEastAsia" w:hAnsiTheme="minorEastAsia" w:eastAsiaTheme="minorEastAsia"/>
                <w:color w:val="0D0D0D"/>
                <w:sz w:val="24"/>
              </w:rPr>
            </w:pPr>
            <w:r>
              <w:rPr>
                <w:rFonts w:hint="eastAsia" w:asciiTheme="minorEastAsia" w:hAnsiTheme="minorEastAsia" w:eastAsiaTheme="minorEastAsia"/>
                <w:color w:val="0D0D0D"/>
                <w:sz w:val="24"/>
              </w:rPr>
              <w:t>谈判文件的商务条款</w:t>
            </w:r>
          </w:p>
        </w:tc>
        <w:tc>
          <w:tcPr>
            <w:tcW w:w="1817" w:type="dxa"/>
            <w:vAlign w:val="center"/>
          </w:tcPr>
          <w:p>
            <w:pPr>
              <w:spacing w:line="432" w:lineRule="auto"/>
              <w:jc w:val="center"/>
              <w:rPr>
                <w:rFonts w:asciiTheme="minorEastAsia" w:hAnsiTheme="minorEastAsia" w:eastAsiaTheme="minorEastAsia"/>
                <w:color w:val="0D0D0D"/>
                <w:sz w:val="24"/>
              </w:rPr>
            </w:pPr>
            <w:r>
              <w:rPr>
                <w:rFonts w:hint="eastAsia" w:asciiTheme="minorEastAsia" w:hAnsiTheme="minorEastAsia" w:eastAsiaTheme="minorEastAsia"/>
                <w:color w:val="0D0D0D"/>
                <w:sz w:val="24"/>
              </w:rPr>
              <w:t>响应文件的商务条款</w:t>
            </w:r>
          </w:p>
        </w:tc>
        <w:tc>
          <w:tcPr>
            <w:tcW w:w="1124" w:type="dxa"/>
            <w:vAlign w:val="center"/>
          </w:tcPr>
          <w:p>
            <w:pPr>
              <w:spacing w:line="432" w:lineRule="auto"/>
              <w:jc w:val="center"/>
              <w:rPr>
                <w:rFonts w:asciiTheme="minorEastAsia" w:hAnsiTheme="minorEastAsia" w:eastAsiaTheme="minorEastAsia"/>
                <w:color w:val="0D0D0D"/>
                <w:sz w:val="24"/>
              </w:rPr>
            </w:pPr>
            <w:r>
              <w:rPr>
                <w:rFonts w:hint="eastAsia" w:asciiTheme="minorEastAsia" w:hAnsiTheme="minorEastAsia" w:eastAsiaTheme="minorEastAsia"/>
                <w:color w:val="0D0D0D"/>
                <w:sz w:val="24"/>
              </w:rPr>
              <w:t>响应/偏离</w:t>
            </w:r>
          </w:p>
        </w:tc>
        <w:tc>
          <w:tcPr>
            <w:tcW w:w="1471" w:type="dxa"/>
            <w:vAlign w:val="center"/>
          </w:tcPr>
          <w:p>
            <w:pPr>
              <w:spacing w:line="432" w:lineRule="auto"/>
              <w:jc w:val="center"/>
              <w:rPr>
                <w:rFonts w:asciiTheme="minorEastAsia" w:hAnsiTheme="minorEastAsia" w:eastAsiaTheme="minorEastAsia"/>
                <w:color w:val="0D0D0D"/>
                <w:sz w:val="24"/>
              </w:rPr>
            </w:pPr>
            <w:r>
              <w:rPr>
                <w:rFonts w:hint="eastAsia" w:asciiTheme="minorEastAsia" w:hAnsiTheme="minorEastAsia" w:eastAsiaTheme="minorEastAsia"/>
                <w:color w:val="0D0D0D"/>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Theme="minorEastAsia" w:hAnsiTheme="minorEastAsia" w:eastAsiaTheme="minorEastAsia"/>
                <w:color w:val="0D0D0D"/>
                <w:sz w:val="24"/>
              </w:rPr>
            </w:pPr>
          </w:p>
        </w:tc>
        <w:tc>
          <w:tcPr>
            <w:tcW w:w="1471" w:type="dxa"/>
          </w:tcPr>
          <w:p>
            <w:pPr>
              <w:spacing w:line="432" w:lineRule="auto"/>
              <w:rPr>
                <w:rFonts w:asciiTheme="minorEastAsia" w:hAnsiTheme="minorEastAsia" w:eastAsiaTheme="minorEastAsia"/>
                <w:color w:val="0D0D0D"/>
                <w:sz w:val="24"/>
              </w:rPr>
            </w:pPr>
          </w:p>
        </w:tc>
        <w:tc>
          <w:tcPr>
            <w:tcW w:w="1470" w:type="dxa"/>
          </w:tcPr>
          <w:p>
            <w:pPr>
              <w:spacing w:line="432" w:lineRule="auto"/>
              <w:rPr>
                <w:rFonts w:asciiTheme="minorEastAsia" w:hAnsiTheme="minorEastAsia" w:eastAsiaTheme="minorEastAsia"/>
                <w:color w:val="0D0D0D"/>
                <w:sz w:val="24"/>
              </w:rPr>
            </w:pPr>
          </w:p>
        </w:tc>
        <w:tc>
          <w:tcPr>
            <w:tcW w:w="1817" w:type="dxa"/>
          </w:tcPr>
          <w:p>
            <w:pPr>
              <w:spacing w:line="432" w:lineRule="auto"/>
              <w:rPr>
                <w:rFonts w:asciiTheme="minorEastAsia" w:hAnsiTheme="minorEastAsia" w:eastAsiaTheme="minorEastAsia"/>
                <w:color w:val="0D0D0D"/>
                <w:sz w:val="24"/>
              </w:rPr>
            </w:pPr>
          </w:p>
        </w:tc>
        <w:tc>
          <w:tcPr>
            <w:tcW w:w="1124" w:type="dxa"/>
          </w:tcPr>
          <w:p>
            <w:pPr>
              <w:spacing w:line="432" w:lineRule="auto"/>
              <w:rPr>
                <w:rFonts w:asciiTheme="minorEastAsia" w:hAnsiTheme="minorEastAsia" w:eastAsiaTheme="minorEastAsia"/>
                <w:color w:val="0D0D0D"/>
                <w:sz w:val="24"/>
              </w:rPr>
            </w:pPr>
          </w:p>
        </w:tc>
        <w:tc>
          <w:tcPr>
            <w:tcW w:w="1471" w:type="dxa"/>
          </w:tcPr>
          <w:p>
            <w:pPr>
              <w:spacing w:line="432" w:lineRule="auto"/>
              <w:rPr>
                <w:rFonts w:asciiTheme="minorEastAsia" w:hAnsiTheme="minorEastAsia" w:eastAsia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Theme="minorEastAsia" w:hAnsiTheme="minorEastAsia" w:eastAsiaTheme="minorEastAsia"/>
                <w:color w:val="0D0D0D"/>
                <w:sz w:val="24"/>
              </w:rPr>
            </w:pPr>
          </w:p>
        </w:tc>
        <w:tc>
          <w:tcPr>
            <w:tcW w:w="1471" w:type="dxa"/>
          </w:tcPr>
          <w:p>
            <w:pPr>
              <w:spacing w:line="432" w:lineRule="auto"/>
              <w:rPr>
                <w:rFonts w:asciiTheme="minorEastAsia" w:hAnsiTheme="minorEastAsia" w:eastAsiaTheme="minorEastAsia"/>
                <w:color w:val="0D0D0D"/>
                <w:sz w:val="24"/>
              </w:rPr>
            </w:pPr>
          </w:p>
        </w:tc>
        <w:tc>
          <w:tcPr>
            <w:tcW w:w="1470" w:type="dxa"/>
          </w:tcPr>
          <w:p>
            <w:pPr>
              <w:spacing w:line="432" w:lineRule="auto"/>
              <w:rPr>
                <w:rFonts w:asciiTheme="minorEastAsia" w:hAnsiTheme="minorEastAsia" w:eastAsiaTheme="minorEastAsia"/>
                <w:color w:val="0D0D0D"/>
                <w:sz w:val="24"/>
              </w:rPr>
            </w:pPr>
          </w:p>
        </w:tc>
        <w:tc>
          <w:tcPr>
            <w:tcW w:w="1817" w:type="dxa"/>
          </w:tcPr>
          <w:p>
            <w:pPr>
              <w:spacing w:line="432" w:lineRule="auto"/>
              <w:rPr>
                <w:rFonts w:asciiTheme="minorEastAsia" w:hAnsiTheme="minorEastAsia" w:eastAsiaTheme="minorEastAsia"/>
                <w:color w:val="0D0D0D"/>
                <w:sz w:val="24"/>
              </w:rPr>
            </w:pPr>
          </w:p>
        </w:tc>
        <w:tc>
          <w:tcPr>
            <w:tcW w:w="1124" w:type="dxa"/>
          </w:tcPr>
          <w:p>
            <w:pPr>
              <w:spacing w:line="432" w:lineRule="auto"/>
              <w:rPr>
                <w:rFonts w:asciiTheme="minorEastAsia" w:hAnsiTheme="minorEastAsia" w:eastAsiaTheme="minorEastAsia"/>
                <w:color w:val="0D0D0D"/>
                <w:sz w:val="24"/>
              </w:rPr>
            </w:pPr>
          </w:p>
        </w:tc>
        <w:tc>
          <w:tcPr>
            <w:tcW w:w="1471" w:type="dxa"/>
          </w:tcPr>
          <w:p>
            <w:pPr>
              <w:spacing w:line="432" w:lineRule="auto"/>
              <w:rPr>
                <w:rFonts w:asciiTheme="minorEastAsia" w:hAnsiTheme="minorEastAsia" w:eastAsia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Theme="minorEastAsia" w:hAnsiTheme="minorEastAsia" w:eastAsiaTheme="minorEastAsia"/>
                <w:color w:val="0D0D0D"/>
                <w:sz w:val="24"/>
              </w:rPr>
            </w:pPr>
          </w:p>
        </w:tc>
        <w:tc>
          <w:tcPr>
            <w:tcW w:w="1471" w:type="dxa"/>
          </w:tcPr>
          <w:p>
            <w:pPr>
              <w:spacing w:line="432" w:lineRule="auto"/>
              <w:rPr>
                <w:rFonts w:asciiTheme="minorEastAsia" w:hAnsiTheme="minorEastAsia" w:eastAsiaTheme="minorEastAsia"/>
                <w:color w:val="0D0D0D"/>
                <w:sz w:val="24"/>
              </w:rPr>
            </w:pPr>
          </w:p>
        </w:tc>
        <w:tc>
          <w:tcPr>
            <w:tcW w:w="1470" w:type="dxa"/>
          </w:tcPr>
          <w:p>
            <w:pPr>
              <w:spacing w:line="432" w:lineRule="auto"/>
              <w:rPr>
                <w:rFonts w:asciiTheme="minorEastAsia" w:hAnsiTheme="minorEastAsia" w:eastAsiaTheme="minorEastAsia"/>
                <w:color w:val="0D0D0D"/>
                <w:sz w:val="24"/>
              </w:rPr>
            </w:pPr>
          </w:p>
        </w:tc>
        <w:tc>
          <w:tcPr>
            <w:tcW w:w="1817" w:type="dxa"/>
          </w:tcPr>
          <w:p>
            <w:pPr>
              <w:spacing w:line="432" w:lineRule="auto"/>
              <w:rPr>
                <w:rFonts w:asciiTheme="minorEastAsia" w:hAnsiTheme="minorEastAsia" w:eastAsiaTheme="minorEastAsia"/>
                <w:color w:val="0D0D0D"/>
                <w:sz w:val="24"/>
              </w:rPr>
            </w:pPr>
          </w:p>
        </w:tc>
        <w:tc>
          <w:tcPr>
            <w:tcW w:w="1124" w:type="dxa"/>
          </w:tcPr>
          <w:p>
            <w:pPr>
              <w:spacing w:line="432" w:lineRule="auto"/>
              <w:rPr>
                <w:rFonts w:asciiTheme="minorEastAsia" w:hAnsiTheme="minorEastAsia" w:eastAsiaTheme="minorEastAsia"/>
                <w:color w:val="0D0D0D"/>
                <w:sz w:val="24"/>
              </w:rPr>
            </w:pPr>
          </w:p>
        </w:tc>
        <w:tc>
          <w:tcPr>
            <w:tcW w:w="1471" w:type="dxa"/>
          </w:tcPr>
          <w:p>
            <w:pPr>
              <w:spacing w:line="432" w:lineRule="auto"/>
              <w:rPr>
                <w:rFonts w:asciiTheme="minorEastAsia" w:hAnsiTheme="minorEastAsia" w:eastAsia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Theme="minorEastAsia" w:hAnsiTheme="minorEastAsia" w:eastAsiaTheme="minorEastAsia"/>
                <w:color w:val="0D0D0D"/>
                <w:sz w:val="24"/>
              </w:rPr>
            </w:pPr>
          </w:p>
        </w:tc>
        <w:tc>
          <w:tcPr>
            <w:tcW w:w="1471" w:type="dxa"/>
          </w:tcPr>
          <w:p>
            <w:pPr>
              <w:spacing w:line="432" w:lineRule="auto"/>
              <w:rPr>
                <w:rFonts w:asciiTheme="minorEastAsia" w:hAnsiTheme="minorEastAsia" w:eastAsiaTheme="minorEastAsia"/>
                <w:color w:val="0D0D0D"/>
                <w:sz w:val="24"/>
              </w:rPr>
            </w:pPr>
          </w:p>
        </w:tc>
        <w:tc>
          <w:tcPr>
            <w:tcW w:w="1470" w:type="dxa"/>
          </w:tcPr>
          <w:p>
            <w:pPr>
              <w:spacing w:line="432" w:lineRule="auto"/>
              <w:rPr>
                <w:rFonts w:asciiTheme="minorEastAsia" w:hAnsiTheme="minorEastAsia" w:eastAsiaTheme="minorEastAsia"/>
                <w:color w:val="0D0D0D"/>
                <w:sz w:val="24"/>
              </w:rPr>
            </w:pPr>
          </w:p>
        </w:tc>
        <w:tc>
          <w:tcPr>
            <w:tcW w:w="1817" w:type="dxa"/>
          </w:tcPr>
          <w:p>
            <w:pPr>
              <w:spacing w:line="432" w:lineRule="auto"/>
              <w:rPr>
                <w:rFonts w:asciiTheme="minorEastAsia" w:hAnsiTheme="minorEastAsia" w:eastAsiaTheme="minorEastAsia"/>
                <w:color w:val="0D0D0D"/>
                <w:sz w:val="24"/>
              </w:rPr>
            </w:pPr>
          </w:p>
        </w:tc>
        <w:tc>
          <w:tcPr>
            <w:tcW w:w="1124" w:type="dxa"/>
          </w:tcPr>
          <w:p>
            <w:pPr>
              <w:spacing w:line="432" w:lineRule="auto"/>
              <w:rPr>
                <w:rFonts w:asciiTheme="minorEastAsia" w:hAnsiTheme="minorEastAsia" w:eastAsiaTheme="minorEastAsia"/>
                <w:color w:val="0D0D0D"/>
                <w:sz w:val="24"/>
              </w:rPr>
            </w:pPr>
          </w:p>
        </w:tc>
        <w:tc>
          <w:tcPr>
            <w:tcW w:w="1471" w:type="dxa"/>
          </w:tcPr>
          <w:p>
            <w:pPr>
              <w:spacing w:line="432" w:lineRule="auto"/>
              <w:rPr>
                <w:rFonts w:asciiTheme="minorEastAsia" w:hAnsiTheme="minorEastAsia" w:eastAsia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70" w:type="dxa"/>
          </w:tcPr>
          <w:p>
            <w:pPr>
              <w:spacing w:line="432" w:lineRule="auto"/>
              <w:rPr>
                <w:rFonts w:asciiTheme="minorEastAsia" w:hAnsiTheme="minorEastAsia" w:eastAsiaTheme="minorEastAsia"/>
                <w:color w:val="0D0D0D"/>
                <w:sz w:val="24"/>
              </w:rPr>
            </w:pPr>
          </w:p>
        </w:tc>
        <w:tc>
          <w:tcPr>
            <w:tcW w:w="1471" w:type="dxa"/>
          </w:tcPr>
          <w:p>
            <w:pPr>
              <w:spacing w:line="432" w:lineRule="auto"/>
              <w:rPr>
                <w:rFonts w:asciiTheme="minorEastAsia" w:hAnsiTheme="minorEastAsia" w:eastAsiaTheme="minorEastAsia"/>
                <w:color w:val="0D0D0D"/>
                <w:sz w:val="24"/>
              </w:rPr>
            </w:pPr>
          </w:p>
        </w:tc>
        <w:tc>
          <w:tcPr>
            <w:tcW w:w="1470" w:type="dxa"/>
          </w:tcPr>
          <w:p>
            <w:pPr>
              <w:spacing w:line="432" w:lineRule="auto"/>
              <w:rPr>
                <w:rFonts w:asciiTheme="minorEastAsia" w:hAnsiTheme="minorEastAsia" w:eastAsiaTheme="minorEastAsia"/>
                <w:color w:val="0D0D0D"/>
                <w:sz w:val="24"/>
              </w:rPr>
            </w:pPr>
          </w:p>
        </w:tc>
        <w:tc>
          <w:tcPr>
            <w:tcW w:w="1817" w:type="dxa"/>
          </w:tcPr>
          <w:p>
            <w:pPr>
              <w:spacing w:line="432" w:lineRule="auto"/>
              <w:rPr>
                <w:rFonts w:asciiTheme="minorEastAsia" w:hAnsiTheme="minorEastAsia" w:eastAsiaTheme="minorEastAsia"/>
                <w:color w:val="0D0D0D"/>
                <w:sz w:val="24"/>
              </w:rPr>
            </w:pPr>
          </w:p>
        </w:tc>
        <w:tc>
          <w:tcPr>
            <w:tcW w:w="1124" w:type="dxa"/>
          </w:tcPr>
          <w:p>
            <w:pPr>
              <w:spacing w:line="432" w:lineRule="auto"/>
              <w:rPr>
                <w:rFonts w:asciiTheme="minorEastAsia" w:hAnsiTheme="minorEastAsia" w:eastAsiaTheme="minorEastAsia"/>
                <w:color w:val="0D0D0D"/>
                <w:sz w:val="24"/>
              </w:rPr>
            </w:pPr>
          </w:p>
        </w:tc>
        <w:tc>
          <w:tcPr>
            <w:tcW w:w="1471" w:type="dxa"/>
          </w:tcPr>
          <w:p>
            <w:pPr>
              <w:spacing w:line="432" w:lineRule="auto"/>
              <w:rPr>
                <w:rFonts w:asciiTheme="minorEastAsia" w:hAnsiTheme="minorEastAsia" w:eastAsia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Theme="minorEastAsia" w:hAnsiTheme="minorEastAsia" w:eastAsiaTheme="minorEastAsia"/>
                <w:color w:val="0D0D0D"/>
                <w:sz w:val="24"/>
              </w:rPr>
            </w:pPr>
          </w:p>
        </w:tc>
        <w:tc>
          <w:tcPr>
            <w:tcW w:w="1471" w:type="dxa"/>
          </w:tcPr>
          <w:p>
            <w:pPr>
              <w:spacing w:line="432" w:lineRule="auto"/>
              <w:rPr>
                <w:rFonts w:asciiTheme="minorEastAsia" w:hAnsiTheme="minorEastAsia" w:eastAsiaTheme="minorEastAsia"/>
                <w:color w:val="0D0D0D"/>
                <w:sz w:val="24"/>
              </w:rPr>
            </w:pPr>
          </w:p>
        </w:tc>
        <w:tc>
          <w:tcPr>
            <w:tcW w:w="1470" w:type="dxa"/>
          </w:tcPr>
          <w:p>
            <w:pPr>
              <w:spacing w:line="432" w:lineRule="auto"/>
              <w:rPr>
                <w:rFonts w:asciiTheme="minorEastAsia" w:hAnsiTheme="minorEastAsia" w:eastAsiaTheme="minorEastAsia"/>
                <w:color w:val="0D0D0D"/>
                <w:sz w:val="24"/>
              </w:rPr>
            </w:pPr>
          </w:p>
        </w:tc>
        <w:tc>
          <w:tcPr>
            <w:tcW w:w="1817" w:type="dxa"/>
          </w:tcPr>
          <w:p>
            <w:pPr>
              <w:spacing w:line="432" w:lineRule="auto"/>
              <w:rPr>
                <w:rFonts w:asciiTheme="minorEastAsia" w:hAnsiTheme="minorEastAsia" w:eastAsiaTheme="minorEastAsia"/>
                <w:color w:val="0D0D0D"/>
                <w:sz w:val="24"/>
              </w:rPr>
            </w:pPr>
          </w:p>
        </w:tc>
        <w:tc>
          <w:tcPr>
            <w:tcW w:w="1124" w:type="dxa"/>
          </w:tcPr>
          <w:p>
            <w:pPr>
              <w:spacing w:line="432" w:lineRule="auto"/>
              <w:rPr>
                <w:rFonts w:asciiTheme="minorEastAsia" w:hAnsiTheme="minorEastAsia" w:eastAsiaTheme="minorEastAsia"/>
                <w:color w:val="0D0D0D"/>
                <w:sz w:val="24"/>
              </w:rPr>
            </w:pPr>
          </w:p>
        </w:tc>
        <w:tc>
          <w:tcPr>
            <w:tcW w:w="1471" w:type="dxa"/>
          </w:tcPr>
          <w:p>
            <w:pPr>
              <w:spacing w:line="432" w:lineRule="auto"/>
              <w:rPr>
                <w:rFonts w:asciiTheme="minorEastAsia" w:hAnsiTheme="minorEastAsia" w:eastAsiaTheme="minorEastAsia"/>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Theme="minorEastAsia" w:hAnsiTheme="minorEastAsia" w:eastAsiaTheme="minorEastAsia"/>
                <w:color w:val="0D0D0D"/>
                <w:sz w:val="24"/>
              </w:rPr>
            </w:pPr>
          </w:p>
        </w:tc>
        <w:tc>
          <w:tcPr>
            <w:tcW w:w="1471" w:type="dxa"/>
          </w:tcPr>
          <w:p>
            <w:pPr>
              <w:spacing w:line="432" w:lineRule="auto"/>
              <w:rPr>
                <w:rFonts w:asciiTheme="minorEastAsia" w:hAnsiTheme="minorEastAsia" w:eastAsiaTheme="minorEastAsia"/>
                <w:color w:val="0D0D0D"/>
                <w:sz w:val="24"/>
              </w:rPr>
            </w:pPr>
          </w:p>
        </w:tc>
        <w:tc>
          <w:tcPr>
            <w:tcW w:w="1470" w:type="dxa"/>
          </w:tcPr>
          <w:p>
            <w:pPr>
              <w:spacing w:line="432" w:lineRule="auto"/>
              <w:rPr>
                <w:rFonts w:asciiTheme="minorEastAsia" w:hAnsiTheme="minorEastAsia" w:eastAsiaTheme="minorEastAsia"/>
                <w:color w:val="0D0D0D"/>
                <w:sz w:val="24"/>
              </w:rPr>
            </w:pPr>
          </w:p>
        </w:tc>
        <w:tc>
          <w:tcPr>
            <w:tcW w:w="1817" w:type="dxa"/>
          </w:tcPr>
          <w:p>
            <w:pPr>
              <w:spacing w:line="432" w:lineRule="auto"/>
              <w:rPr>
                <w:rFonts w:asciiTheme="minorEastAsia" w:hAnsiTheme="minorEastAsia" w:eastAsiaTheme="minorEastAsia"/>
                <w:color w:val="0D0D0D"/>
                <w:sz w:val="24"/>
              </w:rPr>
            </w:pPr>
          </w:p>
        </w:tc>
        <w:tc>
          <w:tcPr>
            <w:tcW w:w="1124" w:type="dxa"/>
          </w:tcPr>
          <w:p>
            <w:pPr>
              <w:spacing w:line="432" w:lineRule="auto"/>
              <w:rPr>
                <w:rFonts w:asciiTheme="minorEastAsia" w:hAnsiTheme="minorEastAsia" w:eastAsiaTheme="minorEastAsia"/>
                <w:color w:val="0D0D0D"/>
                <w:sz w:val="24"/>
              </w:rPr>
            </w:pPr>
          </w:p>
        </w:tc>
        <w:tc>
          <w:tcPr>
            <w:tcW w:w="1471" w:type="dxa"/>
          </w:tcPr>
          <w:p>
            <w:pPr>
              <w:spacing w:line="432" w:lineRule="auto"/>
              <w:rPr>
                <w:rFonts w:asciiTheme="minorEastAsia" w:hAnsiTheme="minorEastAsia" w:eastAsiaTheme="minorEastAsia"/>
                <w:color w:val="0D0D0D"/>
                <w:sz w:val="24"/>
              </w:rPr>
            </w:pPr>
          </w:p>
        </w:tc>
      </w:tr>
    </w:tbl>
    <w:p>
      <w:pPr>
        <w:spacing w:line="432" w:lineRule="auto"/>
        <w:rPr>
          <w:rFonts w:asciiTheme="minorEastAsia" w:hAnsiTheme="minorEastAsia" w:eastAsiaTheme="minorEastAsia"/>
          <w:color w:val="0D0D0D"/>
          <w:sz w:val="24"/>
        </w:rPr>
      </w:pPr>
      <w:r>
        <w:rPr>
          <w:rFonts w:hint="eastAsia" w:asciiTheme="minorEastAsia" w:hAnsiTheme="minorEastAsia" w:eastAsiaTheme="minorEastAsia"/>
          <w:color w:val="0D0D0D"/>
          <w:sz w:val="24"/>
        </w:rPr>
        <w:t>注：1、</w:t>
      </w:r>
      <w:r>
        <w:rPr>
          <w:rFonts w:hint="eastAsia" w:asciiTheme="minorEastAsia" w:hAnsiTheme="minorEastAsia" w:eastAsiaTheme="minorEastAsia"/>
          <w:color w:val="0D0D0D"/>
          <w:sz w:val="24"/>
          <w:szCs w:val="24"/>
        </w:rPr>
        <w:t>响应/偏离内容应在说明栏中说明该条款在响应文件中（或页码）的依据；</w:t>
      </w:r>
    </w:p>
    <w:p>
      <w:pPr>
        <w:spacing w:line="432" w:lineRule="auto"/>
        <w:ind w:firstLine="480" w:firstLineChars="200"/>
        <w:rPr>
          <w:rFonts w:asciiTheme="minorEastAsia" w:hAnsiTheme="minorEastAsia" w:eastAsiaTheme="minorEastAsia"/>
          <w:sz w:val="28"/>
        </w:rPr>
      </w:pPr>
      <w:r>
        <w:rPr>
          <w:rFonts w:hint="eastAsia" w:asciiTheme="minorEastAsia" w:hAnsiTheme="minorEastAsia" w:eastAsiaTheme="minorEastAsia"/>
          <w:color w:val="0D0D0D"/>
          <w:sz w:val="24"/>
        </w:rPr>
        <w:t>2、</w:t>
      </w:r>
      <w:r>
        <w:rPr>
          <w:rFonts w:hint="eastAsia" w:asciiTheme="minorEastAsia" w:hAnsiTheme="minorEastAsia" w:eastAsiaTheme="minorEastAsia"/>
          <w:sz w:val="24"/>
        </w:rPr>
        <w:t>商务条款包括交货期、付款方式、质保期、验收及售后服务等内容；</w:t>
      </w:r>
    </w:p>
    <w:p>
      <w:pPr>
        <w:spacing w:afterLines="50" w:line="320" w:lineRule="exact"/>
        <w:ind w:firstLine="480" w:firstLineChars="200"/>
        <w:rPr>
          <w:rFonts w:asciiTheme="minorEastAsia" w:hAnsiTheme="minorEastAsia" w:eastAsiaTheme="minorEastAsia"/>
          <w:color w:val="0D0D0D"/>
          <w:sz w:val="24"/>
        </w:rPr>
      </w:pPr>
      <w:r>
        <w:rPr>
          <w:rFonts w:hint="eastAsia" w:asciiTheme="minorEastAsia" w:hAnsiTheme="minorEastAsia" w:eastAsiaTheme="minorEastAsia"/>
          <w:color w:val="0D0D0D"/>
          <w:sz w:val="24"/>
        </w:rPr>
        <w:t>3、供应商不按上述表格填写，所产生的一切后果由供应商承担。</w:t>
      </w:r>
    </w:p>
    <w:p>
      <w:pPr>
        <w:spacing w:line="432" w:lineRule="auto"/>
        <w:rPr>
          <w:rFonts w:asciiTheme="minorEastAsia" w:hAnsiTheme="minorEastAsia" w:eastAsiaTheme="minorEastAsia"/>
          <w:color w:val="0D0D0D"/>
          <w:sz w:val="24"/>
        </w:rPr>
      </w:pPr>
    </w:p>
    <w:p>
      <w:pPr>
        <w:spacing w:line="432" w:lineRule="auto"/>
        <w:rPr>
          <w:rFonts w:asciiTheme="minorEastAsia" w:hAnsiTheme="minorEastAsia" w:eastAsiaTheme="minorEastAsia"/>
          <w:color w:val="0D0D0D"/>
          <w:sz w:val="24"/>
          <w:u w:val="single"/>
        </w:rPr>
      </w:pPr>
      <w:r>
        <w:rPr>
          <w:rFonts w:hint="eastAsia" w:asciiTheme="minorEastAsia" w:hAnsiTheme="minorEastAsia" w:eastAsiaTheme="minorEastAsia"/>
          <w:color w:val="0D0D0D"/>
          <w:sz w:val="24"/>
        </w:rPr>
        <w:t>供应商签章：</w:t>
      </w:r>
    </w:p>
    <w:p>
      <w:pPr>
        <w:spacing w:line="432" w:lineRule="auto"/>
        <w:rPr>
          <w:rFonts w:asciiTheme="minorEastAsia" w:hAnsiTheme="minorEastAsia" w:eastAsiaTheme="minorEastAsia"/>
          <w:color w:val="0D0D0D"/>
          <w:sz w:val="24"/>
          <w:u w:val="single"/>
        </w:rPr>
      </w:pPr>
      <w:r>
        <w:rPr>
          <w:rFonts w:hint="eastAsia" w:asciiTheme="minorEastAsia" w:hAnsiTheme="minorEastAsia" w:eastAsiaTheme="minorEastAsia"/>
          <w:sz w:val="24"/>
        </w:rPr>
        <w:t>法定代表人或委托代理签字或签章</w:t>
      </w:r>
      <w:r>
        <w:rPr>
          <w:rFonts w:hint="eastAsia" w:asciiTheme="minorEastAsia" w:hAnsiTheme="minorEastAsia" w:eastAsiaTheme="minorEastAsia"/>
          <w:color w:val="0D0D0D"/>
          <w:sz w:val="24"/>
        </w:rPr>
        <w:t>：</w:t>
      </w:r>
    </w:p>
    <w:p>
      <w:pPr>
        <w:pStyle w:val="3"/>
        <w:spacing w:before="0" w:after="0" w:line="460" w:lineRule="exact"/>
        <w:jc w:val="center"/>
        <w:rPr>
          <w:rFonts w:asciiTheme="minorEastAsia" w:hAnsiTheme="minorEastAsia" w:eastAsiaTheme="minorEastAsia"/>
          <w:sz w:val="30"/>
          <w:szCs w:val="30"/>
        </w:rPr>
      </w:pPr>
      <w:bookmarkStart w:id="37" w:name="_Toc48224274"/>
      <w:r>
        <w:rPr>
          <w:rFonts w:hint="eastAsia" w:asciiTheme="minorEastAsia" w:hAnsiTheme="minorEastAsia" w:eastAsiaTheme="minorEastAsia"/>
          <w:sz w:val="30"/>
          <w:szCs w:val="30"/>
        </w:rPr>
        <w:t>6</w:t>
      </w:r>
      <w:r>
        <w:rPr>
          <w:rFonts w:asciiTheme="minorEastAsia" w:hAnsiTheme="minorEastAsia" w:eastAsiaTheme="minorEastAsia"/>
          <w:sz w:val="30"/>
          <w:szCs w:val="30"/>
        </w:rPr>
        <w:t>.</w:t>
      </w:r>
      <w:r>
        <w:rPr>
          <w:rFonts w:hint="eastAsia" w:asciiTheme="minorEastAsia" w:hAnsiTheme="minorEastAsia" w:eastAsiaTheme="minorEastAsia"/>
          <w:sz w:val="30"/>
          <w:szCs w:val="30"/>
        </w:rPr>
        <w:t xml:space="preserve"> 其他证明资料</w:t>
      </w:r>
      <w:bookmarkEnd w:id="37"/>
    </w:p>
    <w:p>
      <w:pPr>
        <w:pStyle w:val="3"/>
        <w:spacing w:before="0" w:after="0" w:line="460" w:lineRule="exact"/>
        <w:jc w:val="center"/>
        <w:rPr>
          <w:rFonts w:asciiTheme="minorEastAsia" w:hAnsiTheme="minorEastAsia" w:eastAsiaTheme="minorEastAsia"/>
          <w:sz w:val="24"/>
          <w:szCs w:val="24"/>
        </w:rPr>
      </w:pPr>
    </w:p>
    <w:p>
      <w:pPr>
        <w:spacing w:line="440" w:lineRule="exact"/>
        <w:jc w:val="center"/>
        <w:rPr>
          <w:rFonts w:asciiTheme="minorEastAsia" w:hAnsiTheme="minorEastAsia" w:eastAsiaTheme="minorEastAsia"/>
          <w:b/>
          <w:sz w:val="24"/>
          <w:szCs w:val="24"/>
        </w:rPr>
      </w:pPr>
      <w:bookmarkStart w:id="38" w:name="_Toc475970091"/>
      <w:r>
        <w:rPr>
          <w:rFonts w:hint="eastAsia" w:asciiTheme="minorEastAsia" w:hAnsiTheme="minorEastAsia" w:eastAsiaTheme="minorEastAsia"/>
          <w:b/>
          <w:sz w:val="24"/>
          <w:szCs w:val="24"/>
        </w:rPr>
        <w:t>格式6-1. 供应商情况一览表</w:t>
      </w:r>
      <w:bookmarkEnd w:id="38"/>
    </w:p>
    <w:p>
      <w:pPr>
        <w:spacing w:line="320" w:lineRule="exact"/>
        <w:jc w:val="center"/>
        <w:rPr>
          <w:rFonts w:asciiTheme="minorEastAsia" w:hAnsiTheme="minorEastAsia" w:eastAsiaTheme="minorEastAsia"/>
          <w:sz w:val="24"/>
          <w:szCs w:val="24"/>
        </w:rPr>
      </w:pPr>
    </w:p>
    <w:tbl>
      <w:tblPr>
        <w:tblStyle w:val="17"/>
        <w:tblW w:w="9720" w:type="dxa"/>
        <w:tblInd w:w="-25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235"/>
        <w:gridCol w:w="1035"/>
        <w:gridCol w:w="1696"/>
        <w:gridCol w:w="696"/>
        <w:gridCol w:w="502"/>
        <w:gridCol w:w="1356"/>
        <w:gridCol w:w="876"/>
        <w:gridCol w:w="132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供应商名称</w:t>
            </w:r>
          </w:p>
        </w:tc>
        <w:tc>
          <w:tcPr>
            <w:tcW w:w="7485" w:type="dxa"/>
            <w:gridSpan w:val="7"/>
            <w:vAlign w:val="center"/>
          </w:tcPr>
          <w:p>
            <w:pPr>
              <w:jc w:val="center"/>
              <w:rPr>
                <w:rFonts w:asciiTheme="minorEastAsia" w:hAnsiTheme="minorEastAsia"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注册地址</w:t>
            </w:r>
          </w:p>
        </w:tc>
        <w:tc>
          <w:tcPr>
            <w:tcW w:w="3929" w:type="dxa"/>
            <w:gridSpan w:val="4"/>
            <w:vAlign w:val="center"/>
          </w:tcPr>
          <w:p>
            <w:pPr>
              <w:jc w:val="center"/>
              <w:rPr>
                <w:rFonts w:asciiTheme="minorEastAsia" w:hAnsiTheme="minorEastAsia" w:eastAsiaTheme="minorEastAsia"/>
                <w:sz w:val="24"/>
              </w:rPr>
            </w:pPr>
          </w:p>
        </w:tc>
        <w:tc>
          <w:tcPr>
            <w:tcW w:w="135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邮政编码</w:t>
            </w:r>
          </w:p>
        </w:tc>
        <w:tc>
          <w:tcPr>
            <w:tcW w:w="2200" w:type="dxa"/>
            <w:gridSpan w:val="2"/>
            <w:vAlign w:val="center"/>
          </w:tcPr>
          <w:p>
            <w:pPr>
              <w:jc w:val="center"/>
              <w:rPr>
                <w:rFonts w:asciiTheme="minorEastAsia" w:hAnsiTheme="minorEastAsia"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联系方式</w:t>
            </w:r>
          </w:p>
        </w:tc>
        <w:tc>
          <w:tcPr>
            <w:tcW w:w="103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联系人</w:t>
            </w:r>
          </w:p>
        </w:tc>
        <w:tc>
          <w:tcPr>
            <w:tcW w:w="2894" w:type="dxa"/>
            <w:gridSpan w:val="3"/>
            <w:vAlign w:val="center"/>
          </w:tcPr>
          <w:p>
            <w:pPr>
              <w:jc w:val="center"/>
              <w:rPr>
                <w:rFonts w:asciiTheme="minorEastAsia" w:hAnsiTheme="minorEastAsia" w:eastAsiaTheme="minorEastAsia"/>
                <w:sz w:val="24"/>
              </w:rPr>
            </w:pPr>
          </w:p>
        </w:tc>
        <w:tc>
          <w:tcPr>
            <w:tcW w:w="135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联系电话</w:t>
            </w:r>
          </w:p>
        </w:tc>
        <w:tc>
          <w:tcPr>
            <w:tcW w:w="2200" w:type="dxa"/>
            <w:gridSpan w:val="2"/>
            <w:vAlign w:val="center"/>
          </w:tcPr>
          <w:p>
            <w:pPr>
              <w:jc w:val="center"/>
              <w:rPr>
                <w:rFonts w:asciiTheme="minorEastAsia" w:hAnsiTheme="minorEastAsia"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Merge w:val="continue"/>
            <w:vAlign w:val="center"/>
          </w:tcPr>
          <w:p>
            <w:pPr>
              <w:jc w:val="center"/>
              <w:rPr>
                <w:rFonts w:asciiTheme="minorEastAsia" w:hAnsiTheme="minorEastAsia" w:eastAsiaTheme="minorEastAsia"/>
                <w:sz w:val="24"/>
              </w:rPr>
            </w:pPr>
          </w:p>
        </w:tc>
        <w:tc>
          <w:tcPr>
            <w:tcW w:w="103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传  真</w:t>
            </w:r>
          </w:p>
        </w:tc>
        <w:tc>
          <w:tcPr>
            <w:tcW w:w="2894" w:type="dxa"/>
            <w:gridSpan w:val="3"/>
            <w:vAlign w:val="center"/>
          </w:tcPr>
          <w:p>
            <w:pPr>
              <w:jc w:val="center"/>
              <w:rPr>
                <w:rFonts w:asciiTheme="minorEastAsia" w:hAnsiTheme="minorEastAsia" w:eastAsiaTheme="minorEastAsia"/>
                <w:sz w:val="24"/>
              </w:rPr>
            </w:pPr>
          </w:p>
        </w:tc>
        <w:tc>
          <w:tcPr>
            <w:tcW w:w="135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网址/邮箱</w:t>
            </w:r>
          </w:p>
        </w:tc>
        <w:tc>
          <w:tcPr>
            <w:tcW w:w="2200" w:type="dxa"/>
            <w:gridSpan w:val="2"/>
            <w:vAlign w:val="center"/>
          </w:tcPr>
          <w:p>
            <w:pPr>
              <w:jc w:val="center"/>
              <w:rPr>
                <w:rFonts w:asciiTheme="minorEastAsia" w:hAnsiTheme="minorEastAsia"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企业性质</w:t>
            </w:r>
          </w:p>
        </w:tc>
        <w:tc>
          <w:tcPr>
            <w:tcW w:w="7485" w:type="dxa"/>
            <w:gridSpan w:val="7"/>
            <w:vAlign w:val="center"/>
          </w:tcPr>
          <w:p>
            <w:pPr>
              <w:jc w:val="center"/>
              <w:rPr>
                <w:rFonts w:asciiTheme="minorEastAsia" w:hAnsiTheme="minorEastAsia"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法定代表人</w:t>
            </w:r>
          </w:p>
        </w:tc>
        <w:tc>
          <w:tcPr>
            <w:tcW w:w="103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姓名</w:t>
            </w:r>
          </w:p>
        </w:tc>
        <w:tc>
          <w:tcPr>
            <w:tcW w:w="1696" w:type="dxa"/>
            <w:vAlign w:val="center"/>
          </w:tcPr>
          <w:p>
            <w:pPr>
              <w:jc w:val="center"/>
              <w:rPr>
                <w:rFonts w:asciiTheme="minorEastAsia" w:hAnsiTheme="minorEastAsia" w:eastAsiaTheme="minorEastAsia"/>
                <w:sz w:val="24"/>
              </w:rPr>
            </w:pPr>
          </w:p>
        </w:tc>
        <w:tc>
          <w:tcPr>
            <w:tcW w:w="1198"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技术职称</w:t>
            </w:r>
          </w:p>
        </w:tc>
        <w:tc>
          <w:tcPr>
            <w:tcW w:w="1356" w:type="dxa"/>
            <w:vAlign w:val="center"/>
          </w:tcPr>
          <w:p>
            <w:pPr>
              <w:jc w:val="center"/>
              <w:rPr>
                <w:rFonts w:asciiTheme="minorEastAsia" w:hAnsiTheme="minorEastAsia" w:eastAsiaTheme="minorEastAsia"/>
                <w:sz w:val="24"/>
              </w:rPr>
            </w:pPr>
          </w:p>
        </w:tc>
        <w:tc>
          <w:tcPr>
            <w:tcW w:w="87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电话</w:t>
            </w:r>
          </w:p>
        </w:tc>
        <w:tc>
          <w:tcPr>
            <w:tcW w:w="1324" w:type="dxa"/>
            <w:vAlign w:val="center"/>
          </w:tcPr>
          <w:p>
            <w:pPr>
              <w:jc w:val="center"/>
              <w:rPr>
                <w:rFonts w:asciiTheme="minorEastAsia" w:hAnsiTheme="minorEastAsia"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技术负责人</w:t>
            </w:r>
          </w:p>
        </w:tc>
        <w:tc>
          <w:tcPr>
            <w:tcW w:w="103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姓名</w:t>
            </w:r>
          </w:p>
        </w:tc>
        <w:tc>
          <w:tcPr>
            <w:tcW w:w="1696" w:type="dxa"/>
            <w:vAlign w:val="center"/>
          </w:tcPr>
          <w:p>
            <w:pPr>
              <w:jc w:val="center"/>
              <w:rPr>
                <w:rFonts w:asciiTheme="minorEastAsia" w:hAnsiTheme="minorEastAsia" w:eastAsiaTheme="minorEastAsia"/>
                <w:sz w:val="24"/>
              </w:rPr>
            </w:pPr>
          </w:p>
        </w:tc>
        <w:tc>
          <w:tcPr>
            <w:tcW w:w="1198"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技术职称</w:t>
            </w:r>
          </w:p>
        </w:tc>
        <w:tc>
          <w:tcPr>
            <w:tcW w:w="1356" w:type="dxa"/>
            <w:vAlign w:val="center"/>
          </w:tcPr>
          <w:p>
            <w:pPr>
              <w:jc w:val="center"/>
              <w:rPr>
                <w:rFonts w:asciiTheme="minorEastAsia" w:hAnsiTheme="minorEastAsia" w:eastAsiaTheme="minorEastAsia"/>
                <w:sz w:val="24"/>
              </w:rPr>
            </w:pPr>
          </w:p>
        </w:tc>
        <w:tc>
          <w:tcPr>
            <w:tcW w:w="87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电话</w:t>
            </w:r>
          </w:p>
        </w:tc>
        <w:tc>
          <w:tcPr>
            <w:tcW w:w="1324" w:type="dxa"/>
            <w:vAlign w:val="center"/>
          </w:tcPr>
          <w:p>
            <w:pPr>
              <w:jc w:val="center"/>
              <w:rPr>
                <w:rFonts w:asciiTheme="minorEastAsia" w:hAnsiTheme="minorEastAsia"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成立时间</w:t>
            </w:r>
          </w:p>
        </w:tc>
        <w:tc>
          <w:tcPr>
            <w:tcW w:w="2731" w:type="dxa"/>
            <w:gridSpan w:val="2"/>
            <w:vAlign w:val="center"/>
          </w:tcPr>
          <w:p>
            <w:pPr>
              <w:jc w:val="center"/>
              <w:rPr>
                <w:rFonts w:asciiTheme="minorEastAsia" w:hAnsiTheme="minorEastAsia" w:eastAsiaTheme="minorEastAsia"/>
                <w:sz w:val="24"/>
              </w:rPr>
            </w:pPr>
          </w:p>
        </w:tc>
        <w:tc>
          <w:tcPr>
            <w:tcW w:w="4754" w:type="dxa"/>
            <w:gridSpan w:val="5"/>
            <w:vAlign w:val="center"/>
          </w:tcPr>
          <w:p>
            <w:pPr>
              <w:rPr>
                <w:rFonts w:asciiTheme="minorEastAsia" w:hAnsiTheme="minorEastAsia" w:eastAsiaTheme="minorEastAsia"/>
                <w:sz w:val="24"/>
              </w:rPr>
            </w:pPr>
            <w:r>
              <w:rPr>
                <w:rFonts w:hint="eastAsia" w:asciiTheme="minorEastAsia" w:hAnsiTheme="minorEastAsia" w:eastAsiaTheme="minorEastAsia"/>
                <w:sz w:val="24"/>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223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营业执照号</w:t>
            </w:r>
          </w:p>
        </w:tc>
        <w:tc>
          <w:tcPr>
            <w:tcW w:w="2731" w:type="dxa"/>
            <w:gridSpan w:val="2"/>
            <w:vAlign w:val="center"/>
          </w:tcPr>
          <w:p>
            <w:pPr>
              <w:jc w:val="center"/>
              <w:rPr>
                <w:rFonts w:asciiTheme="minorEastAsia" w:hAnsiTheme="minorEastAsia" w:eastAsiaTheme="minorEastAsia"/>
                <w:sz w:val="24"/>
              </w:rPr>
            </w:pPr>
          </w:p>
        </w:tc>
        <w:tc>
          <w:tcPr>
            <w:tcW w:w="696"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其中</w:t>
            </w:r>
          </w:p>
        </w:tc>
        <w:tc>
          <w:tcPr>
            <w:tcW w:w="1858"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高级职称人员</w:t>
            </w:r>
          </w:p>
        </w:tc>
        <w:tc>
          <w:tcPr>
            <w:tcW w:w="2200" w:type="dxa"/>
            <w:gridSpan w:val="2"/>
            <w:vAlign w:val="center"/>
          </w:tcPr>
          <w:p>
            <w:pPr>
              <w:jc w:val="center"/>
              <w:rPr>
                <w:rFonts w:asciiTheme="minorEastAsia" w:hAnsiTheme="minorEastAsia"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223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注册资金</w:t>
            </w:r>
          </w:p>
        </w:tc>
        <w:tc>
          <w:tcPr>
            <w:tcW w:w="2731" w:type="dxa"/>
            <w:gridSpan w:val="2"/>
            <w:vAlign w:val="center"/>
          </w:tcPr>
          <w:p>
            <w:pPr>
              <w:jc w:val="center"/>
              <w:rPr>
                <w:rFonts w:asciiTheme="minorEastAsia" w:hAnsiTheme="minorEastAsia" w:eastAsiaTheme="minorEastAsia"/>
                <w:sz w:val="24"/>
              </w:rPr>
            </w:pPr>
          </w:p>
        </w:tc>
        <w:tc>
          <w:tcPr>
            <w:tcW w:w="696" w:type="dxa"/>
            <w:vMerge w:val="continue"/>
            <w:vAlign w:val="center"/>
          </w:tcPr>
          <w:p>
            <w:pPr>
              <w:jc w:val="center"/>
              <w:rPr>
                <w:rFonts w:asciiTheme="minorEastAsia" w:hAnsiTheme="minorEastAsia" w:eastAsiaTheme="minorEastAsia"/>
                <w:sz w:val="24"/>
              </w:rPr>
            </w:pPr>
          </w:p>
        </w:tc>
        <w:tc>
          <w:tcPr>
            <w:tcW w:w="1858"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中级职称人员</w:t>
            </w:r>
          </w:p>
        </w:tc>
        <w:tc>
          <w:tcPr>
            <w:tcW w:w="2200" w:type="dxa"/>
            <w:gridSpan w:val="2"/>
            <w:vAlign w:val="center"/>
          </w:tcPr>
          <w:p>
            <w:pPr>
              <w:jc w:val="center"/>
              <w:rPr>
                <w:rFonts w:asciiTheme="minorEastAsia" w:hAnsiTheme="minorEastAsia"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223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开户银行</w:t>
            </w:r>
          </w:p>
        </w:tc>
        <w:tc>
          <w:tcPr>
            <w:tcW w:w="2731" w:type="dxa"/>
            <w:gridSpan w:val="2"/>
            <w:vAlign w:val="center"/>
          </w:tcPr>
          <w:p>
            <w:pPr>
              <w:jc w:val="center"/>
              <w:rPr>
                <w:rFonts w:asciiTheme="minorEastAsia" w:hAnsiTheme="minorEastAsia" w:eastAsiaTheme="minorEastAsia"/>
                <w:sz w:val="24"/>
              </w:rPr>
            </w:pPr>
          </w:p>
        </w:tc>
        <w:tc>
          <w:tcPr>
            <w:tcW w:w="696" w:type="dxa"/>
            <w:vMerge w:val="continue"/>
            <w:vAlign w:val="center"/>
          </w:tcPr>
          <w:p>
            <w:pPr>
              <w:jc w:val="center"/>
              <w:rPr>
                <w:rFonts w:asciiTheme="minorEastAsia" w:hAnsiTheme="minorEastAsia" w:eastAsiaTheme="minorEastAsia"/>
                <w:sz w:val="24"/>
              </w:rPr>
            </w:pPr>
          </w:p>
        </w:tc>
        <w:tc>
          <w:tcPr>
            <w:tcW w:w="1858"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初级职称人员</w:t>
            </w:r>
          </w:p>
        </w:tc>
        <w:tc>
          <w:tcPr>
            <w:tcW w:w="2200" w:type="dxa"/>
            <w:gridSpan w:val="2"/>
            <w:vAlign w:val="center"/>
          </w:tcPr>
          <w:p>
            <w:pPr>
              <w:jc w:val="center"/>
              <w:rPr>
                <w:rFonts w:asciiTheme="minorEastAsia" w:hAnsiTheme="minorEastAsia"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223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银行账号</w:t>
            </w:r>
          </w:p>
        </w:tc>
        <w:tc>
          <w:tcPr>
            <w:tcW w:w="2731" w:type="dxa"/>
            <w:gridSpan w:val="2"/>
            <w:vAlign w:val="center"/>
          </w:tcPr>
          <w:p>
            <w:pPr>
              <w:jc w:val="center"/>
              <w:rPr>
                <w:rFonts w:asciiTheme="minorEastAsia" w:hAnsiTheme="minorEastAsia" w:eastAsiaTheme="minorEastAsia"/>
                <w:sz w:val="24"/>
              </w:rPr>
            </w:pPr>
          </w:p>
        </w:tc>
        <w:tc>
          <w:tcPr>
            <w:tcW w:w="696" w:type="dxa"/>
            <w:vMerge w:val="continue"/>
            <w:vAlign w:val="center"/>
          </w:tcPr>
          <w:p>
            <w:pPr>
              <w:jc w:val="center"/>
              <w:rPr>
                <w:rFonts w:asciiTheme="minorEastAsia" w:hAnsiTheme="minorEastAsia" w:eastAsiaTheme="minorEastAsia"/>
                <w:sz w:val="24"/>
              </w:rPr>
            </w:pPr>
          </w:p>
        </w:tc>
        <w:tc>
          <w:tcPr>
            <w:tcW w:w="1858"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技工</w:t>
            </w:r>
          </w:p>
        </w:tc>
        <w:tc>
          <w:tcPr>
            <w:tcW w:w="2200" w:type="dxa"/>
            <w:gridSpan w:val="2"/>
            <w:vAlign w:val="center"/>
          </w:tcPr>
          <w:p>
            <w:pPr>
              <w:jc w:val="center"/>
              <w:rPr>
                <w:rFonts w:asciiTheme="minorEastAsia" w:hAnsiTheme="minorEastAsia"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02" w:hRule="atLeast"/>
        </w:trPr>
        <w:tc>
          <w:tcPr>
            <w:tcW w:w="223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经营范围备注</w:t>
            </w:r>
          </w:p>
        </w:tc>
        <w:tc>
          <w:tcPr>
            <w:tcW w:w="7485" w:type="dxa"/>
            <w:gridSpan w:val="7"/>
            <w:vAlign w:val="center"/>
          </w:tcPr>
          <w:p>
            <w:pPr>
              <w:jc w:val="center"/>
              <w:rPr>
                <w:rFonts w:asciiTheme="minorEastAsia" w:hAnsiTheme="minorEastAsia" w:eastAsiaTheme="minorEastAsia"/>
                <w:sz w:val="24"/>
              </w:rPr>
            </w:pPr>
          </w:p>
        </w:tc>
      </w:tr>
    </w:tbl>
    <w:p>
      <w:pPr>
        <w:spacing w:line="432" w:lineRule="auto"/>
        <w:rPr>
          <w:rFonts w:asciiTheme="minorEastAsia" w:hAnsiTheme="minorEastAsia" w:eastAsiaTheme="minorEastAsia"/>
          <w:sz w:val="24"/>
        </w:rPr>
      </w:pPr>
    </w:p>
    <w:p>
      <w:pPr>
        <w:spacing w:line="440" w:lineRule="exact"/>
        <w:rPr>
          <w:rFonts w:asciiTheme="minorEastAsia" w:hAnsiTheme="minorEastAsia" w:eastAsiaTheme="minorEastAsia"/>
          <w:sz w:val="24"/>
          <w:u w:val="single"/>
        </w:rPr>
      </w:pPr>
      <w:r>
        <w:rPr>
          <w:rFonts w:hint="eastAsia" w:asciiTheme="minorEastAsia" w:hAnsiTheme="minorEastAsia" w:eastAsiaTheme="minorEastAsia"/>
          <w:sz w:val="24"/>
        </w:rPr>
        <w:t>供应商签章：</w:t>
      </w:r>
    </w:p>
    <w:p>
      <w:pPr>
        <w:spacing w:line="440" w:lineRule="exact"/>
        <w:jc w:val="center"/>
        <w:rPr>
          <w:rFonts w:asciiTheme="minorEastAsia" w:hAnsiTheme="minorEastAsia" w:eastAsiaTheme="minorEastAsia"/>
          <w:b/>
          <w:sz w:val="24"/>
          <w:szCs w:val="24"/>
        </w:rPr>
      </w:pPr>
      <w:r>
        <w:rPr>
          <w:rFonts w:asciiTheme="minorEastAsia" w:hAnsiTheme="minorEastAsia" w:eastAsiaTheme="minorEastAsia"/>
        </w:rPr>
        <w:br w:type="page"/>
      </w:r>
      <w:bookmarkStart w:id="39" w:name="_Toc475970092"/>
      <w:bookmarkStart w:id="40" w:name="_Toc461116134"/>
      <w:r>
        <w:rPr>
          <w:rFonts w:hint="eastAsia" w:asciiTheme="minorEastAsia" w:hAnsiTheme="minorEastAsia" w:eastAsiaTheme="minorEastAsia"/>
          <w:b/>
          <w:sz w:val="24"/>
          <w:szCs w:val="24"/>
        </w:rPr>
        <w:t>格式6-2</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近年完成的类似项目情况表</w:t>
      </w:r>
      <w:bookmarkEnd w:id="39"/>
      <w:bookmarkEnd w:id="40"/>
    </w:p>
    <w:p>
      <w:pPr>
        <w:spacing w:line="320" w:lineRule="exact"/>
        <w:jc w:val="center"/>
        <w:rPr>
          <w:rFonts w:asciiTheme="minorEastAsia" w:hAnsiTheme="minorEastAsia" w:eastAsiaTheme="minorEastAsia"/>
          <w:color w:val="000000"/>
          <w:sz w:val="24"/>
        </w:rPr>
      </w:pPr>
    </w:p>
    <w:tbl>
      <w:tblPr>
        <w:tblStyle w:val="17"/>
        <w:tblW w:w="9648" w:type="dxa"/>
        <w:tblInd w:w="-25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556"/>
        <w:gridCol w:w="709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56" w:type="dxa"/>
            <w:vAlign w:val="center"/>
          </w:tcPr>
          <w:p>
            <w:pPr>
              <w:jc w:val="center"/>
              <w:rPr>
                <w:rFonts w:ascii="宋体" w:hAnsi="宋体"/>
                <w:sz w:val="24"/>
              </w:rPr>
            </w:pPr>
            <w:r>
              <w:rPr>
                <w:rFonts w:hint="eastAsia" w:ascii="宋体" w:hAnsi="宋体"/>
                <w:sz w:val="24"/>
              </w:rPr>
              <w:t>项目名称</w:t>
            </w:r>
          </w:p>
        </w:tc>
        <w:tc>
          <w:tcPr>
            <w:tcW w:w="7092"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56" w:type="dxa"/>
            <w:vAlign w:val="center"/>
          </w:tcPr>
          <w:p>
            <w:pPr>
              <w:jc w:val="center"/>
              <w:rPr>
                <w:rFonts w:ascii="宋体" w:hAnsi="宋体"/>
                <w:sz w:val="24"/>
              </w:rPr>
            </w:pPr>
            <w:r>
              <w:rPr>
                <w:rFonts w:hint="eastAsia" w:ascii="宋体" w:hAnsi="宋体"/>
                <w:sz w:val="24"/>
              </w:rPr>
              <w:t>项目所在地</w:t>
            </w:r>
          </w:p>
        </w:tc>
        <w:tc>
          <w:tcPr>
            <w:tcW w:w="7092"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56" w:type="dxa"/>
            <w:vAlign w:val="center"/>
          </w:tcPr>
          <w:p>
            <w:pPr>
              <w:jc w:val="center"/>
              <w:rPr>
                <w:rFonts w:ascii="宋体" w:hAnsi="宋体"/>
                <w:sz w:val="24"/>
              </w:rPr>
            </w:pPr>
            <w:r>
              <w:rPr>
                <w:rFonts w:hint="eastAsia" w:ascii="宋体" w:hAnsi="宋体"/>
                <w:sz w:val="24"/>
              </w:rPr>
              <w:t>采购人名称</w:t>
            </w:r>
          </w:p>
        </w:tc>
        <w:tc>
          <w:tcPr>
            <w:tcW w:w="7092"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56" w:type="dxa"/>
            <w:vAlign w:val="center"/>
          </w:tcPr>
          <w:p>
            <w:pPr>
              <w:jc w:val="center"/>
              <w:rPr>
                <w:rFonts w:ascii="宋体" w:hAnsi="宋体"/>
                <w:sz w:val="24"/>
              </w:rPr>
            </w:pPr>
            <w:r>
              <w:rPr>
                <w:rFonts w:hint="eastAsia" w:ascii="宋体" w:hAnsi="宋体"/>
                <w:sz w:val="24"/>
              </w:rPr>
              <w:t>采购人地址</w:t>
            </w:r>
          </w:p>
        </w:tc>
        <w:tc>
          <w:tcPr>
            <w:tcW w:w="7092"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56" w:type="dxa"/>
            <w:vAlign w:val="center"/>
          </w:tcPr>
          <w:p>
            <w:pPr>
              <w:jc w:val="center"/>
              <w:rPr>
                <w:rFonts w:ascii="宋体" w:hAnsi="宋体"/>
                <w:sz w:val="24"/>
              </w:rPr>
            </w:pPr>
            <w:r>
              <w:rPr>
                <w:rFonts w:hint="eastAsia" w:ascii="宋体" w:hAnsi="宋体"/>
                <w:sz w:val="24"/>
              </w:rPr>
              <w:t>采购人电话</w:t>
            </w:r>
          </w:p>
        </w:tc>
        <w:tc>
          <w:tcPr>
            <w:tcW w:w="7092"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56" w:type="dxa"/>
            <w:vAlign w:val="center"/>
          </w:tcPr>
          <w:p>
            <w:pPr>
              <w:jc w:val="center"/>
              <w:rPr>
                <w:rFonts w:ascii="宋体" w:hAnsi="宋体"/>
                <w:sz w:val="24"/>
              </w:rPr>
            </w:pPr>
            <w:r>
              <w:rPr>
                <w:rFonts w:hint="eastAsia" w:ascii="宋体" w:hAnsi="宋体"/>
                <w:sz w:val="24"/>
              </w:rPr>
              <w:t>合同价格</w:t>
            </w:r>
          </w:p>
        </w:tc>
        <w:tc>
          <w:tcPr>
            <w:tcW w:w="7092"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56" w:type="dxa"/>
            <w:vAlign w:val="center"/>
          </w:tcPr>
          <w:p>
            <w:pPr>
              <w:jc w:val="center"/>
              <w:rPr>
                <w:rFonts w:ascii="宋体" w:hAnsi="宋体"/>
                <w:sz w:val="24"/>
              </w:rPr>
            </w:pPr>
            <w:r>
              <w:rPr>
                <w:rFonts w:hint="eastAsia" w:ascii="宋体" w:hAnsi="宋体"/>
                <w:sz w:val="24"/>
              </w:rPr>
              <w:t>开工日期</w:t>
            </w:r>
          </w:p>
        </w:tc>
        <w:tc>
          <w:tcPr>
            <w:tcW w:w="7092"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56" w:type="dxa"/>
            <w:vAlign w:val="center"/>
          </w:tcPr>
          <w:p>
            <w:pPr>
              <w:jc w:val="center"/>
              <w:rPr>
                <w:rFonts w:ascii="宋体" w:hAnsi="宋体"/>
                <w:sz w:val="24"/>
              </w:rPr>
            </w:pPr>
            <w:r>
              <w:rPr>
                <w:rFonts w:hint="eastAsia" w:ascii="宋体" w:hAnsi="宋体"/>
                <w:sz w:val="24"/>
              </w:rPr>
              <w:t>竣工日期</w:t>
            </w:r>
          </w:p>
        </w:tc>
        <w:tc>
          <w:tcPr>
            <w:tcW w:w="7092"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56" w:type="dxa"/>
            <w:vAlign w:val="center"/>
          </w:tcPr>
          <w:p>
            <w:pPr>
              <w:jc w:val="center"/>
              <w:rPr>
                <w:rFonts w:ascii="宋体" w:hAnsi="宋体"/>
                <w:sz w:val="24"/>
              </w:rPr>
            </w:pPr>
            <w:r>
              <w:rPr>
                <w:rFonts w:hint="eastAsia" w:ascii="宋体" w:hAnsi="宋体"/>
                <w:sz w:val="24"/>
              </w:rPr>
              <w:t>承担的工作</w:t>
            </w:r>
          </w:p>
        </w:tc>
        <w:tc>
          <w:tcPr>
            <w:tcW w:w="7092"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56" w:type="dxa"/>
            <w:vAlign w:val="center"/>
          </w:tcPr>
          <w:p>
            <w:pPr>
              <w:jc w:val="center"/>
              <w:rPr>
                <w:rFonts w:ascii="宋体" w:hAnsi="宋体"/>
                <w:sz w:val="24"/>
              </w:rPr>
            </w:pPr>
            <w:r>
              <w:rPr>
                <w:rFonts w:hint="eastAsia" w:ascii="宋体" w:hAnsi="宋体"/>
                <w:sz w:val="24"/>
              </w:rPr>
              <w:t>工程质量</w:t>
            </w:r>
          </w:p>
        </w:tc>
        <w:tc>
          <w:tcPr>
            <w:tcW w:w="7092"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56" w:type="dxa"/>
            <w:vAlign w:val="center"/>
          </w:tcPr>
          <w:p>
            <w:pPr>
              <w:jc w:val="center"/>
              <w:rPr>
                <w:rFonts w:ascii="宋体" w:hAnsi="宋体"/>
                <w:sz w:val="24"/>
              </w:rPr>
            </w:pPr>
            <w:r>
              <w:rPr>
                <w:rFonts w:hint="eastAsia" w:ascii="宋体" w:hAnsi="宋体"/>
                <w:sz w:val="24"/>
              </w:rPr>
              <w:t>项目经理</w:t>
            </w:r>
          </w:p>
        </w:tc>
        <w:tc>
          <w:tcPr>
            <w:tcW w:w="7092"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56" w:type="dxa"/>
            <w:vAlign w:val="center"/>
          </w:tcPr>
          <w:p>
            <w:pPr>
              <w:jc w:val="center"/>
              <w:rPr>
                <w:rFonts w:ascii="宋体" w:hAnsi="宋体"/>
                <w:sz w:val="24"/>
              </w:rPr>
            </w:pPr>
            <w:r>
              <w:rPr>
                <w:rFonts w:hint="eastAsia" w:ascii="宋体" w:hAnsi="宋体"/>
                <w:sz w:val="24"/>
              </w:rPr>
              <w:t>技术负责人</w:t>
            </w:r>
          </w:p>
        </w:tc>
        <w:tc>
          <w:tcPr>
            <w:tcW w:w="7092"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56" w:type="dxa"/>
            <w:vAlign w:val="center"/>
          </w:tcPr>
          <w:p>
            <w:pPr>
              <w:jc w:val="center"/>
              <w:rPr>
                <w:rFonts w:ascii="宋体" w:hAnsi="宋体"/>
                <w:sz w:val="24"/>
              </w:rPr>
            </w:pPr>
            <w:r>
              <w:rPr>
                <w:rFonts w:hint="eastAsia" w:ascii="宋体" w:hAnsi="宋体"/>
                <w:sz w:val="24"/>
              </w:rPr>
              <w:t>总监理工程师及电话</w:t>
            </w:r>
          </w:p>
        </w:tc>
        <w:tc>
          <w:tcPr>
            <w:tcW w:w="7092"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03" w:hRule="atLeast"/>
        </w:trPr>
        <w:tc>
          <w:tcPr>
            <w:tcW w:w="2556" w:type="dxa"/>
            <w:vAlign w:val="center"/>
          </w:tcPr>
          <w:p>
            <w:pPr>
              <w:jc w:val="center"/>
              <w:rPr>
                <w:rFonts w:ascii="宋体" w:hAnsi="宋体"/>
                <w:sz w:val="24"/>
              </w:rPr>
            </w:pPr>
            <w:r>
              <w:rPr>
                <w:rFonts w:hint="eastAsia" w:ascii="宋体" w:hAnsi="宋体"/>
                <w:sz w:val="24"/>
              </w:rPr>
              <w:t>项目描述</w:t>
            </w:r>
          </w:p>
        </w:tc>
        <w:tc>
          <w:tcPr>
            <w:tcW w:w="7092"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26" w:hRule="atLeast"/>
        </w:trPr>
        <w:tc>
          <w:tcPr>
            <w:tcW w:w="2556" w:type="dxa"/>
            <w:vAlign w:val="center"/>
          </w:tcPr>
          <w:p>
            <w:pPr>
              <w:jc w:val="center"/>
              <w:rPr>
                <w:rFonts w:ascii="宋体" w:hAnsi="宋体"/>
                <w:sz w:val="24"/>
              </w:rPr>
            </w:pPr>
            <w:r>
              <w:rPr>
                <w:rFonts w:hint="eastAsia" w:ascii="宋体" w:hAnsi="宋体"/>
                <w:sz w:val="24"/>
              </w:rPr>
              <w:t>备注</w:t>
            </w:r>
          </w:p>
        </w:tc>
        <w:tc>
          <w:tcPr>
            <w:tcW w:w="7092" w:type="dxa"/>
            <w:vAlign w:val="center"/>
          </w:tcPr>
          <w:p>
            <w:pPr>
              <w:jc w:val="center"/>
              <w:rPr>
                <w:rFonts w:ascii="宋体" w:hAnsi="宋体"/>
                <w:sz w:val="24"/>
              </w:rPr>
            </w:pPr>
          </w:p>
        </w:tc>
      </w:tr>
    </w:tbl>
    <w:p>
      <w:pPr>
        <w:spacing w:line="432" w:lineRule="auto"/>
        <w:rPr>
          <w:rFonts w:ascii="宋体" w:hAnsi="宋体"/>
          <w:sz w:val="24"/>
        </w:rPr>
      </w:pPr>
    </w:p>
    <w:p>
      <w:pPr>
        <w:spacing w:line="432" w:lineRule="auto"/>
        <w:rPr>
          <w:rFonts w:ascii="宋体" w:hAnsi="宋体"/>
          <w:sz w:val="24"/>
          <w:u w:val="single"/>
        </w:rPr>
      </w:pPr>
      <w:r>
        <w:rPr>
          <w:rFonts w:hint="eastAsia" w:ascii="宋体" w:hAnsi="宋体"/>
          <w:sz w:val="24"/>
        </w:rPr>
        <w:t>供应商签章</w:t>
      </w:r>
      <w:r>
        <w:rPr>
          <w:rFonts w:hint="eastAsia" w:ascii="宋体" w:hAnsi="宋体"/>
          <w:sz w:val="24"/>
          <w:u w:val="single"/>
        </w:rPr>
        <w:t xml:space="preserve">                                 </w:t>
      </w:r>
    </w:p>
    <w:p>
      <w:pPr>
        <w:spacing w:line="320" w:lineRule="exact"/>
        <w:jc w:val="center"/>
        <w:rPr>
          <w:rFonts w:asciiTheme="minorEastAsia" w:hAnsiTheme="minorEastAsia" w:eastAsiaTheme="minorEastAsia"/>
          <w:b/>
          <w:bCs/>
          <w:color w:val="000000"/>
          <w:sz w:val="30"/>
          <w:szCs w:val="30"/>
        </w:rPr>
      </w:pPr>
    </w:p>
    <w:p>
      <w:pPr>
        <w:spacing w:line="440" w:lineRule="exact"/>
        <w:jc w:val="center"/>
        <w:rPr>
          <w:rFonts w:asciiTheme="minorEastAsia" w:hAnsiTheme="minorEastAsia" w:eastAsiaTheme="minorEastAsia"/>
          <w:b/>
          <w:sz w:val="24"/>
          <w:szCs w:val="24"/>
        </w:rPr>
      </w:pPr>
      <w:r>
        <w:rPr>
          <w:rFonts w:asciiTheme="minorEastAsia" w:hAnsiTheme="minorEastAsia" w:eastAsiaTheme="minorEastAsia"/>
          <w:sz w:val="30"/>
          <w:szCs w:val="30"/>
        </w:rPr>
        <w:br w:type="page"/>
      </w:r>
      <w:bookmarkStart w:id="41" w:name="_Toc456796754"/>
      <w:r>
        <w:rPr>
          <w:rFonts w:hint="eastAsia" w:asciiTheme="minorEastAsia" w:hAnsiTheme="minorEastAsia" w:eastAsiaTheme="minorEastAsia"/>
          <w:b/>
          <w:sz w:val="24"/>
          <w:szCs w:val="24"/>
        </w:rPr>
        <w:t>格式6-3 本项目管理机构配备情况表</w:t>
      </w:r>
      <w:bookmarkEnd w:id="41"/>
    </w:p>
    <w:p>
      <w:pPr>
        <w:spacing w:line="440" w:lineRule="exact"/>
        <w:jc w:val="center"/>
        <w:rPr>
          <w:rFonts w:asciiTheme="minorEastAsia" w:hAnsiTheme="minorEastAsia" w:eastAsiaTheme="minorEastAsia"/>
          <w:b/>
          <w:sz w:val="24"/>
          <w:szCs w:val="24"/>
        </w:rPr>
      </w:pPr>
    </w:p>
    <w:p>
      <w:pPr>
        <w:spacing w:line="320" w:lineRule="exact"/>
        <w:jc w:val="center"/>
        <w:rPr>
          <w:rFonts w:ascii="宋体" w:hAnsi="宋体"/>
          <w:sz w:val="24"/>
        </w:rPr>
      </w:pPr>
    </w:p>
    <w:tbl>
      <w:tblPr>
        <w:tblStyle w:val="17"/>
        <w:tblW w:w="9720" w:type="dxa"/>
        <w:tblInd w:w="-25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0"/>
        <w:gridCol w:w="882"/>
        <w:gridCol w:w="889"/>
        <w:gridCol w:w="1451"/>
        <w:gridCol w:w="900"/>
        <w:gridCol w:w="1080"/>
        <w:gridCol w:w="1286"/>
        <w:gridCol w:w="1328"/>
        <w:gridCol w:w="11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trPr>
        <w:tc>
          <w:tcPr>
            <w:tcW w:w="720" w:type="dxa"/>
            <w:vMerge w:val="restart"/>
            <w:vAlign w:val="center"/>
          </w:tcPr>
          <w:p>
            <w:pPr>
              <w:jc w:val="center"/>
              <w:rPr>
                <w:rFonts w:ascii="宋体" w:hAnsi="宋体"/>
                <w:sz w:val="24"/>
              </w:rPr>
            </w:pPr>
            <w:r>
              <w:rPr>
                <w:rFonts w:hint="eastAsia" w:ascii="宋体" w:hAnsi="宋体"/>
                <w:sz w:val="24"/>
              </w:rPr>
              <w:t>职务</w:t>
            </w:r>
          </w:p>
        </w:tc>
        <w:tc>
          <w:tcPr>
            <w:tcW w:w="882" w:type="dxa"/>
            <w:vMerge w:val="restart"/>
            <w:vAlign w:val="center"/>
          </w:tcPr>
          <w:p>
            <w:pPr>
              <w:jc w:val="center"/>
              <w:rPr>
                <w:rFonts w:ascii="宋体" w:hAnsi="宋体"/>
                <w:sz w:val="24"/>
              </w:rPr>
            </w:pPr>
            <w:r>
              <w:rPr>
                <w:rFonts w:hint="eastAsia" w:ascii="宋体" w:hAnsi="宋体"/>
                <w:sz w:val="24"/>
              </w:rPr>
              <w:t>姓名</w:t>
            </w:r>
          </w:p>
        </w:tc>
        <w:tc>
          <w:tcPr>
            <w:tcW w:w="889" w:type="dxa"/>
            <w:vMerge w:val="restart"/>
            <w:vAlign w:val="center"/>
          </w:tcPr>
          <w:p>
            <w:pPr>
              <w:jc w:val="center"/>
              <w:rPr>
                <w:rFonts w:ascii="宋体" w:hAnsi="宋体"/>
                <w:sz w:val="24"/>
              </w:rPr>
            </w:pPr>
            <w:r>
              <w:rPr>
                <w:rFonts w:hint="eastAsia" w:ascii="宋体" w:hAnsi="宋体"/>
                <w:sz w:val="24"/>
              </w:rPr>
              <w:t>职称</w:t>
            </w:r>
          </w:p>
        </w:tc>
        <w:tc>
          <w:tcPr>
            <w:tcW w:w="6045" w:type="dxa"/>
            <w:gridSpan w:val="5"/>
            <w:vAlign w:val="center"/>
          </w:tcPr>
          <w:p>
            <w:pPr>
              <w:jc w:val="center"/>
              <w:rPr>
                <w:rFonts w:ascii="宋体" w:hAnsi="宋体"/>
                <w:sz w:val="24"/>
              </w:rPr>
            </w:pPr>
            <w:r>
              <w:rPr>
                <w:rFonts w:hint="eastAsia" w:ascii="宋体" w:hAnsi="宋体"/>
                <w:sz w:val="24"/>
              </w:rPr>
              <w:t>执业或职业资格证明</w:t>
            </w:r>
          </w:p>
        </w:tc>
        <w:tc>
          <w:tcPr>
            <w:tcW w:w="1184" w:type="dxa"/>
            <w:vMerge w:val="restart"/>
            <w:vAlign w:val="center"/>
          </w:tcPr>
          <w:p>
            <w:pPr>
              <w:jc w:val="center"/>
              <w:rPr>
                <w:rFonts w:ascii="宋体" w:hAnsi="宋体"/>
                <w:sz w:val="24"/>
              </w:rPr>
            </w:pPr>
            <w:r>
              <w:rPr>
                <w:rFonts w:hint="eastAsia" w:ascii="宋体" w:hAnsi="宋体"/>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0" w:type="dxa"/>
            <w:vMerge w:val="continue"/>
            <w:vAlign w:val="center"/>
          </w:tcPr>
          <w:p>
            <w:pPr>
              <w:jc w:val="center"/>
              <w:rPr>
                <w:rFonts w:ascii="宋体" w:hAnsi="宋体"/>
                <w:sz w:val="24"/>
              </w:rPr>
            </w:pPr>
          </w:p>
        </w:tc>
        <w:tc>
          <w:tcPr>
            <w:tcW w:w="882" w:type="dxa"/>
            <w:vMerge w:val="continue"/>
            <w:vAlign w:val="center"/>
          </w:tcPr>
          <w:p>
            <w:pPr>
              <w:jc w:val="center"/>
              <w:rPr>
                <w:rFonts w:ascii="宋体" w:hAnsi="宋体"/>
                <w:sz w:val="24"/>
              </w:rPr>
            </w:pPr>
          </w:p>
        </w:tc>
        <w:tc>
          <w:tcPr>
            <w:tcW w:w="889" w:type="dxa"/>
            <w:vMerge w:val="continue"/>
            <w:vAlign w:val="center"/>
          </w:tcPr>
          <w:p>
            <w:pPr>
              <w:jc w:val="center"/>
              <w:rPr>
                <w:rFonts w:ascii="宋体" w:hAnsi="宋体"/>
                <w:sz w:val="24"/>
              </w:rPr>
            </w:pPr>
          </w:p>
        </w:tc>
        <w:tc>
          <w:tcPr>
            <w:tcW w:w="1451" w:type="dxa"/>
            <w:vAlign w:val="center"/>
          </w:tcPr>
          <w:p>
            <w:pPr>
              <w:jc w:val="center"/>
              <w:rPr>
                <w:rFonts w:ascii="宋体" w:hAnsi="宋体"/>
                <w:sz w:val="24"/>
              </w:rPr>
            </w:pPr>
            <w:r>
              <w:rPr>
                <w:rFonts w:hint="eastAsia" w:ascii="宋体" w:hAnsi="宋体"/>
                <w:sz w:val="24"/>
              </w:rPr>
              <w:t>证书名称</w:t>
            </w:r>
          </w:p>
        </w:tc>
        <w:tc>
          <w:tcPr>
            <w:tcW w:w="900" w:type="dxa"/>
            <w:vAlign w:val="center"/>
          </w:tcPr>
          <w:p>
            <w:pPr>
              <w:jc w:val="center"/>
              <w:rPr>
                <w:rFonts w:ascii="宋体" w:hAnsi="宋体"/>
                <w:sz w:val="24"/>
              </w:rPr>
            </w:pPr>
            <w:r>
              <w:rPr>
                <w:rFonts w:hint="eastAsia" w:ascii="宋体" w:hAnsi="宋体"/>
                <w:sz w:val="24"/>
              </w:rPr>
              <w:t>级别</w:t>
            </w:r>
          </w:p>
        </w:tc>
        <w:tc>
          <w:tcPr>
            <w:tcW w:w="1080" w:type="dxa"/>
            <w:vAlign w:val="center"/>
          </w:tcPr>
          <w:p>
            <w:pPr>
              <w:jc w:val="center"/>
              <w:rPr>
                <w:rFonts w:ascii="宋体" w:hAnsi="宋体"/>
                <w:sz w:val="24"/>
              </w:rPr>
            </w:pPr>
            <w:r>
              <w:rPr>
                <w:rFonts w:hint="eastAsia" w:ascii="宋体" w:hAnsi="宋体"/>
                <w:sz w:val="24"/>
              </w:rPr>
              <w:t>证号</w:t>
            </w:r>
          </w:p>
        </w:tc>
        <w:tc>
          <w:tcPr>
            <w:tcW w:w="1286" w:type="dxa"/>
            <w:vAlign w:val="center"/>
          </w:tcPr>
          <w:p>
            <w:pPr>
              <w:jc w:val="center"/>
              <w:rPr>
                <w:rFonts w:ascii="宋体" w:hAnsi="宋体"/>
                <w:sz w:val="24"/>
              </w:rPr>
            </w:pPr>
            <w:r>
              <w:rPr>
                <w:rFonts w:hint="eastAsia" w:ascii="宋体" w:hAnsi="宋体"/>
                <w:sz w:val="24"/>
              </w:rPr>
              <w:t>专业</w:t>
            </w:r>
          </w:p>
        </w:tc>
        <w:tc>
          <w:tcPr>
            <w:tcW w:w="1328" w:type="dxa"/>
            <w:vAlign w:val="center"/>
          </w:tcPr>
          <w:p>
            <w:pPr>
              <w:jc w:val="center"/>
              <w:rPr>
                <w:rFonts w:ascii="宋体" w:hAnsi="宋体"/>
                <w:sz w:val="24"/>
              </w:rPr>
            </w:pPr>
            <w:r>
              <w:rPr>
                <w:rFonts w:hint="eastAsia" w:ascii="宋体" w:hAnsi="宋体"/>
                <w:sz w:val="24"/>
              </w:rPr>
              <w:t>养老保险</w:t>
            </w:r>
          </w:p>
        </w:tc>
        <w:tc>
          <w:tcPr>
            <w:tcW w:w="1184" w:type="dxa"/>
            <w:vMerge w:val="continue"/>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trPr>
        <w:tc>
          <w:tcPr>
            <w:tcW w:w="720" w:type="dxa"/>
            <w:vAlign w:val="center"/>
          </w:tcPr>
          <w:p>
            <w:pPr>
              <w:jc w:val="center"/>
              <w:rPr>
                <w:rFonts w:ascii="宋体" w:hAnsi="宋体"/>
                <w:sz w:val="24"/>
              </w:rPr>
            </w:pPr>
          </w:p>
        </w:tc>
        <w:tc>
          <w:tcPr>
            <w:tcW w:w="882" w:type="dxa"/>
            <w:vAlign w:val="center"/>
          </w:tcPr>
          <w:p>
            <w:pPr>
              <w:jc w:val="center"/>
              <w:rPr>
                <w:rFonts w:ascii="宋体" w:hAnsi="宋体"/>
                <w:sz w:val="24"/>
              </w:rPr>
            </w:pPr>
          </w:p>
        </w:tc>
        <w:tc>
          <w:tcPr>
            <w:tcW w:w="889" w:type="dxa"/>
            <w:vAlign w:val="center"/>
          </w:tcPr>
          <w:p>
            <w:pPr>
              <w:jc w:val="center"/>
              <w:rPr>
                <w:rFonts w:ascii="宋体" w:hAnsi="宋体"/>
                <w:sz w:val="24"/>
              </w:rPr>
            </w:pPr>
          </w:p>
        </w:tc>
        <w:tc>
          <w:tcPr>
            <w:tcW w:w="1451"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080" w:type="dxa"/>
            <w:vAlign w:val="center"/>
          </w:tcPr>
          <w:p>
            <w:pPr>
              <w:jc w:val="center"/>
              <w:rPr>
                <w:rFonts w:ascii="宋体" w:hAnsi="宋体"/>
                <w:sz w:val="24"/>
              </w:rPr>
            </w:pPr>
          </w:p>
        </w:tc>
        <w:tc>
          <w:tcPr>
            <w:tcW w:w="1286" w:type="dxa"/>
            <w:vAlign w:val="center"/>
          </w:tcPr>
          <w:p>
            <w:pPr>
              <w:jc w:val="center"/>
              <w:rPr>
                <w:rFonts w:ascii="宋体" w:hAnsi="宋体"/>
                <w:sz w:val="24"/>
              </w:rPr>
            </w:pPr>
          </w:p>
        </w:tc>
        <w:tc>
          <w:tcPr>
            <w:tcW w:w="1328" w:type="dxa"/>
            <w:vAlign w:val="center"/>
          </w:tcPr>
          <w:p>
            <w:pPr>
              <w:jc w:val="center"/>
              <w:rPr>
                <w:rFonts w:ascii="宋体" w:hAnsi="宋体"/>
                <w:sz w:val="24"/>
              </w:rPr>
            </w:pPr>
          </w:p>
        </w:tc>
        <w:tc>
          <w:tcPr>
            <w:tcW w:w="1184"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0" w:type="dxa"/>
            <w:vAlign w:val="center"/>
          </w:tcPr>
          <w:p>
            <w:pPr>
              <w:jc w:val="center"/>
              <w:rPr>
                <w:rFonts w:ascii="宋体" w:hAnsi="宋体"/>
                <w:sz w:val="24"/>
              </w:rPr>
            </w:pPr>
          </w:p>
        </w:tc>
        <w:tc>
          <w:tcPr>
            <w:tcW w:w="882" w:type="dxa"/>
            <w:vAlign w:val="center"/>
          </w:tcPr>
          <w:p>
            <w:pPr>
              <w:jc w:val="center"/>
              <w:rPr>
                <w:rFonts w:ascii="宋体" w:hAnsi="宋体"/>
                <w:sz w:val="24"/>
              </w:rPr>
            </w:pPr>
          </w:p>
        </w:tc>
        <w:tc>
          <w:tcPr>
            <w:tcW w:w="889" w:type="dxa"/>
            <w:vAlign w:val="center"/>
          </w:tcPr>
          <w:p>
            <w:pPr>
              <w:jc w:val="center"/>
              <w:rPr>
                <w:rFonts w:ascii="宋体" w:hAnsi="宋体"/>
                <w:sz w:val="24"/>
              </w:rPr>
            </w:pPr>
          </w:p>
        </w:tc>
        <w:tc>
          <w:tcPr>
            <w:tcW w:w="1451"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080" w:type="dxa"/>
            <w:vAlign w:val="center"/>
          </w:tcPr>
          <w:p>
            <w:pPr>
              <w:jc w:val="center"/>
              <w:rPr>
                <w:rFonts w:ascii="宋体" w:hAnsi="宋体"/>
                <w:sz w:val="24"/>
              </w:rPr>
            </w:pPr>
          </w:p>
        </w:tc>
        <w:tc>
          <w:tcPr>
            <w:tcW w:w="1286" w:type="dxa"/>
            <w:vAlign w:val="center"/>
          </w:tcPr>
          <w:p>
            <w:pPr>
              <w:jc w:val="center"/>
              <w:rPr>
                <w:rFonts w:ascii="宋体" w:hAnsi="宋体"/>
                <w:sz w:val="24"/>
              </w:rPr>
            </w:pPr>
          </w:p>
        </w:tc>
        <w:tc>
          <w:tcPr>
            <w:tcW w:w="1328" w:type="dxa"/>
            <w:vAlign w:val="center"/>
          </w:tcPr>
          <w:p>
            <w:pPr>
              <w:jc w:val="center"/>
              <w:rPr>
                <w:rFonts w:ascii="宋体" w:hAnsi="宋体"/>
                <w:sz w:val="24"/>
              </w:rPr>
            </w:pPr>
          </w:p>
        </w:tc>
        <w:tc>
          <w:tcPr>
            <w:tcW w:w="1184"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0" w:type="dxa"/>
            <w:vAlign w:val="center"/>
          </w:tcPr>
          <w:p>
            <w:pPr>
              <w:jc w:val="center"/>
              <w:rPr>
                <w:rFonts w:ascii="宋体" w:hAnsi="宋体"/>
                <w:sz w:val="24"/>
              </w:rPr>
            </w:pPr>
          </w:p>
        </w:tc>
        <w:tc>
          <w:tcPr>
            <w:tcW w:w="882" w:type="dxa"/>
            <w:vAlign w:val="center"/>
          </w:tcPr>
          <w:p>
            <w:pPr>
              <w:jc w:val="center"/>
              <w:rPr>
                <w:rFonts w:ascii="宋体" w:hAnsi="宋体"/>
                <w:sz w:val="24"/>
              </w:rPr>
            </w:pPr>
          </w:p>
        </w:tc>
        <w:tc>
          <w:tcPr>
            <w:tcW w:w="889" w:type="dxa"/>
            <w:vAlign w:val="center"/>
          </w:tcPr>
          <w:p>
            <w:pPr>
              <w:jc w:val="center"/>
              <w:rPr>
                <w:rFonts w:ascii="宋体" w:hAnsi="宋体"/>
                <w:sz w:val="24"/>
              </w:rPr>
            </w:pPr>
          </w:p>
        </w:tc>
        <w:tc>
          <w:tcPr>
            <w:tcW w:w="1451"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080" w:type="dxa"/>
            <w:vAlign w:val="center"/>
          </w:tcPr>
          <w:p>
            <w:pPr>
              <w:jc w:val="center"/>
              <w:rPr>
                <w:rFonts w:ascii="宋体" w:hAnsi="宋体"/>
                <w:sz w:val="24"/>
              </w:rPr>
            </w:pPr>
          </w:p>
        </w:tc>
        <w:tc>
          <w:tcPr>
            <w:tcW w:w="1286" w:type="dxa"/>
            <w:vAlign w:val="center"/>
          </w:tcPr>
          <w:p>
            <w:pPr>
              <w:jc w:val="center"/>
              <w:rPr>
                <w:rFonts w:ascii="宋体" w:hAnsi="宋体"/>
                <w:sz w:val="24"/>
              </w:rPr>
            </w:pPr>
          </w:p>
        </w:tc>
        <w:tc>
          <w:tcPr>
            <w:tcW w:w="1328" w:type="dxa"/>
            <w:vAlign w:val="center"/>
          </w:tcPr>
          <w:p>
            <w:pPr>
              <w:jc w:val="center"/>
              <w:rPr>
                <w:rFonts w:ascii="宋体" w:hAnsi="宋体"/>
                <w:sz w:val="24"/>
              </w:rPr>
            </w:pPr>
          </w:p>
        </w:tc>
        <w:tc>
          <w:tcPr>
            <w:tcW w:w="1184"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20" w:type="dxa"/>
            <w:vAlign w:val="center"/>
          </w:tcPr>
          <w:p>
            <w:pPr>
              <w:jc w:val="center"/>
              <w:rPr>
                <w:rFonts w:ascii="宋体" w:hAnsi="宋体"/>
                <w:sz w:val="24"/>
              </w:rPr>
            </w:pPr>
          </w:p>
        </w:tc>
        <w:tc>
          <w:tcPr>
            <w:tcW w:w="882" w:type="dxa"/>
            <w:vAlign w:val="center"/>
          </w:tcPr>
          <w:p>
            <w:pPr>
              <w:jc w:val="center"/>
              <w:rPr>
                <w:rFonts w:ascii="宋体" w:hAnsi="宋体"/>
                <w:sz w:val="24"/>
              </w:rPr>
            </w:pPr>
          </w:p>
        </w:tc>
        <w:tc>
          <w:tcPr>
            <w:tcW w:w="889" w:type="dxa"/>
            <w:vAlign w:val="center"/>
          </w:tcPr>
          <w:p>
            <w:pPr>
              <w:jc w:val="center"/>
              <w:rPr>
                <w:rFonts w:ascii="宋体" w:hAnsi="宋体"/>
                <w:sz w:val="24"/>
              </w:rPr>
            </w:pPr>
          </w:p>
        </w:tc>
        <w:tc>
          <w:tcPr>
            <w:tcW w:w="1451"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080" w:type="dxa"/>
            <w:vAlign w:val="center"/>
          </w:tcPr>
          <w:p>
            <w:pPr>
              <w:jc w:val="center"/>
              <w:rPr>
                <w:rFonts w:ascii="宋体" w:hAnsi="宋体"/>
                <w:sz w:val="24"/>
              </w:rPr>
            </w:pPr>
          </w:p>
        </w:tc>
        <w:tc>
          <w:tcPr>
            <w:tcW w:w="1286" w:type="dxa"/>
            <w:vAlign w:val="center"/>
          </w:tcPr>
          <w:p>
            <w:pPr>
              <w:jc w:val="center"/>
              <w:rPr>
                <w:rFonts w:ascii="宋体" w:hAnsi="宋体"/>
                <w:sz w:val="24"/>
              </w:rPr>
            </w:pPr>
          </w:p>
        </w:tc>
        <w:tc>
          <w:tcPr>
            <w:tcW w:w="1328" w:type="dxa"/>
            <w:vAlign w:val="center"/>
          </w:tcPr>
          <w:p>
            <w:pPr>
              <w:jc w:val="center"/>
              <w:rPr>
                <w:rFonts w:ascii="宋体" w:hAnsi="宋体"/>
                <w:sz w:val="24"/>
              </w:rPr>
            </w:pPr>
          </w:p>
        </w:tc>
        <w:tc>
          <w:tcPr>
            <w:tcW w:w="1184"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0" w:type="dxa"/>
            <w:vAlign w:val="center"/>
          </w:tcPr>
          <w:p>
            <w:pPr>
              <w:jc w:val="center"/>
              <w:rPr>
                <w:rFonts w:ascii="宋体" w:hAnsi="宋体"/>
                <w:sz w:val="24"/>
              </w:rPr>
            </w:pPr>
            <w:r>
              <w:rPr>
                <w:rFonts w:hint="eastAsia" w:ascii="宋体" w:hAnsi="宋体"/>
                <w:sz w:val="24"/>
              </w:rPr>
              <w:t>……</w:t>
            </w:r>
          </w:p>
        </w:tc>
        <w:tc>
          <w:tcPr>
            <w:tcW w:w="882" w:type="dxa"/>
            <w:vAlign w:val="center"/>
          </w:tcPr>
          <w:p>
            <w:pPr>
              <w:jc w:val="center"/>
              <w:rPr>
                <w:rFonts w:ascii="宋体" w:hAnsi="宋体"/>
                <w:sz w:val="24"/>
              </w:rPr>
            </w:pPr>
          </w:p>
        </w:tc>
        <w:tc>
          <w:tcPr>
            <w:tcW w:w="889" w:type="dxa"/>
            <w:vAlign w:val="center"/>
          </w:tcPr>
          <w:p>
            <w:pPr>
              <w:jc w:val="center"/>
              <w:rPr>
                <w:rFonts w:ascii="宋体" w:hAnsi="宋体"/>
                <w:sz w:val="24"/>
              </w:rPr>
            </w:pPr>
          </w:p>
        </w:tc>
        <w:tc>
          <w:tcPr>
            <w:tcW w:w="1451"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080" w:type="dxa"/>
            <w:vAlign w:val="center"/>
          </w:tcPr>
          <w:p>
            <w:pPr>
              <w:jc w:val="center"/>
              <w:rPr>
                <w:rFonts w:ascii="宋体" w:hAnsi="宋体"/>
                <w:sz w:val="24"/>
              </w:rPr>
            </w:pPr>
          </w:p>
        </w:tc>
        <w:tc>
          <w:tcPr>
            <w:tcW w:w="1286" w:type="dxa"/>
            <w:vAlign w:val="center"/>
          </w:tcPr>
          <w:p>
            <w:pPr>
              <w:jc w:val="center"/>
              <w:rPr>
                <w:rFonts w:ascii="宋体" w:hAnsi="宋体"/>
                <w:sz w:val="24"/>
              </w:rPr>
            </w:pPr>
          </w:p>
        </w:tc>
        <w:tc>
          <w:tcPr>
            <w:tcW w:w="1328" w:type="dxa"/>
            <w:vAlign w:val="center"/>
          </w:tcPr>
          <w:p>
            <w:pPr>
              <w:jc w:val="center"/>
              <w:rPr>
                <w:rFonts w:ascii="宋体" w:hAnsi="宋体"/>
                <w:sz w:val="24"/>
              </w:rPr>
            </w:pPr>
          </w:p>
        </w:tc>
        <w:tc>
          <w:tcPr>
            <w:tcW w:w="1184" w:type="dxa"/>
            <w:vAlign w:val="center"/>
          </w:tcPr>
          <w:p>
            <w:pPr>
              <w:jc w:val="center"/>
              <w:rPr>
                <w:rFonts w:ascii="宋体" w:hAnsi="宋体"/>
                <w:sz w:val="24"/>
              </w:rPr>
            </w:pPr>
          </w:p>
        </w:tc>
      </w:tr>
    </w:tbl>
    <w:p>
      <w:pPr>
        <w:spacing w:line="440" w:lineRule="exact"/>
        <w:ind w:left="734" w:hanging="734" w:hangingChars="306"/>
        <w:rPr>
          <w:rFonts w:ascii="宋体" w:hAnsi="宋体"/>
          <w:sz w:val="24"/>
        </w:rPr>
      </w:pPr>
      <w:r>
        <w:rPr>
          <w:rFonts w:hint="eastAsia" w:ascii="宋体" w:hAnsi="宋体"/>
          <w:sz w:val="24"/>
        </w:rPr>
        <w:t>说明：技术负责人应附身份证、职称证、学历证、养老保险扫描件，管理过的项目业绩须附证明其所任技术职务的企业文件或用户证明；其他主要人员应附职称证（执业证或上岗证书）、养老保险扫描件。</w:t>
      </w:r>
    </w:p>
    <w:p>
      <w:pPr>
        <w:spacing w:line="432" w:lineRule="auto"/>
        <w:rPr>
          <w:rFonts w:ascii="宋体" w:hAnsi="宋体"/>
          <w:sz w:val="24"/>
        </w:rPr>
      </w:pPr>
    </w:p>
    <w:p>
      <w:pPr>
        <w:spacing w:line="432" w:lineRule="auto"/>
        <w:rPr>
          <w:rFonts w:ascii="宋体" w:hAnsi="宋体"/>
          <w:sz w:val="24"/>
          <w:u w:val="single"/>
        </w:rPr>
      </w:pPr>
      <w:r>
        <w:rPr>
          <w:rFonts w:hint="eastAsia" w:ascii="宋体" w:hAnsi="宋体"/>
          <w:sz w:val="24"/>
        </w:rPr>
        <w:t>供应商签章</w:t>
      </w:r>
      <w:r>
        <w:rPr>
          <w:rFonts w:hint="eastAsia" w:ascii="宋体" w:hAnsi="宋体"/>
          <w:sz w:val="24"/>
          <w:u w:val="single"/>
        </w:rPr>
        <w:t xml:space="preserve">                                 </w:t>
      </w:r>
    </w:p>
    <w:p>
      <w:pPr>
        <w:widowControl/>
        <w:jc w:val="left"/>
        <w:rPr>
          <w:rFonts w:ascii="宋体" w:hAnsi="宋体"/>
          <w:sz w:val="24"/>
          <w:u w:val="single"/>
        </w:rPr>
      </w:pPr>
      <w:r>
        <w:rPr>
          <w:rFonts w:ascii="宋体" w:hAnsi="宋体"/>
          <w:sz w:val="24"/>
          <w:u w:val="single"/>
        </w:rPr>
        <w:br w:type="page"/>
      </w:r>
    </w:p>
    <w:p>
      <w:pPr>
        <w:pStyle w:val="3"/>
        <w:jc w:val="center"/>
        <w:rPr>
          <w:rFonts w:asciiTheme="minorEastAsia" w:hAnsiTheme="minorEastAsia" w:eastAsiaTheme="minorEastAsia"/>
          <w:b w:val="0"/>
        </w:rPr>
      </w:pPr>
      <w:r>
        <w:rPr>
          <w:rFonts w:hint="eastAsia" w:asciiTheme="minorEastAsia" w:hAnsiTheme="minorEastAsia" w:eastAsiaTheme="minorEastAsia"/>
          <w:sz w:val="24"/>
        </w:rPr>
        <w:t xml:space="preserve">  </w:t>
      </w:r>
      <w:r>
        <w:rPr>
          <w:rFonts w:hint="eastAsia" w:asciiTheme="minorEastAsia" w:hAnsiTheme="minorEastAsia" w:eastAsiaTheme="minorEastAsia"/>
          <w:sz w:val="28"/>
          <w:szCs w:val="28"/>
        </w:rPr>
        <w:t xml:space="preserve">     </w:t>
      </w:r>
      <w:bookmarkStart w:id="42" w:name="_Toc48224275"/>
      <w:r>
        <w:rPr>
          <w:rFonts w:hint="eastAsia" w:asciiTheme="minorEastAsia" w:hAnsiTheme="minorEastAsia" w:eastAsiaTheme="minorEastAsia"/>
          <w:sz w:val="28"/>
          <w:szCs w:val="28"/>
        </w:rPr>
        <w:t>7、为落实政府采购政策供应商须提供的证明材料</w:t>
      </w:r>
      <w:bookmarkEnd w:id="42"/>
    </w:p>
    <w:p>
      <w:pPr>
        <w:rPr>
          <w:rFonts w:asciiTheme="minorEastAsia" w:hAnsiTheme="minorEastAsia" w:eastAsiaTheme="minorEastAsia"/>
        </w:rPr>
      </w:pPr>
    </w:p>
    <w:p>
      <w:pPr>
        <w:ind w:firstLine="2670" w:firstLineChars="950"/>
        <w:rPr>
          <w:b/>
          <w:sz w:val="28"/>
          <w:szCs w:val="28"/>
        </w:rPr>
      </w:pPr>
      <w:bookmarkStart w:id="43" w:name="_Toc500258426"/>
      <w:bookmarkStart w:id="44" w:name="_Toc501638143"/>
      <w:r>
        <w:rPr>
          <w:rFonts w:hint="eastAsia"/>
          <w:b/>
          <w:sz w:val="28"/>
          <w:szCs w:val="28"/>
        </w:rPr>
        <w:t>格式7-1. 中小企业声明</w:t>
      </w:r>
      <w:bookmarkEnd w:id="43"/>
      <w:bookmarkEnd w:id="44"/>
    </w:p>
    <w:p>
      <w:pPr>
        <w:rPr>
          <w:rFonts w:asciiTheme="minorEastAsia" w:hAnsiTheme="minorEastAsia" w:eastAsiaTheme="minorEastAsia"/>
        </w:rPr>
      </w:pPr>
    </w:p>
    <w:p>
      <w:pPr>
        <w:spacing w:line="43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本公司郑重声明，根据《政府采购促进中小企业发展暂行办法》（财库[2011]181号）的规定，本公司为______（请填写：中型、小型、微型）企业。即，本公司同时满足以下条件：</w:t>
      </w:r>
    </w:p>
    <w:p>
      <w:pPr>
        <w:spacing w:line="432" w:lineRule="auto"/>
        <w:rPr>
          <w:rFonts w:asciiTheme="minorEastAsia" w:hAnsiTheme="minorEastAsia" w:eastAsiaTheme="minorEastAsia"/>
          <w:sz w:val="24"/>
        </w:rPr>
      </w:pPr>
      <w:r>
        <w:rPr>
          <w:rFonts w:hint="eastAsia" w:asciiTheme="minorEastAsia" w:hAnsiTheme="minorEastAsia" w:eastAsiaTheme="minorEastAsia"/>
          <w:sz w:val="24"/>
        </w:rPr>
        <w:t>　　1.根据《工业和信息化部、国家统计局、国家发展和改革委员会、财政部关于印发中小企业划型标准规定的通知》（工信部联企业[2011]300号）规定的划分标准，本公司为______（请填写：中型、小型、微型）企业。</w:t>
      </w:r>
    </w:p>
    <w:p>
      <w:pPr>
        <w:spacing w:line="432" w:lineRule="auto"/>
        <w:rPr>
          <w:rFonts w:asciiTheme="minorEastAsia" w:hAnsiTheme="minorEastAsia" w:eastAsiaTheme="minorEastAsia"/>
          <w:sz w:val="24"/>
        </w:rPr>
      </w:pPr>
      <w:r>
        <w:rPr>
          <w:rFonts w:hint="eastAsia" w:asciiTheme="minorEastAsia" w:hAnsiTheme="minorEastAsia" w:eastAsiaTheme="minorEastAsia"/>
          <w:sz w:val="24"/>
        </w:rPr>
        <w:t>　　2.本公司参加______单位的______项目采购活动提供本企业的服务。</w:t>
      </w:r>
    </w:p>
    <w:p>
      <w:pPr>
        <w:spacing w:line="432" w:lineRule="auto"/>
        <w:rPr>
          <w:rFonts w:asciiTheme="minorEastAsia" w:hAnsiTheme="minorEastAsia" w:eastAsiaTheme="minorEastAsia"/>
          <w:sz w:val="24"/>
        </w:rPr>
      </w:pPr>
      <w:r>
        <w:rPr>
          <w:rFonts w:hint="eastAsia" w:asciiTheme="minorEastAsia" w:hAnsiTheme="minorEastAsia" w:eastAsiaTheme="minorEastAsia"/>
          <w:sz w:val="24"/>
        </w:rPr>
        <w:t>　　本公司对上述声明的真实性负责。如有虚假，将依法承担相应责任。</w:t>
      </w:r>
    </w:p>
    <w:p>
      <w:pPr>
        <w:spacing w:line="432" w:lineRule="auto"/>
        <w:rPr>
          <w:rFonts w:asciiTheme="minorEastAsia" w:hAnsiTheme="minorEastAsia" w:eastAsiaTheme="minorEastAsia"/>
          <w:sz w:val="24"/>
        </w:rPr>
      </w:pPr>
      <w:r>
        <w:rPr>
          <w:rFonts w:hint="eastAsia" w:asciiTheme="minorEastAsia" w:hAnsiTheme="minorEastAsia" w:eastAsiaTheme="minorEastAsia"/>
          <w:sz w:val="24"/>
        </w:rPr>
        <w:t>　　　　　　  　　　　　　　　　　　　　　　　　　　　  　</w:t>
      </w:r>
    </w:p>
    <w:p>
      <w:pPr>
        <w:spacing w:line="432" w:lineRule="auto"/>
        <w:rPr>
          <w:rFonts w:asciiTheme="minorEastAsia" w:hAnsiTheme="minorEastAsia" w:eastAsiaTheme="minorEastAsia"/>
          <w:sz w:val="24"/>
        </w:rPr>
      </w:pPr>
      <w:r>
        <w:rPr>
          <w:rFonts w:hint="eastAsia" w:asciiTheme="minorEastAsia" w:hAnsiTheme="minorEastAsia" w:eastAsiaTheme="minorEastAsia"/>
          <w:sz w:val="24"/>
        </w:rPr>
        <w:t>企业签章：</w:t>
      </w:r>
    </w:p>
    <w:p>
      <w:pPr>
        <w:spacing w:line="432" w:lineRule="auto"/>
        <w:rPr>
          <w:rFonts w:asciiTheme="minorEastAsia" w:hAnsiTheme="minorEastAsia" w:eastAsiaTheme="minorEastAsia"/>
          <w:sz w:val="24"/>
        </w:rPr>
      </w:pPr>
    </w:p>
    <w:p>
      <w:pPr>
        <w:spacing w:line="432" w:lineRule="auto"/>
        <w:rPr>
          <w:rFonts w:asciiTheme="minorEastAsia" w:hAnsiTheme="minorEastAsia" w:eastAsiaTheme="minorEastAsia"/>
          <w:sz w:val="24"/>
        </w:rPr>
      </w:pPr>
      <w:r>
        <w:rPr>
          <w:rFonts w:hint="eastAsia" w:asciiTheme="minorEastAsia" w:hAnsiTheme="minorEastAsia" w:eastAsiaTheme="minorEastAsia"/>
          <w:sz w:val="24"/>
        </w:rPr>
        <w:t>日期：</w:t>
      </w:r>
    </w:p>
    <w:p>
      <w:pPr>
        <w:spacing w:line="432" w:lineRule="auto"/>
        <w:rPr>
          <w:rFonts w:asciiTheme="minorEastAsia" w:hAnsiTheme="minorEastAsia" w:eastAsiaTheme="minorEastAsia"/>
          <w:sz w:val="24"/>
        </w:rPr>
      </w:pPr>
    </w:p>
    <w:p>
      <w:pPr>
        <w:rPr>
          <w:rFonts w:asciiTheme="minorEastAsia" w:hAnsiTheme="minorEastAsia" w:eastAsiaTheme="minorEastAsia"/>
        </w:rPr>
      </w:pPr>
    </w:p>
    <w:p>
      <w:pPr>
        <w:spacing w:line="432"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（注：不符合小型、微型企业条件的不需提供）</w:t>
      </w:r>
    </w:p>
    <w:p>
      <w:pPr>
        <w:rPr>
          <w:rFonts w:asciiTheme="minorEastAsia" w:hAnsiTheme="minorEastAsia" w:eastAsiaTheme="minorEastAsia"/>
        </w:rPr>
      </w:pPr>
    </w:p>
    <w:p>
      <w:pPr>
        <w:pStyle w:val="3"/>
        <w:spacing w:before="0" w:after="0" w:line="460" w:lineRule="exact"/>
        <w:rPr>
          <w:rFonts w:asciiTheme="minorEastAsia" w:hAnsiTheme="minorEastAsia" w:eastAsiaTheme="minorEastAsia"/>
          <w:sz w:val="30"/>
          <w:szCs w:val="30"/>
        </w:rPr>
      </w:pPr>
    </w:p>
    <w:p>
      <w:pPr>
        <w:rPr>
          <w:rFonts w:asciiTheme="minorEastAsia" w:hAnsiTheme="minorEastAsia" w:eastAsiaTheme="minorEastAsia"/>
        </w:rPr>
      </w:pPr>
      <w:r>
        <w:rPr>
          <w:rFonts w:asciiTheme="minorEastAsia" w:hAnsiTheme="minorEastAsia" w:eastAsiaTheme="minorEastAsia"/>
        </w:rPr>
        <w:br w:type="page"/>
      </w:r>
    </w:p>
    <w:p>
      <w:pPr>
        <w:rPr>
          <w:b/>
          <w:sz w:val="28"/>
          <w:szCs w:val="28"/>
        </w:rPr>
      </w:pPr>
      <w:bookmarkStart w:id="45" w:name="_Toc500258427"/>
      <w:bookmarkStart w:id="46" w:name="_Toc501638144"/>
      <w:r>
        <w:rPr>
          <w:rFonts w:hint="eastAsia"/>
          <w:b/>
          <w:sz w:val="28"/>
          <w:szCs w:val="28"/>
        </w:rPr>
        <w:t>格式7-2. 企业所在地的县级以上中小企业主管部门出具的中、小、微企业认定有效证明或省级以上监狱管理局、戒毒管理局（含新疆生产建设兵团）出具的属于监狱企业证明文件</w:t>
      </w:r>
      <w:bookmarkEnd w:id="45"/>
      <w:bookmarkEnd w:id="46"/>
    </w:p>
    <w:p>
      <w:pPr>
        <w:rPr>
          <w:rFonts w:asciiTheme="minorEastAsia" w:hAnsiTheme="minorEastAsia" w:eastAsiaTheme="minorEastAsia"/>
        </w:rPr>
      </w:pPr>
    </w:p>
    <w:p>
      <w:pPr>
        <w:spacing w:line="432"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中、小、微企业认定证明</w:t>
      </w:r>
    </w:p>
    <w:p>
      <w:pPr>
        <w:spacing w:line="432"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（参考格式）</w:t>
      </w:r>
    </w:p>
    <w:p>
      <w:pPr>
        <w:ind w:right="480" w:firstLine="6840" w:firstLineChars="2850"/>
        <w:rPr>
          <w:rFonts w:asciiTheme="minorEastAsia" w:hAnsiTheme="minorEastAsia" w:eastAsiaTheme="minorEastAsia"/>
          <w:sz w:val="24"/>
        </w:rPr>
      </w:pPr>
      <w:r>
        <w:rPr>
          <w:rFonts w:hint="eastAsia" w:asciiTheme="minorEastAsia" w:hAnsiTheme="minorEastAsia" w:eastAsiaTheme="minorEastAsia"/>
          <w:sz w:val="24"/>
          <w:szCs w:val="24"/>
        </w:rPr>
        <w:t xml:space="preserve">编号：   </w:t>
      </w:r>
      <w:r>
        <w:rPr>
          <w:rFonts w:hint="eastAsia" w:asciiTheme="minorEastAsia" w:hAnsiTheme="minorEastAsia" w:eastAsiaTheme="minorEastAsia"/>
          <w:sz w:val="24"/>
        </w:rPr>
        <w:t xml:space="preserve">   </w:t>
      </w:r>
    </w:p>
    <w:tbl>
      <w:tblPr>
        <w:tblStyle w:val="17"/>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1524"/>
        <w:gridCol w:w="1032"/>
        <w:gridCol w:w="1519"/>
        <w:gridCol w:w="1037"/>
        <w:gridCol w:w="1584"/>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restart"/>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企业基本情况</w:t>
            </w:r>
          </w:p>
        </w:tc>
        <w:tc>
          <w:tcPr>
            <w:tcW w:w="1524"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企业名称*</w:t>
            </w:r>
          </w:p>
        </w:tc>
        <w:tc>
          <w:tcPr>
            <w:tcW w:w="1032" w:type="dxa"/>
            <w:vAlign w:val="center"/>
          </w:tcPr>
          <w:p>
            <w:pPr>
              <w:spacing w:line="432" w:lineRule="auto"/>
              <w:jc w:val="center"/>
              <w:rPr>
                <w:rFonts w:asciiTheme="minorEastAsia" w:hAnsiTheme="minorEastAsia" w:eastAsiaTheme="minorEastAsia"/>
                <w:sz w:val="24"/>
              </w:rPr>
            </w:pPr>
          </w:p>
        </w:tc>
        <w:tc>
          <w:tcPr>
            <w:tcW w:w="1519" w:type="dxa"/>
            <w:vAlign w:val="center"/>
          </w:tcPr>
          <w:p>
            <w:pPr>
              <w:spacing w:line="320" w:lineRule="exact"/>
              <w:jc w:val="center"/>
              <w:rPr>
                <w:rFonts w:asciiTheme="minorEastAsia" w:hAnsiTheme="minorEastAsia" w:eastAsiaTheme="minorEastAsia"/>
                <w:sz w:val="24"/>
              </w:rPr>
            </w:pPr>
            <w:r>
              <w:rPr>
                <w:rFonts w:hint="eastAsia" w:asciiTheme="minorEastAsia" w:hAnsiTheme="minorEastAsia" w:eastAsiaTheme="minorEastAsia"/>
                <w:sz w:val="24"/>
              </w:rPr>
              <w:t>组织机构</w:t>
            </w:r>
          </w:p>
          <w:p>
            <w:pPr>
              <w:spacing w:line="320" w:lineRule="exact"/>
              <w:jc w:val="center"/>
              <w:rPr>
                <w:rFonts w:asciiTheme="minorEastAsia" w:hAnsiTheme="minorEastAsia" w:eastAsiaTheme="minorEastAsia"/>
                <w:sz w:val="24"/>
              </w:rPr>
            </w:pPr>
            <w:r>
              <w:rPr>
                <w:rFonts w:hint="eastAsia" w:asciiTheme="minorEastAsia" w:hAnsiTheme="minorEastAsia" w:eastAsiaTheme="minorEastAsia"/>
                <w:sz w:val="24"/>
              </w:rPr>
              <w:t>代码*</w:t>
            </w:r>
          </w:p>
        </w:tc>
        <w:tc>
          <w:tcPr>
            <w:tcW w:w="1037" w:type="dxa"/>
            <w:vAlign w:val="center"/>
          </w:tcPr>
          <w:p>
            <w:pPr>
              <w:spacing w:line="432" w:lineRule="auto"/>
              <w:jc w:val="center"/>
              <w:rPr>
                <w:rFonts w:asciiTheme="minorEastAsia" w:hAnsiTheme="minorEastAsia" w:eastAsiaTheme="minorEastAsia"/>
                <w:sz w:val="24"/>
              </w:rPr>
            </w:pPr>
          </w:p>
        </w:tc>
        <w:tc>
          <w:tcPr>
            <w:tcW w:w="1584"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法定代表人*</w:t>
            </w:r>
          </w:p>
        </w:tc>
        <w:tc>
          <w:tcPr>
            <w:tcW w:w="1794" w:type="dxa"/>
            <w:vAlign w:val="center"/>
          </w:tcPr>
          <w:p>
            <w:pPr>
              <w:spacing w:line="432"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continue"/>
            <w:vAlign w:val="center"/>
          </w:tcPr>
          <w:p>
            <w:pPr>
              <w:spacing w:line="432" w:lineRule="auto"/>
              <w:jc w:val="center"/>
              <w:rPr>
                <w:rFonts w:asciiTheme="minorEastAsia" w:hAnsiTheme="minorEastAsia" w:eastAsiaTheme="minorEastAsia"/>
                <w:sz w:val="24"/>
              </w:rPr>
            </w:pPr>
          </w:p>
        </w:tc>
        <w:tc>
          <w:tcPr>
            <w:tcW w:w="1524" w:type="dxa"/>
            <w:vAlign w:val="center"/>
          </w:tcPr>
          <w:p>
            <w:pPr>
              <w:spacing w:line="320" w:lineRule="exact"/>
              <w:jc w:val="center"/>
              <w:rPr>
                <w:rFonts w:asciiTheme="minorEastAsia" w:hAnsiTheme="minorEastAsia" w:eastAsiaTheme="minorEastAsia"/>
                <w:sz w:val="24"/>
              </w:rPr>
            </w:pPr>
            <w:r>
              <w:rPr>
                <w:rFonts w:hint="eastAsia" w:asciiTheme="minorEastAsia" w:hAnsiTheme="minorEastAsia" w:eastAsiaTheme="minorEastAsia"/>
                <w:sz w:val="24"/>
              </w:rPr>
              <w:t>行业代码*（见赣财购[2012]3号文）</w:t>
            </w:r>
          </w:p>
        </w:tc>
        <w:tc>
          <w:tcPr>
            <w:tcW w:w="1032" w:type="dxa"/>
            <w:vAlign w:val="center"/>
          </w:tcPr>
          <w:p>
            <w:pPr>
              <w:spacing w:line="432" w:lineRule="auto"/>
              <w:jc w:val="center"/>
              <w:rPr>
                <w:rFonts w:asciiTheme="minorEastAsia" w:hAnsiTheme="minorEastAsia" w:eastAsiaTheme="minorEastAsia"/>
                <w:sz w:val="24"/>
              </w:rPr>
            </w:pPr>
          </w:p>
        </w:tc>
        <w:tc>
          <w:tcPr>
            <w:tcW w:w="1519" w:type="dxa"/>
            <w:vAlign w:val="center"/>
          </w:tcPr>
          <w:p>
            <w:pPr>
              <w:spacing w:line="320" w:lineRule="exact"/>
              <w:jc w:val="center"/>
              <w:rPr>
                <w:rFonts w:asciiTheme="minorEastAsia" w:hAnsiTheme="minorEastAsia" w:eastAsiaTheme="minorEastAsia"/>
                <w:sz w:val="24"/>
              </w:rPr>
            </w:pPr>
            <w:r>
              <w:rPr>
                <w:rFonts w:hint="eastAsia" w:asciiTheme="minorEastAsia" w:hAnsiTheme="minorEastAsia" w:eastAsiaTheme="minorEastAsia"/>
                <w:sz w:val="24"/>
              </w:rPr>
              <w:t>注册类型（见赣财购[2012]3号文）</w:t>
            </w:r>
          </w:p>
        </w:tc>
        <w:tc>
          <w:tcPr>
            <w:tcW w:w="1037" w:type="dxa"/>
            <w:vAlign w:val="center"/>
          </w:tcPr>
          <w:p>
            <w:pPr>
              <w:spacing w:line="432" w:lineRule="auto"/>
              <w:jc w:val="center"/>
              <w:rPr>
                <w:rFonts w:asciiTheme="minorEastAsia" w:hAnsiTheme="minorEastAsia" w:eastAsiaTheme="minorEastAsia"/>
                <w:sz w:val="24"/>
              </w:rPr>
            </w:pPr>
          </w:p>
        </w:tc>
        <w:tc>
          <w:tcPr>
            <w:tcW w:w="1584"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联系人</w:t>
            </w:r>
          </w:p>
        </w:tc>
        <w:tc>
          <w:tcPr>
            <w:tcW w:w="1794" w:type="dxa"/>
            <w:vAlign w:val="center"/>
          </w:tcPr>
          <w:p>
            <w:pPr>
              <w:spacing w:line="432"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continue"/>
            <w:vAlign w:val="center"/>
          </w:tcPr>
          <w:p>
            <w:pPr>
              <w:spacing w:line="432" w:lineRule="auto"/>
              <w:jc w:val="center"/>
              <w:rPr>
                <w:rFonts w:asciiTheme="minorEastAsia" w:hAnsiTheme="minorEastAsia" w:eastAsiaTheme="minorEastAsia"/>
                <w:sz w:val="24"/>
              </w:rPr>
            </w:pPr>
          </w:p>
        </w:tc>
        <w:tc>
          <w:tcPr>
            <w:tcW w:w="1524" w:type="dxa"/>
            <w:vAlign w:val="center"/>
          </w:tcPr>
          <w:p>
            <w:pPr>
              <w:spacing w:line="320" w:lineRule="exact"/>
              <w:jc w:val="center"/>
              <w:rPr>
                <w:rFonts w:asciiTheme="minorEastAsia" w:hAnsiTheme="minorEastAsia" w:eastAsiaTheme="minorEastAsia"/>
                <w:sz w:val="24"/>
              </w:rPr>
            </w:pPr>
            <w:r>
              <w:rPr>
                <w:rFonts w:hint="eastAsia" w:asciiTheme="minorEastAsia" w:hAnsiTheme="minorEastAsia" w:eastAsiaTheme="minorEastAsia"/>
                <w:sz w:val="24"/>
              </w:rPr>
              <w:t>主营业务（万元）</w:t>
            </w:r>
          </w:p>
        </w:tc>
        <w:tc>
          <w:tcPr>
            <w:tcW w:w="1032" w:type="dxa"/>
            <w:vAlign w:val="center"/>
          </w:tcPr>
          <w:p>
            <w:pPr>
              <w:spacing w:line="432" w:lineRule="auto"/>
              <w:jc w:val="center"/>
              <w:rPr>
                <w:rFonts w:asciiTheme="minorEastAsia" w:hAnsiTheme="minorEastAsia" w:eastAsiaTheme="minorEastAsia"/>
                <w:sz w:val="24"/>
              </w:rPr>
            </w:pPr>
          </w:p>
        </w:tc>
        <w:tc>
          <w:tcPr>
            <w:tcW w:w="1519"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联系地址</w:t>
            </w:r>
          </w:p>
        </w:tc>
        <w:tc>
          <w:tcPr>
            <w:tcW w:w="1037" w:type="dxa"/>
            <w:vAlign w:val="center"/>
          </w:tcPr>
          <w:p>
            <w:pPr>
              <w:spacing w:line="432" w:lineRule="auto"/>
              <w:jc w:val="center"/>
              <w:rPr>
                <w:rFonts w:asciiTheme="minorEastAsia" w:hAnsiTheme="minorEastAsia" w:eastAsiaTheme="minorEastAsia"/>
                <w:sz w:val="24"/>
              </w:rPr>
            </w:pPr>
          </w:p>
        </w:tc>
        <w:tc>
          <w:tcPr>
            <w:tcW w:w="1584"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邮政编码</w:t>
            </w:r>
          </w:p>
        </w:tc>
        <w:tc>
          <w:tcPr>
            <w:tcW w:w="1794" w:type="dxa"/>
            <w:vAlign w:val="center"/>
          </w:tcPr>
          <w:p>
            <w:pPr>
              <w:spacing w:line="432"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continue"/>
            <w:vAlign w:val="center"/>
          </w:tcPr>
          <w:p>
            <w:pPr>
              <w:spacing w:line="432" w:lineRule="auto"/>
              <w:jc w:val="center"/>
              <w:rPr>
                <w:rFonts w:asciiTheme="minorEastAsia" w:hAnsiTheme="minorEastAsia" w:eastAsiaTheme="minorEastAsia"/>
                <w:sz w:val="24"/>
              </w:rPr>
            </w:pPr>
          </w:p>
        </w:tc>
        <w:tc>
          <w:tcPr>
            <w:tcW w:w="1524"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联系电话*</w:t>
            </w:r>
          </w:p>
        </w:tc>
        <w:tc>
          <w:tcPr>
            <w:tcW w:w="1032" w:type="dxa"/>
            <w:vAlign w:val="center"/>
          </w:tcPr>
          <w:p>
            <w:pPr>
              <w:spacing w:line="432" w:lineRule="auto"/>
              <w:jc w:val="center"/>
              <w:rPr>
                <w:rFonts w:asciiTheme="minorEastAsia" w:hAnsiTheme="minorEastAsia" w:eastAsiaTheme="minorEastAsia"/>
                <w:sz w:val="24"/>
              </w:rPr>
            </w:pPr>
          </w:p>
        </w:tc>
        <w:tc>
          <w:tcPr>
            <w:tcW w:w="1519"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传真</w:t>
            </w:r>
          </w:p>
        </w:tc>
        <w:tc>
          <w:tcPr>
            <w:tcW w:w="1037" w:type="dxa"/>
            <w:vAlign w:val="center"/>
          </w:tcPr>
          <w:p>
            <w:pPr>
              <w:spacing w:line="432" w:lineRule="auto"/>
              <w:jc w:val="center"/>
              <w:rPr>
                <w:rFonts w:asciiTheme="minorEastAsia" w:hAnsiTheme="minorEastAsia" w:eastAsiaTheme="minorEastAsia"/>
                <w:sz w:val="24"/>
              </w:rPr>
            </w:pPr>
          </w:p>
        </w:tc>
        <w:tc>
          <w:tcPr>
            <w:tcW w:w="1584"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电子邮箱*</w:t>
            </w:r>
          </w:p>
        </w:tc>
        <w:tc>
          <w:tcPr>
            <w:tcW w:w="1794" w:type="dxa"/>
            <w:vAlign w:val="center"/>
          </w:tcPr>
          <w:p>
            <w:pPr>
              <w:spacing w:line="432"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continue"/>
            <w:vAlign w:val="center"/>
          </w:tcPr>
          <w:p>
            <w:pPr>
              <w:spacing w:line="432" w:lineRule="auto"/>
              <w:jc w:val="center"/>
              <w:rPr>
                <w:rFonts w:asciiTheme="minorEastAsia" w:hAnsiTheme="minorEastAsia" w:eastAsiaTheme="minorEastAsia"/>
                <w:sz w:val="24"/>
              </w:rPr>
            </w:pPr>
          </w:p>
        </w:tc>
        <w:tc>
          <w:tcPr>
            <w:tcW w:w="1524"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营业收入*</w:t>
            </w:r>
          </w:p>
        </w:tc>
        <w:tc>
          <w:tcPr>
            <w:tcW w:w="1032" w:type="dxa"/>
            <w:vAlign w:val="center"/>
          </w:tcPr>
          <w:p>
            <w:pPr>
              <w:spacing w:line="432" w:lineRule="auto"/>
              <w:jc w:val="center"/>
              <w:rPr>
                <w:rFonts w:asciiTheme="minorEastAsia" w:hAnsiTheme="minorEastAsia" w:eastAsiaTheme="minorEastAsia"/>
                <w:sz w:val="24"/>
              </w:rPr>
            </w:pPr>
          </w:p>
        </w:tc>
        <w:tc>
          <w:tcPr>
            <w:tcW w:w="1519"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从业人员*</w:t>
            </w:r>
          </w:p>
        </w:tc>
        <w:tc>
          <w:tcPr>
            <w:tcW w:w="1037" w:type="dxa"/>
            <w:vAlign w:val="center"/>
          </w:tcPr>
          <w:p>
            <w:pPr>
              <w:spacing w:line="432" w:lineRule="auto"/>
              <w:jc w:val="center"/>
              <w:rPr>
                <w:rFonts w:asciiTheme="minorEastAsia" w:hAnsiTheme="minorEastAsia" w:eastAsiaTheme="minorEastAsia"/>
                <w:sz w:val="24"/>
              </w:rPr>
            </w:pPr>
          </w:p>
        </w:tc>
        <w:tc>
          <w:tcPr>
            <w:tcW w:w="1584"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开业时间*</w:t>
            </w:r>
          </w:p>
        </w:tc>
        <w:tc>
          <w:tcPr>
            <w:tcW w:w="1794"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1278" w:type="dxa"/>
            <w:vAlign w:val="center"/>
          </w:tcPr>
          <w:p>
            <w:pPr>
              <w:spacing w:line="432" w:lineRule="auto"/>
              <w:jc w:val="center"/>
              <w:rPr>
                <w:rFonts w:asciiTheme="minorEastAsia" w:hAnsiTheme="minorEastAsia" w:eastAsiaTheme="minorEastAsia"/>
                <w:sz w:val="24"/>
              </w:rPr>
            </w:pPr>
            <w:r>
              <w:rPr>
                <w:rFonts w:hint="eastAsia" w:asciiTheme="minorEastAsia" w:hAnsiTheme="minorEastAsia" w:eastAsiaTheme="minorEastAsia"/>
                <w:sz w:val="24"/>
              </w:rPr>
              <w:t>县级中小企业主管部门认定意见</w:t>
            </w:r>
          </w:p>
        </w:tc>
        <w:tc>
          <w:tcPr>
            <w:tcW w:w="8490" w:type="dxa"/>
            <w:gridSpan w:val="6"/>
          </w:tcPr>
          <w:p>
            <w:pPr>
              <w:spacing w:line="432" w:lineRule="auto"/>
              <w:ind w:firstLine="465"/>
              <w:rPr>
                <w:rFonts w:asciiTheme="minorEastAsia" w:hAnsiTheme="minorEastAsia" w:eastAsiaTheme="minorEastAsia"/>
                <w:sz w:val="24"/>
              </w:rPr>
            </w:pPr>
            <w:r>
              <w:rPr>
                <w:rFonts w:hint="eastAsia" w:asciiTheme="minorEastAsia" w:hAnsiTheme="minorEastAsia" w:eastAsiaTheme="minorEastAsia"/>
                <w:sz w:val="24"/>
              </w:rPr>
              <w:t>经调查核实，该企业属</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行业</w:t>
            </w:r>
            <w:r>
              <w:rPr>
                <w:rFonts w:hint="eastAsia" w:asciiTheme="minorEastAsia" w:hAnsiTheme="minorEastAsia" w:eastAsiaTheme="minorEastAsia"/>
                <w:sz w:val="24"/>
                <w:u w:val="single"/>
              </w:rPr>
              <w:t xml:space="preserve">      </w:t>
            </w:r>
            <w:r>
              <w:rPr>
                <w:rFonts w:hint="eastAsia" w:asciiTheme="minorEastAsia" w:hAnsiTheme="minorEastAsia" w:eastAsiaTheme="minorEastAsia"/>
                <w:i/>
                <w:color w:val="0D0D0D"/>
                <w:sz w:val="24"/>
              </w:rPr>
              <w:t>（请填写：中型、小型、微型）</w:t>
            </w:r>
            <w:r>
              <w:rPr>
                <w:rFonts w:hint="eastAsia" w:asciiTheme="minorEastAsia" w:hAnsiTheme="minorEastAsia" w:eastAsiaTheme="minorEastAsia"/>
                <w:sz w:val="24"/>
              </w:rPr>
              <w:t>企业，有效期至本年底。</w:t>
            </w:r>
          </w:p>
          <w:p>
            <w:pPr>
              <w:spacing w:line="432" w:lineRule="auto"/>
              <w:ind w:firstLine="465"/>
              <w:rPr>
                <w:rFonts w:asciiTheme="minorEastAsia" w:hAnsiTheme="minorEastAsia" w:eastAsiaTheme="minorEastAsia"/>
                <w:sz w:val="24"/>
              </w:rPr>
            </w:pPr>
          </w:p>
          <w:p>
            <w:pPr>
              <w:spacing w:line="432" w:lineRule="auto"/>
              <w:ind w:right="960" w:firstLine="5880" w:firstLineChars="2450"/>
              <w:rPr>
                <w:rFonts w:asciiTheme="minorEastAsia" w:hAnsiTheme="minorEastAsia" w:eastAsiaTheme="minorEastAsia"/>
                <w:sz w:val="24"/>
              </w:rPr>
            </w:pPr>
            <w:r>
              <w:rPr>
                <w:rFonts w:hint="eastAsia" w:asciiTheme="minorEastAsia" w:hAnsiTheme="minorEastAsia" w:eastAsiaTheme="minorEastAsia"/>
                <w:sz w:val="24"/>
              </w:rPr>
              <w:t>盖章：</w:t>
            </w:r>
          </w:p>
          <w:p>
            <w:pPr>
              <w:spacing w:line="432" w:lineRule="auto"/>
              <w:ind w:right="960" w:firstLine="465"/>
              <w:jc w:val="center"/>
              <w:rPr>
                <w:rFonts w:asciiTheme="minorEastAsia" w:hAnsiTheme="minorEastAsia" w:eastAsiaTheme="minorEastAsia"/>
                <w:sz w:val="24"/>
              </w:rPr>
            </w:pPr>
            <w:r>
              <w:rPr>
                <w:rFonts w:hint="eastAsia" w:asciiTheme="minorEastAsia" w:hAnsiTheme="minorEastAsia" w:eastAsiaTheme="minorEastAsia"/>
                <w:sz w:val="24"/>
              </w:rPr>
              <w:t xml:space="preserve">                                       日期：</w:t>
            </w:r>
          </w:p>
        </w:tc>
      </w:tr>
    </w:tbl>
    <w:p>
      <w:pPr>
        <w:spacing w:line="432" w:lineRule="auto"/>
        <w:jc w:val="left"/>
        <w:rPr>
          <w:rFonts w:asciiTheme="minorEastAsia" w:hAnsiTheme="minorEastAsia" w:eastAsiaTheme="minorEastAsia"/>
          <w:sz w:val="24"/>
        </w:rPr>
      </w:pPr>
      <w:r>
        <w:rPr>
          <w:rFonts w:hint="eastAsia" w:asciiTheme="minorEastAsia" w:hAnsiTheme="minorEastAsia" w:eastAsiaTheme="minorEastAsia"/>
          <w:sz w:val="24"/>
        </w:rPr>
        <w:t>备注：*为必填内容。</w:t>
      </w:r>
    </w:p>
    <w:p>
      <w:pPr>
        <w:spacing w:line="432" w:lineRule="auto"/>
        <w:ind w:left="843" w:hanging="843" w:hangingChars="350"/>
        <w:rPr>
          <w:rFonts w:asciiTheme="minorEastAsia" w:hAnsiTheme="minorEastAsia" w:eastAsiaTheme="minorEastAsia"/>
          <w:b/>
          <w:sz w:val="24"/>
        </w:rPr>
      </w:pPr>
      <w:r>
        <w:rPr>
          <w:rFonts w:hint="eastAsia" w:asciiTheme="minorEastAsia" w:hAnsiTheme="minorEastAsia" w:eastAsiaTheme="minorEastAsia"/>
          <w:b/>
          <w:sz w:val="24"/>
        </w:rPr>
        <w:t>注：1、省级以上监狱管理局、戒毒管理局（含新疆生产建设兵团）出具的属于监狱企业证明文件格式由出具单位提供；</w:t>
      </w:r>
    </w:p>
    <w:p>
      <w:pPr>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w:t>
      </w:r>
      <w:r>
        <w:rPr>
          <w:rFonts w:hint="eastAsia" w:asciiTheme="minorEastAsia" w:hAnsiTheme="minorEastAsia" w:eastAsiaTheme="minorEastAsia"/>
          <w:b/>
          <w:sz w:val="24"/>
          <w:szCs w:val="24"/>
        </w:rPr>
        <w:t>不符合小型、微型企业条件或不属于监狱企业的不需提供</w:t>
      </w:r>
      <w:r>
        <w:rPr>
          <w:rFonts w:hint="eastAsia" w:asciiTheme="minorEastAsia" w:hAnsiTheme="minorEastAsia" w:eastAsiaTheme="minorEastAsia"/>
          <w:b/>
          <w:sz w:val="24"/>
        </w:rPr>
        <w:t>。</w:t>
      </w:r>
    </w:p>
    <w:p>
      <w:pPr>
        <w:ind w:firstLine="1800" w:firstLineChars="750"/>
        <w:rPr>
          <w:b/>
          <w:sz w:val="28"/>
          <w:szCs w:val="28"/>
        </w:rPr>
      </w:pPr>
      <w:r>
        <w:rPr>
          <w:sz w:val="24"/>
        </w:rPr>
        <w:br w:type="page"/>
      </w:r>
      <w:bookmarkStart w:id="47" w:name="_Toc501638145"/>
      <w:bookmarkStart w:id="48" w:name="_Toc500258428"/>
      <w:r>
        <w:rPr>
          <w:rFonts w:hint="eastAsia"/>
          <w:b/>
          <w:sz w:val="28"/>
          <w:szCs w:val="28"/>
        </w:rPr>
        <w:t>格式7-3. 残疾人福利性单位声明函</w:t>
      </w:r>
      <w:bookmarkEnd w:id="47"/>
      <w:bookmarkEnd w:id="48"/>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588" w:lineRule="exact"/>
        <w:rPr>
          <w:rFonts w:asciiTheme="minorEastAsia" w:hAnsiTheme="minorEastAsia" w:eastAsiaTheme="minorEastAsia"/>
          <w:b/>
          <w:spacing w:val="6"/>
          <w:sz w:val="24"/>
          <w:szCs w:val="24"/>
        </w:rPr>
      </w:pPr>
    </w:p>
    <w:p>
      <w:pPr>
        <w:spacing w:line="588" w:lineRule="exact"/>
        <w:ind w:firstLine="504" w:firstLineChars="200"/>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本单位郑重声明，根据《财政部 民政部 中国残疾人联合会关于促进残疾人就业政府采购政策的通知》（财库</w:t>
      </w:r>
      <w:r>
        <w:rPr>
          <w:rFonts w:hint="eastAsia" w:asciiTheme="minorEastAsia" w:hAnsiTheme="minorEastAsia" w:eastAsiaTheme="minorEastAsia"/>
          <w:sz w:val="24"/>
          <w:szCs w:val="24"/>
        </w:rPr>
        <w:t>〔2017〕 141</w:t>
      </w:r>
      <w:r>
        <w:rPr>
          <w:rFonts w:hint="eastAsia" w:asciiTheme="minorEastAsia" w:hAnsiTheme="minorEastAsia" w:eastAsiaTheme="minor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本单位对上述声明的真实性负责。如有虚假，将依法承担相应责任。</w:t>
      </w:r>
    </w:p>
    <w:p>
      <w:pPr>
        <w:spacing w:line="588" w:lineRule="exact"/>
        <w:ind w:firstLine="504" w:firstLineChars="200"/>
        <w:rPr>
          <w:rFonts w:asciiTheme="minorEastAsia" w:hAnsiTheme="minorEastAsia" w:eastAsiaTheme="minorEastAsia"/>
          <w:spacing w:val="6"/>
          <w:sz w:val="24"/>
          <w:szCs w:val="24"/>
        </w:rPr>
      </w:pPr>
    </w:p>
    <w:p>
      <w:pPr>
        <w:spacing w:line="588" w:lineRule="exact"/>
        <w:ind w:firstLine="504" w:firstLineChars="200"/>
        <w:rPr>
          <w:rFonts w:asciiTheme="minorEastAsia" w:hAnsiTheme="minorEastAsia" w:eastAsiaTheme="minorEastAsia"/>
          <w:spacing w:val="6"/>
          <w:sz w:val="24"/>
          <w:szCs w:val="24"/>
        </w:rPr>
      </w:pPr>
    </w:p>
    <w:p>
      <w:pPr>
        <w:tabs>
          <w:tab w:val="left" w:pos="4860"/>
        </w:tabs>
        <w:spacing w:line="588" w:lineRule="exact"/>
        <w:ind w:right="1560" w:firstLine="504" w:firstLineChars="200"/>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单位名称（盖章）：</w:t>
      </w:r>
    </w:p>
    <w:p>
      <w:pPr>
        <w:tabs>
          <w:tab w:val="left" w:pos="4860"/>
        </w:tabs>
        <w:spacing w:line="588" w:lineRule="exact"/>
        <w:ind w:right="1560" w:firstLine="504" w:firstLineChars="200"/>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 xml:space="preserve">        日  期：</w:t>
      </w:r>
    </w:p>
    <w:p>
      <w:pPr>
        <w:tabs>
          <w:tab w:val="left" w:pos="4860"/>
        </w:tabs>
        <w:spacing w:line="588" w:lineRule="exact"/>
        <w:ind w:right="1560" w:firstLine="504" w:firstLineChars="200"/>
        <w:jc w:val="center"/>
        <w:rPr>
          <w:rFonts w:asciiTheme="minorEastAsia" w:hAnsiTheme="minorEastAsia" w:eastAsiaTheme="minorEastAsia"/>
          <w:spacing w:val="6"/>
          <w:sz w:val="24"/>
          <w:szCs w:val="24"/>
        </w:rPr>
      </w:pPr>
    </w:p>
    <w:p>
      <w:pPr>
        <w:tabs>
          <w:tab w:val="left" w:pos="4860"/>
        </w:tabs>
        <w:spacing w:line="588" w:lineRule="exact"/>
        <w:ind w:right="1560" w:firstLine="504" w:firstLineChars="200"/>
        <w:jc w:val="center"/>
        <w:rPr>
          <w:rFonts w:asciiTheme="minorEastAsia" w:hAnsiTheme="minorEastAsia" w:eastAsiaTheme="minorEastAsia"/>
          <w:spacing w:val="6"/>
          <w:sz w:val="24"/>
          <w:szCs w:val="24"/>
        </w:rPr>
      </w:pPr>
    </w:p>
    <w:p>
      <w:pPr>
        <w:tabs>
          <w:tab w:val="left" w:pos="4860"/>
        </w:tabs>
        <w:spacing w:line="588" w:lineRule="exact"/>
        <w:ind w:right="1560" w:firstLine="504" w:firstLineChars="200"/>
        <w:jc w:val="center"/>
        <w:rPr>
          <w:rFonts w:asciiTheme="minorEastAsia" w:hAnsiTheme="minorEastAsia" w:eastAsiaTheme="minorEastAsia"/>
          <w:spacing w:val="6"/>
          <w:sz w:val="24"/>
          <w:szCs w:val="24"/>
        </w:rPr>
      </w:pPr>
    </w:p>
    <w:p>
      <w:pPr>
        <w:tabs>
          <w:tab w:val="left" w:pos="4860"/>
        </w:tabs>
        <w:spacing w:line="588" w:lineRule="exact"/>
        <w:ind w:right="1560" w:firstLine="504" w:firstLineChars="200"/>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（不属于残疾人福利性单位的不需提供）</w:t>
      </w:r>
    </w:p>
    <w:p>
      <w:pPr>
        <w:ind w:firstLine="482" w:firstLineChars="200"/>
        <w:rPr>
          <w:rFonts w:asciiTheme="minorEastAsia" w:hAnsiTheme="minorEastAsia" w:eastAsiaTheme="minorEastAsia"/>
          <w:b/>
          <w:sz w:val="24"/>
        </w:rPr>
      </w:pPr>
    </w:p>
    <w:p>
      <w:pPr>
        <w:rPr>
          <w:b/>
          <w:sz w:val="28"/>
          <w:szCs w:val="28"/>
        </w:rPr>
      </w:pPr>
      <w:r>
        <w:br w:type="page"/>
      </w:r>
      <w:bookmarkStart w:id="49" w:name="_Toc500258429"/>
      <w:bookmarkStart w:id="50" w:name="_Toc501638146"/>
      <w:r>
        <w:rPr>
          <w:rFonts w:hint="eastAsia"/>
          <w:b/>
          <w:sz w:val="28"/>
          <w:szCs w:val="28"/>
        </w:rPr>
        <w:t>格式7-4. 节能清单、环保清单的产品，产品及型号所在清单页（包含页码）的复印件并用标识标明产品所在位置</w:t>
      </w:r>
      <w:r>
        <w:rPr>
          <w:rFonts w:hint="eastAsia"/>
          <w:b/>
          <w:i/>
          <w:sz w:val="28"/>
          <w:szCs w:val="28"/>
        </w:rPr>
        <w:t>（文件另有规定的从其规定）</w:t>
      </w:r>
      <w:bookmarkEnd w:id="49"/>
      <w:bookmarkEnd w:id="50"/>
    </w:p>
    <w:p>
      <w:pPr>
        <w:spacing w:line="432" w:lineRule="auto"/>
        <w:rPr>
          <w:rFonts w:asciiTheme="minorEastAsia" w:hAnsiTheme="minorEastAsia" w:eastAsiaTheme="minorEastAsia"/>
          <w:sz w:val="24"/>
        </w:rPr>
        <w:sectPr>
          <w:footerReference r:id="rId11" w:type="default"/>
          <w:footerReference r:id="rId12" w:type="even"/>
          <w:pgSz w:w="11906" w:h="16838"/>
          <w:pgMar w:top="1418" w:right="1247" w:bottom="1418" w:left="1814" w:header="851" w:footer="992" w:gutter="0"/>
          <w:cols w:space="425" w:num="1"/>
          <w:docGrid w:type="lines" w:linePitch="312" w:charSpace="0"/>
        </w:sectPr>
      </w:pPr>
      <w:r>
        <w:rPr>
          <w:rFonts w:hint="eastAsia" w:asciiTheme="minorEastAsia" w:hAnsiTheme="minorEastAsia" w:eastAsiaTheme="minorEastAsia"/>
          <w:sz w:val="24"/>
        </w:rPr>
        <w:t xml:space="preserve">     </w:t>
      </w:r>
    </w:p>
    <w:p>
      <w:pPr>
        <w:pStyle w:val="3"/>
        <w:spacing w:before="0" w:after="0" w:line="460" w:lineRule="exact"/>
        <w:ind w:firstLine="3765" w:firstLineChars="1250"/>
        <w:rPr>
          <w:rFonts w:asciiTheme="minorEastAsia" w:hAnsiTheme="minorEastAsia" w:eastAsiaTheme="minorEastAsia"/>
          <w:sz w:val="30"/>
          <w:szCs w:val="30"/>
        </w:rPr>
      </w:pPr>
      <w:bookmarkStart w:id="51" w:name="_Toc48224276"/>
      <w:r>
        <w:rPr>
          <w:rFonts w:hint="eastAsia" w:asciiTheme="minorEastAsia" w:hAnsiTheme="minorEastAsia" w:eastAsiaTheme="minorEastAsia"/>
          <w:sz w:val="30"/>
          <w:szCs w:val="30"/>
        </w:rPr>
        <w:t>8</w:t>
      </w:r>
      <w:r>
        <w:rPr>
          <w:rFonts w:asciiTheme="minorEastAsia" w:hAnsiTheme="minorEastAsia" w:eastAsiaTheme="minorEastAsia"/>
          <w:sz w:val="30"/>
          <w:szCs w:val="30"/>
        </w:rPr>
        <w:t>.</w:t>
      </w:r>
      <w:r>
        <w:rPr>
          <w:rFonts w:hint="eastAsia" w:asciiTheme="minorEastAsia" w:hAnsiTheme="minorEastAsia" w:eastAsiaTheme="minorEastAsia"/>
          <w:sz w:val="30"/>
          <w:szCs w:val="30"/>
        </w:rPr>
        <w:t>技术文件</w:t>
      </w:r>
      <w:bookmarkEnd w:id="51"/>
    </w:p>
    <w:p>
      <w:pPr>
        <w:spacing w:line="432" w:lineRule="auto"/>
        <w:ind w:firstLine="480" w:firstLineChars="200"/>
        <w:rPr>
          <w:rFonts w:ascii="宋体" w:hAnsi="宋体"/>
          <w:sz w:val="24"/>
        </w:rPr>
      </w:pPr>
      <w:r>
        <w:rPr>
          <w:rFonts w:hint="eastAsia" w:ascii="宋体" w:hAnsi="宋体"/>
          <w:sz w:val="24"/>
        </w:rPr>
        <w:t>内容包括：</w:t>
      </w:r>
    </w:p>
    <w:p>
      <w:pPr>
        <w:spacing w:line="432" w:lineRule="auto"/>
        <w:rPr>
          <w:rFonts w:ascii="宋体" w:hAnsi="宋体"/>
          <w:sz w:val="24"/>
        </w:rPr>
      </w:pPr>
      <w:r>
        <w:rPr>
          <w:rFonts w:hint="eastAsia" w:ascii="宋体" w:hAnsi="宋体"/>
          <w:sz w:val="24"/>
        </w:rPr>
        <w:t>1、工程的内容和详细说明</w:t>
      </w:r>
    </w:p>
    <w:p>
      <w:pPr>
        <w:spacing w:line="432" w:lineRule="auto"/>
        <w:ind w:left="540" w:leftChars="257" w:firstLine="177" w:firstLineChars="74"/>
        <w:rPr>
          <w:rFonts w:ascii="宋体" w:hAnsi="宋体"/>
          <w:sz w:val="24"/>
        </w:rPr>
      </w:pPr>
      <w:r>
        <w:rPr>
          <w:rFonts w:hint="eastAsia" w:ascii="宋体" w:hAnsi="宋体"/>
          <w:sz w:val="24"/>
        </w:rPr>
        <w:t xml:space="preserve"> 施工方案（含设计效果图）、施工进度计划及保证措施、保证质量措施、保证安全措施、施工现场平面布置、主要材料、构件用量计划、主要机具使用安排等。</w:t>
      </w:r>
    </w:p>
    <w:p>
      <w:pPr>
        <w:spacing w:line="432" w:lineRule="auto"/>
        <w:rPr>
          <w:rFonts w:ascii="宋体" w:hAnsi="宋体"/>
          <w:sz w:val="24"/>
        </w:rPr>
        <w:sectPr>
          <w:pgSz w:w="11906" w:h="16838"/>
          <w:pgMar w:top="1418" w:right="1247" w:bottom="1418" w:left="1814" w:header="851" w:footer="992" w:gutter="0"/>
          <w:cols w:space="425" w:num="1"/>
          <w:docGrid w:type="lines" w:linePitch="312" w:charSpace="0"/>
        </w:sectPr>
      </w:pPr>
      <w:r>
        <w:rPr>
          <w:rFonts w:hint="eastAsia" w:ascii="宋体" w:hAnsi="宋体"/>
          <w:sz w:val="24"/>
        </w:rPr>
        <w:t>2、供应商认为需要说明的其他内容（供应商视需要自行编写）</w:t>
      </w:r>
    </w:p>
    <w:p>
      <w:pPr>
        <w:pStyle w:val="3"/>
        <w:spacing w:before="0" w:after="0" w:line="460" w:lineRule="exact"/>
        <w:jc w:val="center"/>
        <w:rPr>
          <w:rFonts w:asciiTheme="minorEastAsia" w:hAnsiTheme="minorEastAsia" w:eastAsiaTheme="minorEastAsia"/>
          <w:sz w:val="30"/>
          <w:szCs w:val="30"/>
        </w:rPr>
      </w:pPr>
      <w:bookmarkStart w:id="52" w:name="_Toc293934829"/>
      <w:bookmarkStart w:id="53" w:name="_Toc48224277"/>
      <w:r>
        <w:rPr>
          <w:rFonts w:hint="eastAsia" w:asciiTheme="minorEastAsia" w:hAnsiTheme="minorEastAsia" w:eastAsiaTheme="minorEastAsia"/>
          <w:sz w:val="30"/>
          <w:szCs w:val="30"/>
        </w:rPr>
        <w:t>9</w:t>
      </w:r>
      <w:r>
        <w:rPr>
          <w:rFonts w:asciiTheme="minorEastAsia" w:hAnsiTheme="minorEastAsia" w:eastAsiaTheme="minorEastAsia"/>
          <w:sz w:val="30"/>
          <w:szCs w:val="30"/>
        </w:rPr>
        <w:t>.</w:t>
      </w:r>
      <w:bookmarkEnd w:id="52"/>
      <w:r>
        <w:rPr>
          <w:rFonts w:hint="eastAsia" w:asciiTheme="minorEastAsia" w:hAnsiTheme="minorEastAsia" w:eastAsiaTheme="minorEastAsia"/>
          <w:sz w:val="30"/>
          <w:szCs w:val="30"/>
        </w:rPr>
        <w:t>供应商应当提交的资格、资信证明文件</w:t>
      </w:r>
      <w:bookmarkEnd w:id="53"/>
    </w:p>
    <w:p>
      <w:pPr>
        <w:spacing w:line="432" w:lineRule="auto"/>
        <w:rPr>
          <w:rFonts w:asciiTheme="minorEastAsia" w:hAnsiTheme="minorEastAsia" w:eastAsiaTheme="minorEastAsia"/>
          <w:strike/>
          <w:sz w:val="24"/>
        </w:rPr>
      </w:pP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填写须知</w:t>
      </w:r>
    </w:p>
    <w:p>
      <w:pPr>
        <w:numPr>
          <w:ilvl w:val="0"/>
          <w:numId w:val="4"/>
        </w:numPr>
        <w:spacing w:line="400" w:lineRule="exact"/>
        <w:rPr>
          <w:rFonts w:asciiTheme="minorEastAsia" w:hAnsiTheme="minorEastAsia" w:eastAsiaTheme="minorEastAsia"/>
          <w:sz w:val="24"/>
        </w:rPr>
      </w:pPr>
      <w:r>
        <w:rPr>
          <w:rFonts w:hint="eastAsia" w:asciiTheme="minorEastAsia" w:hAnsiTheme="minorEastAsia" w:eastAsiaTheme="minorEastAsia"/>
          <w:sz w:val="24"/>
        </w:rPr>
        <w:t>供应商应填写和提交下述规定的资格证明文件。复印件均须加盖公章；</w:t>
      </w:r>
    </w:p>
    <w:p>
      <w:pPr>
        <w:numPr>
          <w:ilvl w:val="0"/>
          <w:numId w:val="4"/>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所附格式中要求填写的全部内容都必须如实填写；</w:t>
      </w:r>
    </w:p>
    <w:p>
      <w:pPr>
        <w:numPr>
          <w:ilvl w:val="0"/>
          <w:numId w:val="4"/>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本资格声明的签字人应保证全部声明和填写的内容是真实的和正确的；</w:t>
      </w:r>
    </w:p>
    <w:p>
      <w:pPr>
        <w:numPr>
          <w:ilvl w:val="0"/>
          <w:numId w:val="4"/>
        </w:numPr>
        <w:spacing w:line="400" w:lineRule="exact"/>
        <w:rPr>
          <w:rFonts w:asciiTheme="minorEastAsia" w:hAnsiTheme="minorEastAsia" w:eastAsiaTheme="minorEastAsia"/>
          <w:sz w:val="24"/>
        </w:rPr>
      </w:pPr>
      <w:r>
        <w:rPr>
          <w:rFonts w:hint="eastAsia" w:asciiTheme="minorEastAsia" w:hAnsiTheme="minorEastAsia" w:eastAsiaTheme="minorEastAsia"/>
          <w:sz w:val="24"/>
        </w:rPr>
        <w:t>谈判小组将应用供应商提交的资料，根据自己的判断和考虑决定供应商履行合同的合格性及能力。</w:t>
      </w:r>
    </w:p>
    <w:p>
      <w:pPr>
        <w:spacing w:line="400" w:lineRule="exact"/>
        <w:rPr>
          <w:rFonts w:asciiTheme="minorEastAsia" w:hAnsiTheme="minorEastAsia" w:eastAsiaTheme="minorEastAsia"/>
          <w:b/>
          <w:color w:val="0D0D0D"/>
          <w:sz w:val="24"/>
        </w:rPr>
      </w:pPr>
      <w:r>
        <w:rPr>
          <w:rFonts w:hint="eastAsia" w:asciiTheme="minorEastAsia" w:hAnsiTheme="minorEastAsia" w:eastAsiaTheme="minorEastAsia"/>
          <w:b/>
          <w:color w:val="0D0D0D"/>
          <w:sz w:val="24"/>
        </w:rPr>
        <w:t>9-1</w:t>
      </w:r>
      <w:r>
        <w:rPr>
          <w:rFonts w:hint="eastAsia" w:asciiTheme="minorEastAsia" w:hAnsiTheme="minorEastAsia" w:eastAsiaTheme="minorEastAsia"/>
          <w:b/>
          <w:bCs/>
          <w:color w:val="0D0D0D"/>
          <w:sz w:val="24"/>
        </w:rPr>
        <w:t>具有独立承担民事责任的能力的资格证明文件</w:t>
      </w:r>
    </w:p>
    <w:p>
      <w:pPr>
        <w:spacing w:line="40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如供应商是企业的（包括合伙企业）应提供有效的</w:t>
      </w:r>
      <w:r>
        <w:rPr>
          <w:rFonts w:asciiTheme="minorEastAsia" w:hAnsiTheme="minorEastAsia" w:eastAsiaTheme="minorEastAsia"/>
          <w:sz w:val="24"/>
          <w:szCs w:val="24"/>
        </w:rPr>
        <w:t>“</w:t>
      </w:r>
      <w:r>
        <w:rPr>
          <w:rFonts w:hint="eastAsia" w:asciiTheme="minorEastAsia" w:hAnsiTheme="minorEastAsia" w:eastAsiaTheme="minorEastAsia"/>
          <w:sz w:val="24"/>
          <w:szCs w:val="24"/>
        </w:rPr>
        <w:t>企业法人营业执照</w:t>
      </w:r>
      <w:r>
        <w:rPr>
          <w:rFonts w:asciiTheme="minorEastAsia" w:hAnsiTheme="minorEastAsia" w:eastAsiaTheme="minorEastAsia"/>
          <w:sz w:val="24"/>
          <w:szCs w:val="24"/>
        </w:rPr>
        <w:t>”</w:t>
      </w:r>
      <w:r>
        <w:rPr>
          <w:rFonts w:hint="eastAsia" w:asciiTheme="minorEastAsia" w:hAnsiTheme="minorEastAsia" w:eastAsiaTheme="minorEastAsia"/>
          <w:sz w:val="24"/>
          <w:szCs w:val="24"/>
        </w:rPr>
        <w:t>或</w:t>
      </w:r>
      <w:r>
        <w:rPr>
          <w:rFonts w:asciiTheme="minorEastAsia" w:hAnsiTheme="minorEastAsia" w:eastAsiaTheme="minorEastAsia"/>
          <w:sz w:val="24"/>
          <w:szCs w:val="24"/>
        </w:rPr>
        <w:t>“</w:t>
      </w:r>
      <w:r>
        <w:rPr>
          <w:rFonts w:hint="eastAsia" w:asciiTheme="minorEastAsia" w:hAnsiTheme="minorEastAsia" w:eastAsiaTheme="minorEastAsia"/>
          <w:sz w:val="24"/>
          <w:szCs w:val="24"/>
        </w:rPr>
        <w:t>营业执照</w:t>
      </w:r>
      <w:r>
        <w:rPr>
          <w:rFonts w:asciiTheme="minorEastAsia" w:hAnsiTheme="minorEastAsia" w:eastAsiaTheme="minorEastAsia"/>
          <w:sz w:val="24"/>
          <w:szCs w:val="24"/>
        </w:rPr>
        <w:t>”</w:t>
      </w:r>
      <w:r>
        <w:rPr>
          <w:rFonts w:hint="eastAsia" w:asciiTheme="minorEastAsia" w:hAnsiTheme="minorEastAsia" w:eastAsiaTheme="minorEastAsia"/>
          <w:sz w:val="24"/>
          <w:szCs w:val="24"/>
        </w:rPr>
        <w:t>；如供应商是事业单位的应提供</w:t>
      </w:r>
      <w:r>
        <w:rPr>
          <w:rFonts w:asciiTheme="minorEastAsia" w:hAnsiTheme="minorEastAsia" w:eastAsiaTheme="minorEastAsia"/>
          <w:sz w:val="24"/>
          <w:szCs w:val="24"/>
        </w:rPr>
        <w:t>“</w:t>
      </w:r>
      <w:r>
        <w:rPr>
          <w:rFonts w:hint="eastAsia" w:asciiTheme="minorEastAsia" w:hAnsiTheme="minorEastAsia" w:eastAsiaTheme="minorEastAsia"/>
          <w:sz w:val="24"/>
          <w:szCs w:val="24"/>
        </w:rPr>
        <w:t>事业单位法人证书</w:t>
      </w:r>
      <w:r>
        <w:rPr>
          <w:rFonts w:asciiTheme="minorEastAsia" w:hAnsiTheme="minorEastAsia" w:eastAsiaTheme="minorEastAsia"/>
          <w:sz w:val="24"/>
          <w:szCs w:val="24"/>
        </w:rPr>
        <w:t>”</w:t>
      </w:r>
      <w:r>
        <w:rPr>
          <w:rFonts w:hint="eastAsia" w:asciiTheme="minorEastAsia" w:hAnsiTheme="minorEastAsia" w:eastAsiaTheme="minorEastAsia"/>
          <w:sz w:val="24"/>
          <w:szCs w:val="24"/>
        </w:rPr>
        <w:t>；如供应商是非企业专业服务机构的应提供执业许可证等证明文件；供应商是个体工商户的应提供有效的</w:t>
      </w:r>
      <w:r>
        <w:rPr>
          <w:rFonts w:asciiTheme="minorEastAsia" w:hAnsiTheme="minorEastAsia" w:eastAsiaTheme="minorEastAsia"/>
          <w:sz w:val="24"/>
          <w:szCs w:val="24"/>
        </w:rPr>
        <w:t>“</w:t>
      </w:r>
      <w:r>
        <w:rPr>
          <w:rFonts w:hint="eastAsia" w:asciiTheme="minorEastAsia" w:hAnsiTheme="minorEastAsia" w:eastAsiaTheme="minorEastAsia"/>
          <w:sz w:val="24"/>
          <w:szCs w:val="24"/>
        </w:rPr>
        <w:t>个体工商户营业执照</w:t>
      </w:r>
      <w:r>
        <w:rPr>
          <w:rFonts w:asciiTheme="minorEastAsia" w:hAnsiTheme="minorEastAsia" w:eastAsiaTheme="minorEastAsia"/>
          <w:sz w:val="24"/>
          <w:szCs w:val="24"/>
        </w:rPr>
        <w:t>”</w:t>
      </w:r>
      <w:r>
        <w:rPr>
          <w:rFonts w:hint="eastAsia" w:asciiTheme="minorEastAsia" w:hAnsiTheme="minorEastAsia" w:eastAsiaTheme="minorEastAsia"/>
          <w:sz w:val="24"/>
          <w:szCs w:val="24"/>
        </w:rPr>
        <w:t>、组织机构代码证证明文件（实行</w:t>
      </w:r>
      <w:r>
        <w:rPr>
          <w:rFonts w:asciiTheme="minorEastAsia" w:hAnsiTheme="minorEastAsia" w:eastAsiaTheme="minorEastAsia"/>
          <w:sz w:val="24"/>
          <w:szCs w:val="24"/>
        </w:rPr>
        <w:t>“</w:t>
      </w:r>
      <w:r>
        <w:rPr>
          <w:rFonts w:hint="eastAsia" w:asciiTheme="minorEastAsia" w:hAnsiTheme="minorEastAsia" w:eastAsiaTheme="minorEastAsia"/>
          <w:sz w:val="24"/>
          <w:szCs w:val="24"/>
        </w:rPr>
        <w:t>统一社会信用代码</w:t>
      </w:r>
      <w:r>
        <w:rPr>
          <w:rFonts w:asciiTheme="minorEastAsia" w:hAnsiTheme="minorEastAsia" w:eastAsiaTheme="minorEastAsia"/>
          <w:sz w:val="24"/>
          <w:szCs w:val="24"/>
        </w:rPr>
        <w:t>”</w:t>
      </w:r>
      <w:r>
        <w:rPr>
          <w:rFonts w:hint="eastAsia" w:asciiTheme="minorEastAsia" w:hAnsiTheme="minorEastAsia" w:eastAsiaTheme="minorEastAsia"/>
          <w:sz w:val="24"/>
          <w:szCs w:val="24"/>
        </w:rPr>
        <w:t>的不需单独提供组织机构代码证）；如供应商是自然人的，应提供有效的自然人的身份证明</w:t>
      </w:r>
      <w:r>
        <w:rPr>
          <w:rFonts w:asciiTheme="minorEastAsia" w:hAnsiTheme="minorEastAsia" w:eastAsiaTheme="minorEastAsia"/>
          <w:sz w:val="24"/>
          <w:szCs w:val="24"/>
        </w:rPr>
        <w:t>(</w:t>
      </w:r>
      <w:r>
        <w:rPr>
          <w:rFonts w:hint="eastAsia" w:asciiTheme="minorEastAsia" w:hAnsiTheme="minorEastAsia" w:eastAsiaTheme="minorEastAsia"/>
          <w:sz w:val="24"/>
          <w:szCs w:val="24"/>
        </w:rPr>
        <w:t>中国公民</w:t>
      </w:r>
      <w:r>
        <w:rPr>
          <w:rFonts w:asciiTheme="minorEastAsia" w:hAnsiTheme="minorEastAsia" w:eastAsiaTheme="minorEastAsia"/>
          <w:sz w:val="24"/>
          <w:szCs w:val="24"/>
        </w:rPr>
        <w:t>)</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w:t>
      </w:r>
    </w:p>
    <w:p>
      <w:pPr>
        <w:spacing w:line="40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9-2具有良好的商业信誉和健全的财务会计制度的证明文件  </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供应商是法人的，提供谈判前</w:t>
      </w:r>
      <w:r>
        <w:rPr>
          <w:rFonts w:hint="eastAsia" w:asciiTheme="minorEastAsia" w:hAnsiTheme="minorEastAsia" w:eastAsiaTheme="minorEastAsia"/>
          <w:color w:val="0D0D0D"/>
          <w:sz w:val="24"/>
        </w:rPr>
        <w:t>二</w:t>
      </w:r>
      <w:r>
        <w:rPr>
          <w:rFonts w:hint="eastAsia" w:asciiTheme="minorEastAsia" w:hAnsiTheme="minorEastAsia" w:eastAsiaTheme="minorEastAsia"/>
          <w:sz w:val="24"/>
          <w:szCs w:val="24"/>
        </w:rPr>
        <w:t>个年度内任一年度经审计的财务状况报告，或在谈判前</w:t>
      </w:r>
      <w:r>
        <w:rPr>
          <w:rFonts w:hint="eastAsia" w:asciiTheme="minorEastAsia" w:hAnsiTheme="minorEastAsia" w:eastAsiaTheme="minorEastAsia"/>
          <w:color w:val="0D0D0D"/>
          <w:sz w:val="24"/>
        </w:rPr>
        <w:t>三</w:t>
      </w:r>
      <w:r>
        <w:rPr>
          <w:rFonts w:hint="eastAsia" w:asciiTheme="minorEastAsia" w:hAnsiTheme="minorEastAsia" w:eastAsiaTheme="minorEastAsia"/>
          <w:sz w:val="24"/>
          <w:szCs w:val="24"/>
        </w:rPr>
        <w:t>个月内其基本开户银行出具的资信证明；其他组织和自然人，没有经审计的财务报告，可以提供在谈判前</w:t>
      </w:r>
      <w:r>
        <w:rPr>
          <w:rFonts w:hint="eastAsia" w:asciiTheme="minorEastAsia" w:hAnsiTheme="minorEastAsia" w:eastAsiaTheme="minorEastAsia"/>
          <w:color w:val="0D0D0D"/>
          <w:sz w:val="24"/>
        </w:rPr>
        <w:t>三</w:t>
      </w:r>
      <w:r>
        <w:rPr>
          <w:rFonts w:hint="eastAsia" w:asciiTheme="minorEastAsia" w:hAnsiTheme="minorEastAsia" w:eastAsiaTheme="minorEastAsia"/>
          <w:sz w:val="24"/>
          <w:szCs w:val="24"/>
        </w:rPr>
        <w:t>个月内银行出具的资信证明。</w:t>
      </w:r>
      <w:r>
        <w:rPr>
          <w:rFonts w:asciiTheme="minorEastAsia" w:hAnsiTheme="minorEastAsia" w:eastAsiaTheme="minorEastAsia"/>
          <w:sz w:val="24"/>
          <w:szCs w:val="24"/>
        </w:rPr>
        <w:t xml:space="preserve"> </w:t>
      </w:r>
    </w:p>
    <w:p>
      <w:pPr>
        <w:spacing w:line="40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9-3具有履行合同所必须的设备和专业技术能力的证明文件  </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供应商提供具有履行合同所必须的设备和专业技术能力的承诺函；（见格式）</w:t>
      </w:r>
    </w:p>
    <w:p>
      <w:pPr>
        <w:spacing w:line="40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9-4有依法缴纳税收和社会保障资金的良好记录的证明文件  </w:t>
      </w:r>
      <w:r>
        <w:rPr>
          <w:rFonts w:asciiTheme="minorEastAsia" w:hAnsiTheme="minorEastAsia" w:eastAsiaTheme="minorEastAsia"/>
          <w:sz w:val="24"/>
          <w:szCs w:val="24"/>
        </w:rPr>
        <w:t xml:space="preserve"> </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税务登记证（实行</w:t>
      </w:r>
      <w:r>
        <w:rPr>
          <w:rFonts w:asciiTheme="minorEastAsia" w:hAnsiTheme="minorEastAsia" w:eastAsiaTheme="minorEastAsia"/>
          <w:sz w:val="24"/>
          <w:szCs w:val="24"/>
        </w:rPr>
        <w:t>“</w:t>
      </w:r>
      <w:r>
        <w:rPr>
          <w:rFonts w:hint="eastAsia" w:asciiTheme="minorEastAsia" w:hAnsiTheme="minorEastAsia" w:eastAsiaTheme="minorEastAsia"/>
          <w:sz w:val="24"/>
          <w:szCs w:val="24"/>
        </w:rPr>
        <w:t>统一社会信用代码</w:t>
      </w:r>
      <w:r>
        <w:rPr>
          <w:rFonts w:asciiTheme="minorEastAsia" w:hAnsiTheme="minorEastAsia" w:eastAsiaTheme="minorEastAsia"/>
          <w:sz w:val="24"/>
          <w:szCs w:val="24"/>
        </w:rPr>
        <w:t>”</w:t>
      </w:r>
      <w:r>
        <w:rPr>
          <w:rFonts w:hint="eastAsia" w:asciiTheme="minorEastAsia" w:hAnsiTheme="minorEastAsia" w:eastAsiaTheme="minorEastAsia"/>
          <w:sz w:val="24"/>
          <w:szCs w:val="24"/>
        </w:rPr>
        <w:t>的不需单独提供）和谈判前</w:t>
      </w:r>
      <w:r>
        <w:rPr>
          <w:rFonts w:hint="eastAsia" w:asciiTheme="minorEastAsia" w:hAnsiTheme="minorEastAsia" w:eastAsiaTheme="minorEastAsia"/>
          <w:sz w:val="24"/>
        </w:rPr>
        <w:t>六</w:t>
      </w:r>
      <w:r>
        <w:rPr>
          <w:rFonts w:hint="eastAsia" w:asciiTheme="minorEastAsia" w:hAnsiTheme="minorEastAsia" w:eastAsiaTheme="minorEastAsia"/>
          <w:sz w:val="24"/>
          <w:szCs w:val="24"/>
        </w:rPr>
        <w:t>个月内任意一个月的企业缴税凭证或证明；</w:t>
      </w:r>
      <w:r>
        <w:rPr>
          <w:rFonts w:asciiTheme="minorEastAsia" w:hAnsiTheme="minorEastAsia" w:eastAsiaTheme="minorEastAsia"/>
          <w:sz w:val="24"/>
          <w:szCs w:val="24"/>
        </w:rPr>
        <w:t xml:space="preserve"> </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谈判前</w:t>
      </w:r>
      <w:r>
        <w:rPr>
          <w:rFonts w:hint="eastAsia" w:asciiTheme="minorEastAsia" w:hAnsiTheme="minorEastAsia" w:eastAsiaTheme="minorEastAsia"/>
          <w:sz w:val="24"/>
        </w:rPr>
        <w:t>六</w:t>
      </w:r>
      <w:r>
        <w:rPr>
          <w:rFonts w:hint="eastAsia" w:asciiTheme="minorEastAsia" w:hAnsiTheme="minorEastAsia" w:eastAsiaTheme="minorEastAsia"/>
          <w:sz w:val="24"/>
          <w:szCs w:val="24"/>
        </w:rPr>
        <w:t>个月内任意一个月的缴纳社会保障资金的凭证或当地社会保障局出具的缴纳明细。依法免税或不需要缴纳社会保障资金的供应商，应当提供相关文件证明其依法免税或不需要缴纳社会保障资金。</w:t>
      </w:r>
    </w:p>
    <w:p>
      <w:pPr>
        <w:spacing w:line="40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9-5参加政府采购前三年内</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 xml:space="preserve">在经营活动中没有重大违法记录的证明文件 </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参加政府采购前三年内</w:t>
      </w:r>
      <w:r>
        <w:rPr>
          <w:rFonts w:asciiTheme="minorEastAsia" w:hAnsiTheme="minorEastAsia" w:eastAsiaTheme="minorEastAsia"/>
          <w:sz w:val="24"/>
          <w:szCs w:val="24"/>
        </w:rPr>
        <w:t>,</w:t>
      </w:r>
      <w:r>
        <w:rPr>
          <w:rFonts w:hint="eastAsia" w:asciiTheme="minorEastAsia" w:hAnsiTheme="minorEastAsia" w:eastAsiaTheme="minorEastAsia"/>
          <w:sz w:val="24"/>
          <w:szCs w:val="24"/>
        </w:rPr>
        <w:t>在经营活动中没有重大违法记录承诺函（见格式）；重大违法记录，是指供应商因违法经营受到刑事处罚或者责令停产停业、吊销许可证或者执照、较大罚款等行政处罚。</w:t>
      </w:r>
    </w:p>
    <w:p>
      <w:pPr>
        <w:jc w:val="center"/>
        <w:rPr>
          <w:rFonts w:asciiTheme="minorEastAsia" w:hAnsiTheme="minorEastAsia" w:eastAsiaTheme="minorEastAsia"/>
          <w:b/>
          <w:bCs/>
          <w:color w:val="000000"/>
          <w:sz w:val="24"/>
          <w:szCs w:val="24"/>
        </w:rPr>
      </w:pPr>
    </w:p>
    <w:p>
      <w:pPr>
        <w:widowControl/>
        <w:jc w:val="left"/>
        <w:rPr>
          <w:rFonts w:asciiTheme="minorEastAsia" w:hAnsiTheme="minorEastAsia" w:eastAsiaTheme="minorEastAsia"/>
          <w:b/>
          <w:bCs/>
          <w:sz w:val="24"/>
          <w:szCs w:val="24"/>
        </w:rPr>
      </w:pPr>
      <w:r>
        <w:rPr>
          <w:rFonts w:asciiTheme="minorEastAsia" w:hAnsiTheme="minorEastAsia" w:eastAsiaTheme="minorEastAsia"/>
          <w:b/>
          <w:bCs/>
          <w:sz w:val="24"/>
          <w:szCs w:val="24"/>
        </w:rPr>
        <w:br w:type="page"/>
      </w:r>
    </w:p>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9-3</w:t>
      </w:r>
      <w:r>
        <w:rPr>
          <w:rFonts w:asciiTheme="minorEastAsia" w:hAnsiTheme="minorEastAsia" w:eastAsiaTheme="minorEastAsia"/>
          <w:b/>
          <w:bCs/>
          <w:sz w:val="24"/>
          <w:szCs w:val="24"/>
        </w:rPr>
        <w:t>具备履行合同所必需的设备和专业技术能力的承诺</w:t>
      </w:r>
      <w:r>
        <w:rPr>
          <w:rFonts w:hint="eastAsia" w:asciiTheme="minorEastAsia" w:hAnsiTheme="minorEastAsia" w:eastAsiaTheme="minorEastAsia"/>
          <w:b/>
          <w:bCs/>
          <w:sz w:val="24"/>
          <w:szCs w:val="24"/>
        </w:rPr>
        <w:t>函</w:t>
      </w:r>
      <w:r>
        <w:rPr>
          <w:rFonts w:asciiTheme="minorEastAsia" w:hAnsiTheme="minorEastAsia" w:eastAsiaTheme="minorEastAsia"/>
          <w:b/>
          <w:bCs/>
          <w:sz w:val="24"/>
          <w:szCs w:val="24"/>
        </w:rPr>
        <w:t>（格式）</w:t>
      </w:r>
    </w:p>
    <w:p>
      <w:pPr>
        <w:pStyle w:val="30"/>
      </w:pPr>
    </w:p>
    <w:p>
      <w:pPr>
        <w:spacing w:afterLines="100" w:line="432" w:lineRule="auto"/>
        <w:jc w:val="center"/>
        <w:rPr>
          <w:rFonts w:asciiTheme="minorEastAsia" w:hAnsiTheme="minorEastAsia" w:eastAsiaTheme="minorEastAsia"/>
          <w:sz w:val="24"/>
        </w:rPr>
      </w:pPr>
      <w:r>
        <w:rPr>
          <w:rFonts w:hint="eastAsia" w:asciiTheme="minorEastAsia" w:hAnsiTheme="minorEastAsia" w:eastAsiaTheme="minorEastAsia"/>
          <w:sz w:val="24"/>
        </w:rPr>
        <w:t>（供参考格式）</w:t>
      </w:r>
    </w:p>
    <w:p>
      <w:pPr>
        <w:spacing w:line="432" w:lineRule="auto"/>
        <w:rPr>
          <w:rFonts w:asciiTheme="minorEastAsia" w:hAnsiTheme="minorEastAsia" w:eastAsiaTheme="minorEastAsia"/>
          <w:color w:val="FF0000"/>
          <w:sz w:val="24"/>
        </w:rPr>
      </w:pPr>
    </w:p>
    <w:p>
      <w:pPr>
        <w:spacing w:line="432" w:lineRule="auto"/>
        <w:ind w:firstLine="240" w:firstLineChars="100"/>
        <w:rPr>
          <w:rFonts w:asciiTheme="minorEastAsia" w:hAnsiTheme="minorEastAsia" w:eastAsiaTheme="minorEastAsia"/>
          <w:color w:val="FF0000"/>
          <w:sz w:val="24"/>
        </w:rPr>
      </w:pPr>
      <w:r>
        <w:rPr>
          <w:rFonts w:asciiTheme="minorEastAsia" w:hAnsiTheme="minorEastAsia" w:eastAsiaTheme="minorEastAsia"/>
          <w:sz w:val="24"/>
        </w:rPr>
        <w:t>致：</w:t>
      </w:r>
      <w:r>
        <w:rPr>
          <w:rFonts w:hint="eastAsia" w:asciiTheme="minorEastAsia" w:hAnsiTheme="minorEastAsia" w:eastAsiaTheme="minorEastAsia"/>
          <w:color w:val="000000"/>
          <w:sz w:val="24"/>
        </w:rPr>
        <w:t>南昌大学附属口腔医院</w:t>
      </w:r>
    </w:p>
    <w:p>
      <w:pPr>
        <w:spacing w:line="432" w:lineRule="auto"/>
        <w:ind w:firstLine="720" w:firstLineChars="300"/>
        <w:rPr>
          <w:rFonts w:asciiTheme="minorEastAsia" w:hAnsiTheme="minorEastAsia" w:eastAsiaTheme="minorEastAsia"/>
          <w:color w:val="000000"/>
          <w:sz w:val="24"/>
        </w:rPr>
      </w:pPr>
      <w:r>
        <w:rPr>
          <w:rFonts w:asciiTheme="minorEastAsia" w:hAnsiTheme="minorEastAsia" w:eastAsiaTheme="minorEastAsia"/>
          <w:color w:val="000000"/>
          <w:sz w:val="24"/>
        </w:rPr>
        <w:t>本公司（或单位）具备本项目履行合同所必需的设备和专业技术能力，特此承诺。</w:t>
      </w:r>
    </w:p>
    <w:p>
      <w:pPr>
        <w:spacing w:line="432" w:lineRule="auto"/>
        <w:rPr>
          <w:rFonts w:asciiTheme="minorEastAsia" w:hAnsiTheme="minorEastAsia" w:eastAsiaTheme="minorEastAsia"/>
          <w:color w:val="000000"/>
          <w:sz w:val="24"/>
        </w:rPr>
      </w:pPr>
    </w:p>
    <w:p>
      <w:pPr>
        <w:spacing w:line="432" w:lineRule="auto"/>
        <w:ind w:firstLine="240" w:firstLineChars="100"/>
        <w:rPr>
          <w:rFonts w:asciiTheme="minorEastAsia" w:hAnsiTheme="minorEastAsia" w:eastAsiaTheme="minorEastAsia"/>
          <w:color w:val="000000"/>
          <w:sz w:val="24"/>
        </w:rPr>
      </w:pPr>
      <w:r>
        <w:rPr>
          <w:rFonts w:hint="eastAsia" w:asciiTheme="minorEastAsia" w:hAnsiTheme="minorEastAsia" w:eastAsiaTheme="minorEastAsia"/>
          <w:sz w:val="24"/>
        </w:rPr>
        <w:t>法定代表人或委托代理签字或签章：</w:t>
      </w:r>
    </w:p>
    <w:p>
      <w:pPr>
        <w:spacing w:line="432"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供应商盖章：                                 </w:t>
      </w:r>
    </w:p>
    <w:p>
      <w:pPr>
        <w:spacing w:line="432"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日期：</w:t>
      </w:r>
    </w:p>
    <w:p>
      <w:pPr>
        <w:widowControl/>
        <w:jc w:val="left"/>
        <w:rPr>
          <w:rFonts w:asciiTheme="minorEastAsia" w:hAnsiTheme="minorEastAsia" w:eastAsiaTheme="minorEastAsia"/>
          <w:b/>
          <w:bCs/>
          <w:sz w:val="24"/>
          <w:szCs w:val="24"/>
        </w:rPr>
      </w:pPr>
      <w:r>
        <w:rPr>
          <w:rFonts w:asciiTheme="minorEastAsia" w:hAnsiTheme="minorEastAsia" w:eastAsiaTheme="minorEastAsia"/>
          <w:b/>
          <w:bCs/>
          <w:sz w:val="24"/>
          <w:szCs w:val="24"/>
        </w:rPr>
        <w:br w:type="page"/>
      </w:r>
    </w:p>
    <w:p>
      <w:pPr>
        <w:jc w:val="center"/>
        <w:rPr>
          <w:rFonts w:asciiTheme="minorEastAsia" w:hAnsiTheme="minorEastAsia" w:eastAsiaTheme="minorEastAsia"/>
          <w:b/>
          <w:bCs/>
          <w:sz w:val="24"/>
          <w:szCs w:val="24"/>
        </w:rPr>
      </w:pPr>
      <w:r>
        <w:rPr>
          <w:rFonts w:hint="eastAsia" w:asciiTheme="minorEastAsia" w:hAnsiTheme="minorEastAsia" w:eastAsiaTheme="minorEastAsia"/>
          <w:b/>
          <w:sz w:val="24"/>
          <w:szCs w:val="24"/>
        </w:rPr>
        <w:t>9-5参加政府采购前三年内</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在经营活动中没有重大违法记录的</w:t>
      </w:r>
      <w:r>
        <w:rPr>
          <w:rFonts w:asciiTheme="minorEastAsia" w:hAnsiTheme="minorEastAsia" w:eastAsiaTheme="minorEastAsia"/>
          <w:b/>
          <w:bCs/>
          <w:sz w:val="24"/>
          <w:szCs w:val="24"/>
        </w:rPr>
        <w:t>承诺</w:t>
      </w:r>
      <w:r>
        <w:rPr>
          <w:rFonts w:hint="eastAsia" w:asciiTheme="minorEastAsia" w:hAnsiTheme="minorEastAsia" w:eastAsiaTheme="minorEastAsia"/>
          <w:b/>
          <w:bCs/>
          <w:sz w:val="24"/>
          <w:szCs w:val="24"/>
        </w:rPr>
        <w:t>函</w:t>
      </w:r>
      <w:r>
        <w:rPr>
          <w:rFonts w:asciiTheme="minorEastAsia" w:hAnsiTheme="minorEastAsia" w:eastAsiaTheme="minorEastAsia"/>
          <w:b/>
          <w:bCs/>
          <w:sz w:val="24"/>
          <w:szCs w:val="24"/>
        </w:rPr>
        <w:t>（格式）</w:t>
      </w:r>
    </w:p>
    <w:p>
      <w:pPr>
        <w:pStyle w:val="30"/>
      </w:pPr>
    </w:p>
    <w:p>
      <w:pPr>
        <w:spacing w:afterLines="100" w:line="432" w:lineRule="auto"/>
        <w:jc w:val="center"/>
        <w:rPr>
          <w:rFonts w:asciiTheme="minorEastAsia" w:hAnsiTheme="minorEastAsia" w:eastAsiaTheme="minorEastAsia"/>
          <w:sz w:val="24"/>
        </w:rPr>
      </w:pPr>
      <w:r>
        <w:rPr>
          <w:rFonts w:hint="eastAsia" w:asciiTheme="minorEastAsia" w:hAnsiTheme="minorEastAsia" w:eastAsiaTheme="minorEastAsia"/>
          <w:sz w:val="24"/>
        </w:rPr>
        <w:t>（供参考格式）</w:t>
      </w:r>
    </w:p>
    <w:p>
      <w:pPr>
        <w:spacing w:line="432"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致：</w:t>
      </w:r>
      <w:r>
        <w:rPr>
          <w:rFonts w:hint="eastAsia" w:asciiTheme="minorEastAsia" w:hAnsiTheme="minorEastAsia" w:eastAsiaTheme="minorEastAsia"/>
          <w:color w:val="000000"/>
          <w:sz w:val="24"/>
        </w:rPr>
        <w:t>南昌大学附属口腔医院</w:t>
      </w:r>
    </w:p>
    <w:p>
      <w:pPr>
        <w:autoSpaceDE w:val="0"/>
        <w:autoSpaceDN w:val="0"/>
        <w:adjustRightInd w:val="0"/>
        <w:spacing w:line="460" w:lineRule="exact"/>
        <w:ind w:firstLine="720" w:firstLineChars="300"/>
        <w:jc w:val="left"/>
        <w:rPr>
          <w:rFonts w:asciiTheme="minorEastAsia" w:hAnsiTheme="minorEastAsia" w:eastAsiaTheme="minorEastAsia"/>
          <w:color w:val="000000"/>
          <w:sz w:val="24"/>
        </w:rPr>
      </w:pPr>
      <w:r>
        <w:rPr>
          <w:rFonts w:asciiTheme="minorEastAsia" w:hAnsiTheme="minorEastAsia" w:eastAsiaTheme="minorEastAsia"/>
          <w:color w:val="000000"/>
          <w:sz w:val="24"/>
        </w:rPr>
        <w:t>本公司（或单位）</w:t>
      </w:r>
      <w:r>
        <w:rPr>
          <w:rFonts w:ascii="华文楷体" w:hAnsi="华文楷体" w:cs="华文楷体"/>
          <w:color w:val="000000"/>
          <w:kern w:val="0"/>
          <w:sz w:val="24"/>
          <w:szCs w:val="24"/>
        </w:rPr>
        <w:t>在该项目</w:t>
      </w:r>
      <w:r>
        <w:rPr>
          <w:rFonts w:hint="eastAsia" w:ascii="华文楷体" w:hAnsi="华文楷体" w:cs="华文楷体"/>
          <w:color w:val="000000"/>
          <w:kern w:val="0"/>
          <w:sz w:val="24"/>
          <w:szCs w:val="24"/>
        </w:rPr>
        <w:t>响应文件递交</w:t>
      </w:r>
      <w:r>
        <w:rPr>
          <w:rFonts w:ascii="华文楷体" w:hAnsi="华文楷体" w:cs="华文楷体"/>
          <w:color w:val="000000"/>
          <w:kern w:val="0"/>
          <w:sz w:val="24"/>
          <w:szCs w:val="24"/>
        </w:rPr>
        <w:t>截止日前三年内，在经营活动中没有重大违法记录，即没有因违法经营受到刑事处罚或者责令停产停业、吊销许可证或者执照、较大数额罚款等行政处罚</w:t>
      </w:r>
      <w:r>
        <w:rPr>
          <w:rFonts w:hint="eastAsia" w:ascii="华文楷体" w:hAnsi="华文楷体" w:cs="华文楷体"/>
          <w:color w:val="000000"/>
          <w:kern w:val="0"/>
          <w:sz w:val="24"/>
          <w:szCs w:val="24"/>
        </w:rPr>
        <w:t>，</w:t>
      </w:r>
      <w:r>
        <w:rPr>
          <w:rFonts w:asciiTheme="minorEastAsia" w:hAnsiTheme="minorEastAsia" w:eastAsiaTheme="minorEastAsia"/>
          <w:color w:val="000000"/>
          <w:sz w:val="24"/>
        </w:rPr>
        <w:t>特此承诺。</w:t>
      </w:r>
    </w:p>
    <w:p>
      <w:pPr>
        <w:spacing w:line="432" w:lineRule="auto"/>
        <w:rPr>
          <w:rFonts w:asciiTheme="minorEastAsia" w:hAnsiTheme="minorEastAsia" w:eastAsiaTheme="minorEastAsia"/>
          <w:color w:val="000000"/>
          <w:sz w:val="24"/>
        </w:rPr>
      </w:pPr>
    </w:p>
    <w:p>
      <w:pPr>
        <w:spacing w:line="432" w:lineRule="auto"/>
        <w:ind w:firstLine="240" w:firstLineChars="100"/>
        <w:rPr>
          <w:rFonts w:asciiTheme="minorEastAsia" w:hAnsiTheme="minorEastAsia" w:eastAsiaTheme="minorEastAsia"/>
          <w:color w:val="000000"/>
          <w:sz w:val="24"/>
        </w:rPr>
      </w:pPr>
      <w:r>
        <w:rPr>
          <w:rFonts w:hint="eastAsia" w:asciiTheme="minorEastAsia" w:hAnsiTheme="minorEastAsia" w:eastAsiaTheme="minorEastAsia"/>
          <w:sz w:val="24"/>
        </w:rPr>
        <w:t>法定代表人或委托代理签字或签章：</w:t>
      </w:r>
    </w:p>
    <w:p>
      <w:pPr>
        <w:spacing w:line="432"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供应商盖章：                                 </w:t>
      </w:r>
    </w:p>
    <w:p>
      <w:pPr>
        <w:spacing w:line="432" w:lineRule="auto"/>
        <w:ind w:firstLine="240" w:firstLineChars="100"/>
        <w:rPr>
          <w:rFonts w:asciiTheme="minorEastAsia" w:hAnsiTheme="minorEastAsia" w:eastAsiaTheme="minorEastAsia"/>
          <w:color w:val="000000"/>
          <w:sz w:val="24"/>
          <w:u w:val="single"/>
        </w:rPr>
      </w:pPr>
      <w:r>
        <w:rPr>
          <w:rFonts w:hint="eastAsia" w:asciiTheme="minorEastAsia" w:hAnsiTheme="minorEastAsia" w:eastAsiaTheme="minorEastAsia"/>
          <w:sz w:val="24"/>
        </w:rPr>
        <w:t>日期：</w:t>
      </w:r>
    </w:p>
    <w:p>
      <w:pPr>
        <w:widowControl/>
        <w:jc w:val="left"/>
        <w:rPr>
          <w:rFonts w:asciiTheme="minorEastAsia" w:hAnsiTheme="minorEastAsia" w:eastAsiaTheme="minorEastAsia"/>
          <w:b/>
          <w:bCs/>
          <w:sz w:val="24"/>
          <w:szCs w:val="24"/>
        </w:rPr>
      </w:pPr>
      <w:r>
        <w:rPr>
          <w:rFonts w:asciiTheme="minorEastAsia" w:hAnsiTheme="minorEastAsia" w:eastAsiaTheme="minorEastAsia"/>
          <w:b/>
          <w:bCs/>
          <w:sz w:val="24"/>
          <w:szCs w:val="24"/>
        </w:rPr>
        <w:br w:type="page"/>
      </w:r>
    </w:p>
    <w:p>
      <w:pPr>
        <w:jc w:val="center"/>
        <w:rPr>
          <w:rFonts w:asciiTheme="minorEastAsia" w:hAnsiTheme="minorEastAsia" w:eastAsiaTheme="minorEastAsia"/>
          <w:b/>
          <w:bCs/>
          <w:color w:val="000000"/>
          <w:sz w:val="24"/>
          <w:szCs w:val="24"/>
        </w:rPr>
      </w:pPr>
      <w:r>
        <w:rPr>
          <w:rFonts w:hint="eastAsia" w:asciiTheme="minorEastAsia" w:hAnsiTheme="minorEastAsia" w:eastAsiaTheme="minorEastAsia"/>
          <w:b/>
          <w:bCs/>
          <w:sz w:val="24"/>
          <w:szCs w:val="24"/>
        </w:rPr>
        <w:t>格式9-6  法定</w:t>
      </w:r>
      <w:r>
        <w:rPr>
          <w:rFonts w:hint="eastAsia" w:asciiTheme="minorEastAsia" w:hAnsiTheme="minorEastAsia" w:eastAsiaTheme="minorEastAsia"/>
          <w:b/>
          <w:bCs/>
          <w:color w:val="000000"/>
          <w:sz w:val="24"/>
          <w:szCs w:val="24"/>
        </w:rPr>
        <w:t>代表人授权书</w:t>
      </w:r>
    </w:p>
    <w:p>
      <w:pPr>
        <w:spacing w:line="432" w:lineRule="auto"/>
        <w:rPr>
          <w:rFonts w:asciiTheme="minorEastAsia" w:hAnsiTheme="minorEastAsia" w:eastAsiaTheme="minorEastAsia"/>
          <w:color w:val="FF0000"/>
          <w:sz w:val="24"/>
        </w:rPr>
      </w:pPr>
    </w:p>
    <w:p>
      <w:pPr>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致：</w:t>
      </w:r>
      <w:r>
        <w:rPr>
          <w:rFonts w:hint="eastAsia" w:asciiTheme="minorEastAsia" w:hAnsiTheme="minorEastAsia" w:eastAsiaTheme="minorEastAsia"/>
          <w:sz w:val="24"/>
          <w:szCs w:val="24"/>
        </w:rPr>
        <w:t>南昌大学附属口腔医院</w:t>
      </w: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（供应商全称）法定代表人</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授权</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（全权代表姓名）为全权代表</w:t>
      </w:r>
      <w:r>
        <w:rPr>
          <w:rFonts w:asciiTheme="minorEastAsia" w:hAnsiTheme="minorEastAsia" w:eastAsiaTheme="minorEastAsia"/>
          <w:sz w:val="24"/>
        </w:rPr>
        <w:t>,</w:t>
      </w:r>
      <w:r>
        <w:rPr>
          <w:rFonts w:hint="eastAsia" w:asciiTheme="minorEastAsia" w:hAnsiTheme="minorEastAsia" w:eastAsiaTheme="minorEastAsia"/>
          <w:sz w:val="24"/>
        </w:rPr>
        <w:t>参加贵处组织的</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（项目编号）项目谈判活动，全权代表我方处理谈判活动中的一切事宜。</w:t>
      </w: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法定代表人签字或签章：</w:t>
      </w: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供应商签章：</w:t>
      </w: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日</w:t>
      </w:r>
      <w:r>
        <w:rPr>
          <w:rFonts w:asciiTheme="minorEastAsia" w:hAnsiTheme="minorEastAsia" w:eastAsiaTheme="minorEastAsia"/>
          <w:sz w:val="24"/>
        </w:rPr>
        <w:t xml:space="preserve">  </w:t>
      </w:r>
      <w:r>
        <w:rPr>
          <w:rFonts w:hint="eastAsia" w:asciiTheme="minorEastAsia" w:hAnsiTheme="minorEastAsia" w:eastAsiaTheme="minorEastAsia"/>
          <w:sz w:val="24"/>
        </w:rPr>
        <w:t>期：</w:t>
      </w: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附：</w:t>
      </w:r>
    </w:p>
    <w:p>
      <w:pPr>
        <w:spacing w:line="440" w:lineRule="exact"/>
        <w:rPr>
          <w:rFonts w:asciiTheme="minorEastAsia" w:hAnsiTheme="minorEastAsia" w:eastAsiaTheme="minorEastAsia"/>
          <w:sz w:val="24"/>
          <w:u w:val="single"/>
        </w:rPr>
      </w:pPr>
      <w:r>
        <w:rPr>
          <w:rFonts w:hint="eastAsia" w:asciiTheme="minorEastAsia" w:hAnsiTheme="minorEastAsia" w:eastAsiaTheme="minorEastAsia"/>
          <w:sz w:val="24"/>
        </w:rPr>
        <w:t>全权代表姓名：</w:t>
      </w:r>
      <w:r>
        <w:rPr>
          <w:rFonts w:hint="eastAsia" w:asciiTheme="minorEastAsia" w:hAnsiTheme="minorEastAsia" w:eastAsiaTheme="minorEastAsia"/>
          <w:sz w:val="24"/>
          <w:u w:val="single"/>
        </w:rPr>
        <w:t xml:space="preserve">                   </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职</w:t>
      </w:r>
      <w:r>
        <w:rPr>
          <w:rFonts w:asciiTheme="minorEastAsia" w:hAnsiTheme="minorEastAsia" w:eastAsiaTheme="minorEastAsia"/>
          <w:sz w:val="24"/>
        </w:rPr>
        <w:t xml:space="preserve">        </w:t>
      </w:r>
      <w:r>
        <w:rPr>
          <w:rFonts w:hint="eastAsia" w:asciiTheme="minorEastAsia" w:hAnsiTheme="minorEastAsia" w:eastAsiaTheme="minorEastAsia"/>
          <w:sz w:val="24"/>
        </w:rPr>
        <w:t>务：</w:t>
      </w:r>
      <w:r>
        <w:rPr>
          <w:rFonts w:hint="eastAsia" w:asciiTheme="minorEastAsia" w:hAnsiTheme="minorEastAsia" w:eastAsiaTheme="minorEastAsia"/>
          <w:sz w:val="24"/>
          <w:u w:val="single"/>
        </w:rPr>
        <w:t xml:space="preserve">                   </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电</w:t>
      </w:r>
      <w:r>
        <w:rPr>
          <w:rFonts w:asciiTheme="minorEastAsia" w:hAnsiTheme="minorEastAsia" w:eastAsiaTheme="minorEastAsia"/>
          <w:sz w:val="24"/>
        </w:rPr>
        <w:t xml:space="preserve">        </w:t>
      </w:r>
      <w:r>
        <w:rPr>
          <w:rFonts w:hint="eastAsia" w:asciiTheme="minorEastAsia" w:hAnsiTheme="minorEastAsia" w:eastAsiaTheme="minorEastAsia"/>
          <w:sz w:val="24"/>
        </w:rPr>
        <w:t>话：</w:t>
      </w:r>
      <w:r>
        <w:rPr>
          <w:rFonts w:hint="eastAsia" w:asciiTheme="minorEastAsia" w:hAnsiTheme="minorEastAsia" w:eastAsiaTheme="minorEastAsia"/>
          <w:sz w:val="24"/>
          <w:u w:val="single"/>
        </w:rPr>
        <w:t xml:space="preserve">                   </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详细通讯地址：</w:t>
      </w:r>
      <w:r>
        <w:rPr>
          <w:rFonts w:hint="eastAsia" w:asciiTheme="minorEastAsia" w:hAnsiTheme="minorEastAsia" w:eastAsiaTheme="minorEastAsia"/>
          <w:sz w:val="24"/>
          <w:u w:val="single"/>
        </w:rPr>
        <w:t xml:space="preserve">                   </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邮</w:t>
      </w:r>
      <w:r>
        <w:rPr>
          <w:rFonts w:asciiTheme="minorEastAsia" w:hAnsiTheme="minorEastAsia" w:eastAsiaTheme="minorEastAsia"/>
          <w:sz w:val="24"/>
        </w:rPr>
        <w:t xml:space="preserve"> </w:t>
      </w:r>
      <w:r>
        <w:rPr>
          <w:rFonts w:hint="eastAsia" w:asciiTheme="minorEastAsia" w:hAnsiTheme="minorEastAsia" w:eastAsiaTheme="minorEastAsia"/>
          <w:sz w:val="24"/>
        </w:rPr>
        <w:t>政</w:t>
      </w:r>
      <w:r>
        <w:rPr>
          <w:rFonts w:asciiTheme="minorEastAsia" w:hAnsiTheme="minorEastAsia" w:eastAsiaTheme="minorEastAsia"/>
          <w:sz w:val="24"/>
        </w:rPr>
        <w:t xml:space="preserve"> </w:t>
      </w:r>
      <w:r>
        <w:rPr>
          <w:rFonts w:hint="eastAsia" w:asciiTheme="minorEastAsia" w:hAnsiTheme="minorEastAsia" w:eastAsiaTheme="minorEastAsia"/>
          <w:sz w:val="24"/>
        </w:rPr>
        <w:t>编</w:t>
      </w:r>
      <w:r>
        <w:rPr>
          <w:rFonts w:asciiTheme="minorEastAsia" w:hAnsiTheme="minorEastAsia" w:eastAsiaTheme="minorEastAsia"/>
          <w:sz w:val="24"/>
        </w:rPr>
        <w:t xml:space="preserve"> </w:t>
      </w:r>
      <w:r>
        <w:rPr>
          <w:rFonts w:hint="eastAsia" w:asciiTheme="minorEastAsia" w:hAnsiTheme="minorEastAsia" w:eastAsiaTheme="minorEastAsia"/>
          <w:sz w:val="24"/>
        </w:rPr>
        <w:t>码</w:t>
      </w:r>
      <w:r>
        <w:rPr>
          <w:rFonts w:asciiTheme="minorEastAsia" w:hAnsiTheme="minorEastAsia" w:eastAsiaTheme="minorEastAsia"/>
          <w:sz w:val="24"/>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u w:val="single"/>
        </w:rPr>
        <w:t xml:space="preserve">                   </w:t>
      </w:r>
    </w:p>
    <w:p>
      <w:pPr>
        <w:rPr>
          <w:rFonts w:asciiTheme="minorEastAsia" w:hAnsiTheme="minorEastAsia" w:eastAsiaTheme="minorEastAsia"/>
        </w:rPr>
      </w:pP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p>
    <w:p>
      <w:pPr>
        <w:tabs>
          <w:tab w:val="left" w:pos="1470"/>
        </w:tabs>
        <w:spacing w:line="432" w:lineRule="auto"/>
        <w:rPr>
          <w:rFonts w:asciiTheme="minorEastAsia" w:hAnsiTheme="minorEastAsia" w:eastAsiaTheme="minorEastAsia"/>
          <w:sz w:val="24"/>
        </w:rPr>
      </w:pPr>
      <w:r>
        <w:rPr>
          <w:rFonts w:hint="eastAsia" w:asciiTheme="minorEastAsia" w:hAnsiTheme="minorEastAsia" w:eastAsiaTheme="minorEastAsia"/>
          <w:color w:val="000000"/>
          <w:sz w:val="24"/>
        </w:rPr>
        <w:t>附：全权</w:t>
      </w:r>
      <w:r>
        <w:rPr>
          <w:rFonts w:hint="eastAsia" w:asciiTheme="minorEastAsia" w:hAnsiTheme="minorEastAsia" w:eastAsiaTheme="minorEastAsia"/>
          <w:sz w:val="24"/>
        </w:rPr>
        <w:t>代表身份证复印件（正、反面）</w:t>
      </w:r>
    </w:p>
    <w:p>
      <w:pPr>
        <w:tabs>
          <w:tab w:val="left" w:pos="1470"/>
        </w:tabs>
        <w:spacing w:line="432" w:lineRule="auto"/>
        <w:rPr>
          <w:rFonts w:asciiTheme="minorEastAsia" w:hAnsiTheme="minorEastAsia" w:eastAsiaTheme="minorEastAsia"/>
          <w:b/>
          <w:color w:val="000000"/>
          <w:sz w:val="24"/>
        </w:rPr>
        <w:sectPr>
          <w:footerReference r:id="rId13" w:type="default"/>
          <w:footerReference r:id="rId14" w:type="even"/>
          <w:pgSz w:w="11906" w:h="16838"/>
          <w:pgMar w:top="1418" w:right="1247" w:bottom="1418" w:left="1814" w:header="851" w:footer="992" w:gutter="0"/>
          <w:cols w:space="425" w:num="1"/>
          <w:docGrid w:linePitch="312" w:charSpace="0"/>
        </w:sectPr>
      </w:pPr>
      <w:r>
        <w:rPr>
          <w:rFonts w:hint="eastAsia" w:asciiTheme="minorEastAsia" w:hAnsiTheme="minorEastAsia" w:eastAsiaTheme="minorEastAsia"/>
          <w:b/>
          <w:sz w:val="24"/>
          <w:szCs w:val="24"/>
        </w:rPr>
        <w:t>说明：法定代表人参加采购，不用提供委托（授权）书</w:t>
      </w:r>
    </w:p>
    <w:p>
      <w:pPr>
        <w:spacing w:afterLines="100"/>
        <w:jc w:val="center"/>
        <w:rPr>
          <w:rFonts w:asciiTheme="minorEastAsia" w:hAnsiTheme="minorEastAsia" w:eastAsiaTheme="minorEastAsia"/>
          <w:b/>
          <w:bCs/>
          <w:color w:val="000000"/>
          <w:sz w:val="24"/>
          <w:szCs w:val="24"/>
        </w:rPr>
      </w:pPr>
      <w:bookmarkStart w:id="54" w:name="_Toc262628298"/>
      <w:bookmarkStart w:id="55" w:name="_Toc262628299"/>
      <w:r>
        <w:rPr>
          <w:rFonts w:hint="eastAsia" w:asciiTheme="minorEastAsia" w:hAnsiTheme="minorEastAsia" w:eastAsiaTheme="minorEastAsia"/>
          <w:b/>
          <w:bCs/>
          <w:color w:val="000000"/>
          <w:sz w:val="24"/>
          <w:szCs w:val="24"/>
        </w:rPr>
        <w:t>格</w:t>
      </w:r>
      <w:r>
        <w:rPr>
          <w:rFonts w:hint="eastAsia" w:asciiTheme="minorEastAsia" w:hAnsiTheme="minorEastAsia" w:eastAsiaTheme="minorEastAsia"/>
          <w:b/>
          <w:bCs/>
          <w:sz w:val="24"/>
          <w:szCs w:val="24"/>
        </w:rPr>
        <w:t>式9-7供应商的</w:t>
      </w:r>
      <w:r>
        <w:rPr>
          <w:rFonts w:hint="eastAsia" w:asciiTheme="minorEastAsia" w:hAnsiTheme="minorEastAsia" w:eastAsiaTheme="minorEastAsia"/>
          <w:b/>
          <w:bCs/>
          <w:color w:val="000000"/>
          <w:sz w:val="24"/>
          <w:szCs w:val="24"/>
        </w:rPr>
        <w:t>资格声明</w:t>
      </w:r>
      <w:bookmarkEnd w:id="54"/>
    </w:p>
    <w:p>
      <w:pPr>
        <w:spacing w:afterLines="100" w:line="432" w:lineRule="auto"/>
        <w:jc w:val="center"/>
        <w:rPr>
          <w:rFonts w:asciiTheme="minorEastAsia" w:hAnsiTheme="minorEastAsia" w:eastAsiaTheme="minorEastAsia"/>
          <w:sz w:val="24"/>
        </w:rPr>
      </w:pPr>
      <w:r>
        <w:rPr>
          <w:rFonts w:hint="eastAsia" w:asciiTheme="minorEastAsia" w:hAnsiTheme="minorEastAsia" w:eastAsiaTheme="minorEastAsia"/>
          <w:sz w:val="24"/>
        </w:rPr>
        <w:t>（供参考格式）</w:t>
      </w:r>
    </w:p>
    <w:p>
      <w:pPr>
        <w:spacing w:line="440" w:lineRule="exact"/>
        <w:rPr>
          <w:rFonts w:asciiTheme="minorEastAsia" w:hAnsiTheme="minorEastAsia" w:eastAsiaTheme="minorEastAsia"/>
          <w:spacing w:val="-2"/>
          <w:sz w:val="24"/>
        </w:rPr>
      </w:pPr>
      <w:r>
        <w:rPr>
          <w:rFonts w:asciiTheme="minorEastAsia" w:hAnsiTheme="minorEastAsia" w:eastAsiaTheme="minorEastAsia"/>
          <w:sz w:val="24"/>
          <w:szCs w:val="24"/>
        </w:rPr>
        <w:t>致：</w:t>
      </w:r>
      <w:r>
        <w:rPr>
          <w:rFonts w:hint="eastAsia" w:asciiTheme="minorEastAsia" w:hAnsiTheme="minorEastAsia" w:eastAsiaTheme="minorEastAsia"/>
          <w:sz w:val="24"/>
          <w:szCs w:val="24"/>
        </w:rPr>
        <w:t>南昌大学附属口腔医院</w:t>
      </w:r>
    </w:p>
    <w:p>
      <w:pPr>
        <w:spacing w:line="560" w:lineRule="exact"/>
        <w:ind w:left="2" w:firstLine="476" w:firstLineChars="202"/>
        <w:rPr>
          <w:rFonts w:asciiTheme="minorEastAsia" w:hAnsiTheme="minorEastAsia" w:eastAsiaTheme="minorEastAsia"/>
          <w:sz w:val="24"/>
        </w:rPr>
      </w:pPr>
      <w:r>
        <w:rPr>
          <w:rFonts w:asciiTheme="minorEastAsia" w:hAnsiTheme="minorEastAsia" w:eastAsiaTheme="minorEastAsia"/>
          <w:spacing w:val="-2"/>
          <w:sz w:val="24"/>
        </w:rPr>
        <w:t>为响应</w:t>
      </w:r>
      <w:r>
        <w:rPr>
          <w:rFonts w:hint="eastAsia" w:asciiTheme="minorEastAsia" w:hAnsiTheme="minorEastAsia" w:eastAsiaTheme="minorEastAsia"/>
          <w:spacing w:val="-2"/>
          <w:sz w:val="24"/>
        </w:rPr>
        <w:t>贵</w:t>
      </w:r>
      <w:r>
        <w:rPr>
          <w:rFonts w:asciiTheme="minorEastAsia" w:hAnsiTheme="minorEastAsia" w:eastAsiaTheme="minorEastAsia"/>
          <w:spacing w:val="-2"/>
          <w:sz w:val="24"/>
        </w:rPr>
        <w:t>方</w:t>
      </w:r>
      <w:r>
        <w:rPr>
          <w:rFonts w:hint="eastAsia" w:asciiTheme="minorEastAsia" w:hAnsiTheme="minorEastAsia" w:eastAsiaTheme="minorEastAsia"/>
          <w:i/>
          <w:spacing w:val="-2"/>
          <w:sz w:val="24"/>
          <w:u w:val="single"/>
        </w:rPr>
        <w:t>（项目名称、项目编号）</w:t>
      </w:r>
      <w:r>
        <w:rPr>
          <w:rFonts w:hint="eastAsia" w:asciiTheme="minorEastAsia" w:hAnsiTheme="minorEastAsia" w:eastAsiaTheme="minorEastAsia"/>
          <w:spacing w:val="-2"/>
          <w:sz w:val="24"/>
        </w:rPr>
        <w:t>谈判邀请</w:t>
      </w:r>
      <w:r>
        <w:rPr>
          <w:rFonts w:asciiTheme="minorEastAsia" w:hAnsiTheme="minorEastAsia" w:eastAsiaTheme="minorEastAsia"/>
          <w:spacing w:val="-2"/>
          <w:sz w:val="24"/>
        </w:rPr>
        <w:t>，下述签字人愿参与</w:t>
      </w:r>
      <w:r>
        <w:rPr>
          <w:rFonts w:hint="eastAsia" w:asciiTheme="minorEastAsia" w:hAnsiTheme="minorEastAsia" w:eastAsiaTheme="minorEastAsia"/>
          <w:spacing w:val="-2"/>
          <w:sz w:val="24"/>
        </w:rPr>
        <w:t>谈判</w:t>
      </w:r>
      <w:r>
        <w:rPr>
          <w:rFonts w:asciiTheme="minorEastAsia" w:hAnsiTheme="minorEastAsia" w:eastAsiaTheme="minorEastAsia"/>
          <w:spacing w:val="-2"/>
          <w:sz w:val="24"/>
        </w:rPr>
        <w:t>，提供</w:t>
      </w:r>
      <w:r>
        <w:rPr>
          <w:rFonts w:hint="eastAsia" w:asciiTheme="minorEastAsia" w:hAnsiTheme="minorEastAsia" w:eastAsiaTheme="minorEastAsia"/>
          <w:spacing w:val="-2"/>
          <w:sz w:val="24"/>
        </w:rPr>
        <w:t>采购</w:t>
      </w:r>
      <w:r>
        <w:rPr>
          <w:rFonts w:asciiTheme="minorEastAsia" w:hAnsiTheme="minorEastAsia" w:eastAsiaTheme="minorEastAsia"/>
          <w:spacing w:val="-2"/>
          <w:sz w:val="24"/>
        </w:rPr>
        <w:t>需求表</w:t>
      </w:r>
      <w:r>
        <w:rPr>
          <w:rFonts w:hint="eastAsia" w:asciiTheme="minorEastAsia" w:hAnsiTheme="minorEastAsia" w:eastAsiaTheme="minorEastAsia"/>
          <w:spacing w:val="-2"/>
          <w:sz w:val="24"/>
        </w:rPr>
        <w:t>和工程要求</w:t>
      </w:r>
      <w:r>
        <w:rPr>
          <w:rFonts w:asciiTheme="minorEastAsia" w:hAnsiTheme="minorEastAsia" w:eastAsiaTheme="minorEastAsia"/>
          <w:sz w:val="24"/>
          <w:szCs w:val="24"/>
        </w:rPr>
        <w:t>规定的</w:t>
      </w:r>
      <w:r>
        <w:rPr>
          <w:rFonts w:hint="eastAsia" w:asciiTheme="minorEastAsia" w:hAnsiTheme="minorEastAsia" w:eastAsiaTheme="minorEastAsia"/>
          <w:color w:val="000000"/>
          <w:sz w:val="24"/>
          <w:szCs w:val="24"/>
        </w:rPr>
        <w:t>有关工程</w:t>
      </w:r>
      <w:r>
        <w:rPr>
          <w:rFonts w:hint="eastAsia" w:asciiTheme="minorEastAsia" w:hAnsiTheme="minorEastAsia" w:eastAsiaTheme="minorEastAsia"/>
          <w:spacing w:val="-2"/>
          <w:sz w:val="24"/>
        </w:rPr>
        <w:t>，</w:t>
      </w:r>
      <w:r>
        <w:rPr>
          <w:rFonts w:asciiTheme="minorEastAsia" w:hAnsiTheme="minorEastAsia" w:eastAsiaTheme="minorEastAsia"/>
          <w:spacing w:val="-2"/>
          <w:sz w:val="24"/>
        </w:rPr>
        <w:t>提交下述文件并声明全</w:t>
      </w:r>
      <w:r>
        <w:rPr>
          <w:rFonts w:asciiTheme="minorEastAsia" w:hAnsiTheme="minorEastAsia" w:eastAsiaTheme="minorEastAsia"/>
          <w:sz w:val="24"/>
        </w:rPr>
        <w:t>部说明是真实的和正确的。</w:t>
      </w:r>
    </w:p>
    <w:p>
      <w:pPr>
        <w:spacing w:line="560" w:lineRule="exact"/>
        <w:ind w:left="462"/>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我方的资格声明正本一份</w:t>
      </w:r>
      <w:r>
        <w:rPr>
          <w:rFonts w:hint="eastAsia" w:asciiTheme="minorEastAsia" w:hAnsiTheme="minorEastAsia" w:eastAsiaTheme="minorEastAsia"/>
          <w:sz w:val="24"/>
        </w:rPr>
        <w:t>。</w:t>
      </w:r>
    </w:p>
    <w:p>
      <w:pPr>
        <w:spacing w:line="560" w:lineRule="exact"/>
        <w:ind w:left="959" w:leftChars="228" w:hanging="480" w:hanging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下述签字人在证书中证明</w:t>
      </w:r>
      <w:r>
        <w:rPr>
          <w:rFonts w:hint="eastAsia" w:asciiTheme="minorEastAsia" w:hAnsiTheme="minorEastAsia" w:eastAsiaTheme="minorEastAsia"/>
          <w:sz w:val="24"/>
        </w:rPr>
        <w:t>本</w:t>
      </w:r>
      <w:r>
        <w:rPr>
          <w:rFonts w:asciiTheme="minorEastAsia" w:hAnsiTheme="minorEastAsia" w:eastAsiaTheme="minorEastAsia"/>
          <w:sz w:val="24"/>
        </w:rPr>
        <w:t>资格文件中的内容是真实的和正确的。</w:t>
      </w:r>
    </w:p>
    <w:p>
      <w:pPr>
        <w:spacing w:line="432" w:lineRule="auto"/>
        <w:rPr>
          <w:rFonts w:asciiTheme="minorEastAsia" w:hAnsiTheme="minorEastAsia" w:eastAsiaTheme="minorEastAsia"/>
          <w:sz w:val="24"/>
        </w:rPr>
      </w:pPr>
    </w:p>
    <w:p>
      <w:pPr>
        <w:spacing w:line="432" w:lineRule="auto"/>
        <w:rPr>
          <w:rFonts w:asciiTheme="minorEastAsia" w:hAnsiTheme="minorEastAsia" w:eastAsiaTheme="minorEastAsia"/>
          <w:sz w:val="24"/>
        </w:rPr>
      </w:pPr>
    </w:p>
    <w:p>
      <w:pPr>
        <w:spacing w:line="432" w:lineRule="auto"/>
        <w:rPr>
          <w:rFonts w:asciiTheme="minorEastAsia" w:hAnsiTheme="minorEastAsia" w:eastAsiaTheme="minorEastAsia"/>
          <w:sz w:val="24"/>
        </w:rPr>
      </w:pPr>
      <w:r>
        <w:rPr>
          <w:rFonts w:hint="eastAsia" w:asciiTheme="minorEastAsia" w:hAnsiTheme="minorEastAsia" w:eastAsiaTheme="minorEastAsia"/>
          <w:sz w:val="24"/>
        </w:rPr>
        <w:t xml:space="preserve">法定代表人或委托代理签字或签章：                             </w:t>
      </w:r>
    </w:p>
    <w:p>
      <w:pPr>
        <w:spacing w:line="432" w:lineRule="auto"/>
        <w:rPr>
          <w:rFonts w:asciiTheme="minorEastAsia" w:hAnsiTheme="minorEastAsia" w:eastAsiaTheme="minorEastAsia"/>
          <w:sz w:val="24"/>
        </w:rPr>
      </w:pPr>
      <w:r>
        <w:rPr>
          <w:rFonts w:hint="eastAsia" w:asciiTheme="minorEastAsia" w:hAnsiTheme="minorEastAsia" w:eastAsiaTheme="minorEastAsia"/>
          <w:sz w:val="24"/>
        </w:rPr>
        <w:t xml:space="preserve">供应商签章：                                 </w:t>
      </w:r>
    </w:p>
    <w:p>
      <w:pPr>
        <w:spacing w:line="432" w:lineRule="auto"/>
        <w:rPr>
          <w:rFonts w:asciiTheme="minorEastAsia" w:hAnsiTheme="minorEastAsia" w:eastAsiaTheme="minorEastAsia"/>
          <w:sz w:val="24"/>
        </w:rPr>
        <w:sectPr>
          <w:pgSz w:w="11906" w:h="16838"/>
          <w:pgMar w:top="1418" w:right="1247" w:bottom="1418" w:left="1814" w:header="851" w:footer="992" w:gutter="0"/>
          <w:cols w:space="425" w:num="1"/>
          <w:docGrid w:type="lines" w:linePitch="312" w:charSpace="0"/>
        </w:sectPr>
      </w:pPr>
      <w:r>
        <w:rPr>
          <w:rFonts w:hint="eastAsia" w:asciiTheme="minorEastAsia" w:hAnsiTheme="minorEastAsia" w:eastAsiaTheme="minorEastAsia"/>
          <w:sz w:val="24"/>
        </w:rPr>
        <w:t xml:space="preserve">日期：                                      </w:t>
      </w:r>
      <w:bookmarkEnd w:id="55"/>
    </w:p>
    <w:p>
      <w:pPr>
        <w:widowControl/>
        <w:jc w:val="left"/>
        <w:rPr>
          <w:rFonts w:asciiTheme="minorEastAsia" w:hAnsiTheme="minorEastAsia" w:eastAsiaTheme="minorEastAsia"/>
          <w:b/>
          <w:sz w:val="24"/>
          <w:szCs w:val="24"/>
        </w:rPr>
      </w:pPr>
    </w:p>
    <w:p>
      <w:pPr>
        <w:widowControl/>
        <w:jc w:val="center"/>
        <w:rPr>
          <w:rFonts w:asciiTheme="minorEastAsia" w:hAnsiTheme="minorEastAsia" w:eastAsiaTheme="minorEastAsia"/>
          <w:b/>
          <w:sz w:val="24"/>
          <w:szCs w:val="24"/>
        </w:rPr>
      </w:pPr>
      <w:bookmarkStart w:id="56" w:name="_Toc495487764"/>
      <w:bookmarkStart w:id="57" w:name="_Toc499477458"/>
      <w:r>
        <w:rPr>
          <w:rFonts w:hint="eastAsia" w:asciiTheme="minorEastAsia" w:hAnsiTheme="minorEastAsia" w:eastAsiaTheme="minorEastAsia"/>
          <w:b/>
          <w:sz w:val="24"/>
          <w:szCs w:val="24"/>
        </w:rPr>
        <w:t>9-10. 其他资格证明文件</w:t>
      </w:r>
      <w:bookmarkEnd w:id="56"/>
      <w:bookmarkEnd w:id="57"/>
    </w:p>
    <w:p>
      <w:pPr>
        <w:widowControl/>
        <w:jc w:val="left"/>
        <w:rPr>
          <w:rFonts w:asciiTheme="minorEastAsia" w:hAnsiTheme="minorEastAsia" w:eastAsiaTheme="minorEastAsia"/>
          <w:b/>
          <w:bCs/>
          <w:sz w:val="32"/>
        </w:rPr>
      </w:pPr>
    </w:p>
    <w:p>
      <w:pPr>
        <w:spacing w:before="240" w:line="440" w:lineRule="atLeast"/>
        <w:ind w:firstLine="3021" w:firstLineChars="1254"/>
        <w:rPr>
          <w:rFonts w:asciiTheme="minorEastAsia" w:hAnsiTheme="minorEastAsia" w:eastAsiaTheme="minorEastAsia"/>
          <w:bCs/>
          <w:color w:val="FF0000"/>
          <w:sz w:val="24"/>
          <w:szCs w:val="24"/>
        </w:rPr>
      </w:pPr>
      <w:r>
        <w:rPr>
          <w:rFonts w:hint="eastAsia" w:asciiTheme="minorEastAsia" w:hAnsiTheme="minorEastAsia" w:eastAsiaTheme="minorEastAsia"/>
          <w:b/>
          <w:sz w:val="24"/>
          <w:szCs w:val="24"/>
        </w:rPr>
        <w:t>格式9-10-1 制造商出具的授权函</w:t>
      </w:r>
    </w:p>
    <w:p>
      <w:pPr>
        <w:spacing w:line="440" w:lineRule="atLeas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（或供应商与制造商的经销协议、代理协议复印件） </w:t>
      </w:r>
    </w:p>
    <w:p>
      <w:pPr>
        <w:spacing w:line="440" w:lineRule="atLeast"/>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注：</w:t>
      </w:r>
      <w:r>
        <w:rPr>
          <w:rFonts w:hint="eastAsia" w:asciiTheme="minorEastAsia" w:hAnsiTheme="minorEastAsia" w:eastAsiaTheme="minorEastAsia"/>
          <w:sz w:val="24"/>
          <w:szCs w:val="24"/>
        </w:rPr>
        <w:t>谈判</w:t>
      </w:r>
      <w:r>
        <w:rPr>
          <w:rFonts w:hint="eastAsia" w:asciiTheme="minorEastAsia" w:hAnsiTheme="minorEastAsia" w:eastAsiaTheme="minorEastAsia"/>
          <w:bCs/>
          <w:sz w:val="24"/>
          <w:szCs w:val="24"/>
        </w:rPr>
        <w:t>文件另有规定的从其规定</w:t>
      </w:r>
    </w:p>
    <w:p>
      <w:pPr>
        <w:spacing w:line="440" w:lineRule="atLeast"/>
        <w:rPr>
          <w:rFonts w:asciiTheme="minorEastAsia" w:hAnsiTheme="minorEastAsia" w:eastAsiaTheme="minorEastAsia"/>
          <w:sz w:val="24"/>
          <w:szCs w:val="24"/>
        </w:rPr>
      </w:pPr>
    </w:p>
    <w:p>
      <w:pPr>
        <w:spacing w:line="440" w:lineRule="atLeast"/>
        <w:rPr>
          <w:rFonts w:asciiTheme="minorEastAsia" w:hAnsiTheme="minorEastAsia" w:eastAsiaTheme="minorEastAsia"/>
          <w:color w:val="FF0000"/>
          <w:sz w:val="24"/>
          <w:szCs w:val="24"/>
        </w:rPr>
      </w:pPr>
      <w:r>
        <w:rPr>
          <w:rFonts w:asciiTheme="minorEastAsia" w:hAnsiTheme="minorEastAsia" w:eastAsiaTheme="minorEastAsia"/>
          <w:sz w:val="24"/>
          <w:szCs w:val="24"/>
        </w:rPr>
        <w:t>致：</w:t>
      </w:r>
      <w:r>
        <w:rPr>
          <w:rFonts w:hint="eastAsia" w:asciiTheme="minorEastAsia" w:hAnsiTheme="minorEastAsia" w:eastAsiaTheme="minorEastAsia"/>
          <w:sz w:val="24"/>
          <w:szCs w:val="24"/>
        </w:rPr>
        <w:t>南昌大学附属口腔医院</w:t>
      </w:r>
    </w:p>
    <w:p>
      <w:pPr>
        <w:spacing w:line="440" w:lineRule="atLeast"/>
        <w:ind w:firstLine="480"/>
        <w:rPr>
          <w:rFonts w:asciiTheme="minorEastAsia" w:hAnsiTheme="minorEastAsia" w:eastAsiaTheme="minorEastAsia"/>
          <w:sz w:val="24"/>
          <w:szCs w:val="24"/>
        </w:rPr>
      </w:pPr>
    </w:p>
    <w:p>
      <w:pPr>
        <w:spacing w:line="440" w:lineRule="atLeas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我们</w:t>
      </w:r>
      <w:r>
        <w:rPr>
          <w:rFonts w:hint="eastAsia" w:asciiTheme="minorEastAsia" w:hAnsiTheme="minorEastAsia" w:eastAsiaTheme="minorEastAsia"/>
          <w:sz w:val="24"/>
          <w:szCs w:val="24"/>
          <w:u w:val="single"/>
        </w:rPr>
        <w:t>(</w:t>
      </w:r>
      <w:r>
        <w:rPr>
          <w:rFonts w:hint="eastAsia" w:asciiTheme="minorEastAsia" w:hAnsiTheme="minorEastAsia" w:eastAsiaTheme="minorEastAsia"/>
          <w:i/>
          <w:sz w:val="24"/>
          <w:szCs w:val="24"/>
          <w:u w:val="single"/>
        </w:rPr>
        <w:t>制造商名称</w:t>
      </w:r>
      <w:r>
        <w:rPr>
          <w:rFonts w:hint="eastAsia" w:asciiTheme="minorEastAsia" w:hAnsiTheme="minorEastAsia" w:eastAsiaTheme="minorEastAsia"/>
          <w:sz w:val="24"/>
          <w:szCs w:val="24"/>
          <w:u w:val="single"/>
        </w:rPr>
        <w:t>)</w:t>
      </w:r>
      <w:r>
        <w:rPr>
          <w:rFonts w:hint="eastAsia" w:asciiTheme="minorEastAsia" w:hAnsiTheme="minorEastAsia" w:eastAsiaTheme="minorEastAsia"/>
          <w:sz w:val="24"/>
          <w:szCs w:val="24"/>
        </w:rPr>
        <w:t>，主要营业地点设在(</w:t>
      </w:r>
      <w:r>
        <w:rPr>
          <w:rFonts w:hint="eastAsia" w:asciiTheme="minorEastAsia" w:hAnsiTheme="minorEastAsia" w:eastAsiaTheme="minorEastAsia"/>
          <w:i/>
          <w:sz w:val="24"/>
          <w:szCs w:val="24"/>
          <w:u w:val="single"/>
        </w:rPr>
        <w:t>制造商地址)</w:t>
      </w:r>
      <w:r>
        <w:rPr>
          <w:rFonts w:hint="eastAsia" w:asciiTheme="minorEastAsia" w:hAnsiTheme="minorEastAsia" w:eastAsiaTheme="minorEastAsia"/>
          <w:sz w:val="24"/>
          <w:szCs w:val="24"/>
        </w:rPr>
        <w:t>。我们获悉按中华人民共和国法律成立的,主要营业地点设在</w:t>
      </w:r>
      <w:r>
        <w:rPr>
          <w:rFonts w:hint="eastAsia" w:asciiTheme="minorEastAsia" w:hAnsiTheme="minorEastAsia" w:eastAsiaTheme="minorEastAsia"/>
          <w:i/>
          <w:sz w:val="24"/>
          <w:szCs w:val="24"/>
          <w:u w:val="single"/>
        </w:rPr>
        <w:t>(贸易公司地址)</w:t>
      </w:r>
      <w:r>
        <w:rPr>
          <w:rFonts w:hint="eastAsia" w:asciiTheme="minorEastAsia" w:hAnsiTheme="minorEastAsia" w:eastAsiaTheme="minorEastAsia"/>
          <w:sz w:val="24"/>
          <w:szCs w:val="24"/>
        </w:rPr>
        <w:t>的</w:t>
      </w:r>
      <w:r>
        <w:rPr>
          <w:rFonts w:hint="eastAsia" w:asciiTheme="minorEastAsia" w:hAnsiTheme="minorEastAsia" w:eastAsiaTheme="minorEastAsia"/>
          <w:i/>
          <w:sz w:val="24"/>
          <w:szCs w:val="24"/>
          <w:u w:val="single"/>
        </w:rPr>
        <w:t>(贸易公司名称)</w:t>
      </w:r>
      <w:r>
        <w:rPr>
          <w:rFonts w:hint="eastAsia" w:asciiTheme="minorEastAsia" w:hAnsiTheme="minorEastAsia" w:eastAsiaTheme="minorEastAsia"/>
          <w:sz w:val="24"/>
          <w:szCs w:val="24"/>
        </w:rPr>
        <w:t>将以我方的产品对贵公司的谈判项目进行谈判响应，我们特作如下说明：</w:t>
      </w:r>
    </w:p>
    <w:p>
      <w:pPr>
        <w:spacing w:line="440" w:lineRule="atLeas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（1）同意</w:t>
      </w:r>
      <w:r>
        <w:rPr>
          <w:rFonts w:hint="eastAsia" w:asciiTheme="minorEastAsia" w:hAnsiTheme="minorEastAsia" w:eastAsiaTheme="minorEastAsia"/>
          <w:i/>
          <w:sz w:val="24"/>
          <w:szCs w:val="24"/>
          <w:u w:val="single"/>
        </w:rPr>
        <w:t>(贸易公司名称)</w:t>
      </w:r>
      <w:r>
        <w:rPr>
          <w:rFonts w:hint="eastAsia" w:asciiTheme="minorEastAsia" w:hAnsiTheme="minorEastAsia" w:eastAsiaTheme="minorEastAsia"/>
          <w:sz w:val="24"/>
          <w:szCs w:val="24"/>
        </w:rPr>
        <w:t>在中华人民共和国境内以</w:t>
      </w:r>
      <w:r>
        <w:rPr>
          <w:rFonts w:hint="eastAsia" w:asciiTheme="minorEastAsia" w:hAnsiTheme="minorEastAsia" w:eastAsiaTheme="minorEastAsia"/>
          <w:sz w:val="24"/>
          <w:szCs w:val="24"/>
          <w:u w:val="single"/>
        </w:rPr>
        <w:t>(</w:t>
      </w:r>
      <w:r>
        <w:rPr>
          <w:rFonts w:hint="eastAsia" w:asciiTheme="minorEastAsia" w:hAnsiTheme="minorEastAsia" w:eastAsiaTheme="minorEastAsia"/>
          <w:i/>
          <w:sz w:val="24"/>
          <w:szCs w:val="24"/>
          <w:u w:val="single"/>
        </w:rPr>
        <w:t>制造商名称</w:t>
      </w:r>
      <w:r>
        <w:rPr>
          <w:rFonts w:hint="eastAsia" w:asciiTheme="minorEastAsia" w:hAnsiTheme="minorEastAsia" w:eastAsiaTheme="minorEastAsia"/>
          <w:sz w:val="24"/>
          <w:szCs w:val="24"/>
          <w:u w:val="single"/>
        </w:rPr>
        <w:t>)</w:t>
      </w:r>
      <w:r>
        <w:rPr>
          <w:rFonts w:hint="eastAsia" w:asciiTheme="minorEastAsia" w:hAnsiTheme="minorEastAsia" w:eastAsiaTheme="minorEastAsia"/>
          <w:sz w:val="24"/>
          <w:szCs w:val="24"/>
        </w:rPr>
        <w:t>的（</w:t>
      </w:r>
      <w:r>
        <w:rPr>
          <w:rFonts w:hint="eastAsia" w:asciiTheme="minorEastAsia" w:hAnsiTheme="minorEastAsia" w:eastAsiaTheme="minorEastAsia"/>
          <w:sz w:val="24"/>
          <w:szCs w:val="24"/>
          <w:u w:val="single"/>
        </w:rPr>
        <w:t>产品名称、型号）</w:t>
      </w:r>
      <w:r>
        <w:rPr>
          <w:rFonts w:hint="eastAsia" w:asciiTheme="minorEastAsia" w:hAnsiTheme="minorEastAsia" w:eastAsiaTheme="minorEastAsia"/>
          <w:sz w:val="24"/>
          <w:szCs w:val="24"/>
        </w:rPr>
        <w:t>参加贵公司有关</w:t>
      </w:r>
      <w:r>
        <w:rPr>
          <w:rFonts w:hint="eastAsia" w:asciiTheme="minorEastAsia" w:hAnsiTheme="minorEastAsia" w:eastAsiaTheme="minorEastAsia"/>
          <w:sz w:val="24"/>
          <w:szCs w:val="24"/>
          <w:u w:val="single"/>
        </w:rPr>
        <w:t>（项目名称、项目编号）</w:t>
      </w:r>
      <w:r>
        <w:rPr>
          <w:rFonts w:hint="eastAsia" w:asciiTheme="minorEastAsia" w:hAnsiTheme="minorEastAsia" w:eastAsiaTheme="minorEastAsia"/>
          <w:sz w:val="24"/>
          <w:szCs w:val="24"/>
        </w:rPr>
        <w:t>谈判，并在成交后向我方购买相关产品。</w:t>
      </w:r>
    </w:p>
    <w:p>
      <w:pPr>
        <w:spacing w:line="440" w:lineRule="atLeast"/>
        <w:ind w:left="425"/>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u w:val="single"/>
        </w:rPr>
        <w:t>（贸易公司名称）</w:t>
      </w:r>
      <w:r>
        <w:rPr>
          <w:rFonts w:hint="eastAsia" w:asciiTheme="minorEastAsia" w:hAnsiTheme="minorEastAsia" w:eastAsiaTheme="minorEastAsia"/>
          <w:sz w:val="24"/>
          <w:szCs w:val="24"/>
        </w:rPr>
        <w:t>在成交后，将按照与采购人签订的合同承担责任。</w:t>
      </w:r>
    </w:p>
    <w:p>
      <w:pPr>
        <w:spacing w:line="440" w:lineRule="atLeast"/>
        <w:ind w:firstLine="425"/>
        <w:rPr>
          <w:rFonts w:asciiTheme="minorEastAsia" w:hAnsiTheme="minorEastAsia" w:eastAsiaTheme="minorEastAsia"/>
          <w:sz w:val="24"/>
          <w:szCs w:val="24"/>
        </w:rPr>
      </w:pPr>
      <w:r>
        <w:rPr>
          <w:rFonts w:hint="eastAsia" w:asciiTheme="minorEastAsia" w:hAnsiTheme="minorEastAsia" w:eastAsiaTheme="minorEastAsia"/>
          <w:sz w:val="24"/>
          <w:szCs w:val="24"/>
        </w:rPr>
        <w:t>（3）我们将依法承担制造商的责任。</w:t>
      </w:r>
    </w:p>
    <w:p>
      <w:pPr>
        <w:spacing w:line="440" w:lineRule="atLeast"/>
        <w:rPr>
          <w:rFonts w:asciiTheme="minorEastAsia" w:hAnsiTheme="minorEastAsia" w:eastAsiaTheme="minorEastAsia"/>
          <w:sz w:val="24"/>
          <w:szCs w:val="24"/>
        </w:rPr>
      </w:pPr>
    </w:p>
    <w:p>
      <w:pPr>
        <w:spacing w:line="440" w:lineRule="atLeas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我方于 年 月 日签署本文件，</w:t>
      </w:r>
      <w:r>
        <w:rPr>
          <w:rFonts w:hint="eastAsia" w:asciiTheme="minorEastAsia" w:hAnsiTheme="minorEastAsia" w:eastAsiaTheme="minorEastAsia"/>
          <w:i/>
          <w:sz w:val="24"/>
          <w:szCs w:val="24"/>
          <w:u w:val="single"/>
        </w:rPr>
        <w:t>(贸易公司名称)</w:t>
      </w:r>
      <w:r>
        <w:rPr>
          <w:rFonts w:hint="eastAsia" w:asciiTheme="minorEastAsia" w:hAnsiTheme="minorEastAsia" w:eastAsiaTheme="minorEastAsia"/>
          <w:sz w:val="24"/>
          <w:szCs w:val="24"/>
        </w:rPr>
        <w:t>于年月日接受此件，以此为证。</w:t>
      </w:r>
    </w:p>
    <w:p>
      <w:pPr>
        <w:spacing w:line="440" w:lineRule="atLeast"/>
        <w:rPr>
          <w:rFonts w:asciiTheme="minorEastAsia" w:hAnsiTheme="minorEastAsia" w:eastAsiaTheme="minorEastAsia"/>
          <w:sz w:val="24"/>
          <w:szCs w:val="24"/>
        </w:rPr>
      </w:pPr>
    </w:p>
    <w:p>
      <w:pPr>
        <w:spacing w:line="440" w:lineRule="atLeast"/>
        <w:rPr>
          <w:rFonts w:asciiTheme="minorEastAsia" w:hAnsiTheme="minorEastAsia" w:eastAsiaTheme="minorEastAsia"/>
          <w:sz w:val="24"/>
          <w:szCs w:val="24"/>
        </w:rPr>
      </w:pPr>
    </w:p>
    <w:p>
      <w:pPr>
        <w:spacing w:line="440" w:lineRule="atLeast"/>
        <w:rPr>
          <w:rFonts w:asciiTheme="minorEastAsia" w:hAnsiTheme="minorEastAsia" w:eastAsiaTheme="minorEastAsia"/>
          <w:sz w:val="24"/>
          <w:szCs w:val="24"/>
        </w:rPr>
      </w:pPr>
    </w:p>
    <w:p>
      <w:pPr>
        <w:spacing w:line="44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贸易公司签章：                             制造商签章：              </w:t>
      </w:r>
    </w:p>
    <w:p>
      <w:pPr>
        <w:spacing w:line="44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法定代表人或授权代表职务和部门：           法定代表人或授权代表职务和部门：        </w:t>
      </w:r>
    </w:p>
    <w:p>
      <w:pPr>
        <w:spacing w:line="44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签字人签名或签章：                         签字人签名或签章：                 </w:t>
      </w:r>
    </w:p>
    <w:p>
      <w:pPr>
        <w:widowControl/>
        <w:jc w:val="left"/>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p>
    <w:p>
      <w:pPr>
        <w:widowControl/>
        <w:spacing w:beforeLines="100" w:afterLines="100"/>
        <w:ind w:firstLine="161" w:firstLineChars="50"/>
        <w:jc w:val="left"/>
        <w:rPr>
          <w:rFonts w:asciiTheme="minorEastAsia" w:hAnsiTheme="minorEastAsia" w:eastAsiaTheme="minorEastAsia"/>
          <w:b/>
          <w:bCs/>
          <w:sz w:val="32"/>
        </w:rPr>
      </w:pPr>
      <w:r>
        <w:rPr>
          <w:rFonts w:hint="eastAsia" w:asciiTheme="minorEastAsia" w:hAnsiTheme="minorEastAsia" w:eastAsiaTheme="minorEastAsia"/>
          <w:b/>
          <w:bCs/>
          <w:sz w:val="32"/>
        </w:rPr>
        <w:t>9-10-2具有消防设施工程专业承包贰级及以上资质</w:t>
      </w:r>
    </w:p>
    <w:p>
      <w:pPr>
        <w:widowControl/>
        <w:spacing w:beforeLines="100" w:afterLines="100"/>
        <w:ind w:firstLine="161" w:firstLineChars="50"/>
        <w:jc w:val="left"/>
        <w:rPr>
          <w:rFonts w:asciiTheme="minorEastAsia" w:hAnsiTheme="minorEastAsia" w:eastAsiaTheme="minorEastAsia"/>
          <w:b/>
          <w:bCs/>
          <w:sz w:val="32"/>
        </w:rPr>
      </w:pPr>
      <w:r>
        <w:rPr>
          <w:rFonts w:hint="eastAsia" w:asciiTheme="minorEastAsia" w:hAnsiTheme="minorEastAsia" w:eastAsiaTheme="minorEastAsia"/>
          <w:b/>
          <w:bCs/>
          <w:sz w:val="32"/>
        </w:rPr>
        <w:t>9-10-3若所投的消防产品属于需强制认证的则需提供消防产品强制认证证书</w:t>
      </w:r>
    </w:p>
    <w:p>
      <w:pPr>
        <w:widowControl/>
        <w:spacing w:beforeLines="100" w:afterLines="100"/>
        <w:ind w:firstLine="161" w:firstLineChars="50"/>
        <w:jc w:val="left"/>
        <w:rPr>
          <w:rFonts w:asciiTheme="minorEastAsia" w:hAnsiTheme="minorEastAsia" w:eastAsiaTheme="minorEastAsia"/>
          <w:b/>
          <w:bCs/>
          <w:sz w:val="32"/>
        </w:rPr>
      </w:pPr>
      <w:r>
        <w:rPr>
          <w:rFonts w:hint="eastAsia" w:asciiTheme="minorEastAsia" w:hAnsiTheme="minorEastAsia" w:eastAsiaTheme="minorEastAsia"/>
          <w:b/>
          <w:bCs/>
          <w:sz w:val="32"/>
        </w:rPr>
        <w:t>9-10-4具有安全生产许可证</w:t>
      </w:r>
    </w:p>
    <w:p>
      <w:pPr>
        <w:rPr>
          <w:rFonts w:asciiTheme="minorEastAsia" w:hAnsiTheme="minorEastAsia" w:eastAsiaTheme="minorEastAsia"/>
        </w:rPr>
      </w:pPr>
      <w:r>
        <w:rPr>
          <w:rFonts w:hint="eastAsia" w:asciiTheme="minorEastAsia" w:hAnsiTheme="minorEastAsia" w:eastAsiaTheme="minorEastAsia"/>
          <w:sz w:val="24"/>
        </w:rPr>
        <w:t xml:space="preserve">            </w:t>
      </w:r>
      <w:r>
        <w:rPr>
          <w:rFonts w:hint="eastAsia" w:asciiTheme="minorEastAsia" w:hAnsiTheme="minorEastAsia" w:eastAsiaTheme="minorEastAsia"/>
        </w:rPr>
        <w:t xml:space="preserve"> </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2"/>
        <w:jc w:val="center"/>
        <w:rPr>
          <w:rFonts w:asciiTheme="minorEastAsia" w:hAnsiTheme="minorEastAsia" w:eastAsiaTheme="minorEastAsia"/>
          <w:b/>
          <w:bCs/>
          <w:sz w:val="32"/>
        </w:rPr>
      </w:pPr>
      <w:bookmarkStart w:id="58" w:name="_Toc48224278"/>
      <w:r>
        <w:rPr>
          <w:rFonts w:hint="eastAsia" w:asciiTheme="minorEastAsia" w:hAnsiTheme="minorEastAsia" w:eastAsiaTheme="minorEastAsia"/>
          <w:b/>
          <w:bCs/>
          <w:sz w:val="32"/>
        </w:rPr>
        <w:t>第四章  采购需求表及工程要求</w:t>
      </w:r>
      <w:bookmarkEnd w:id="58"/>
    </w:p>
    <w:p>
      <w:pPr>
        <w:rPr>
          <w:rFonts w:asciiTheme="minorEastAsia" w:hAnsiTheme="minorEastAsia" w:eastAsiaTheme="minorEastAsia"/>
          <w:spacing w:val="-6"/>
          <w:sz w:val="52"/>
        </w:rPr>
      </w:pPr>
    </w:p>
    <w:p>
      <w:pPr>
        <w:pStyle w:val="3"/>
        <w:spacing w:before="0" w:after="0" w:line="460" w:lineRule="exact"/>
        <w:jc w:val="center"/>
        <w:rPr>
          <w:rFonts w:asciiTheme="minorEastAsia" w:hAnsiTheme="minorEastAsia" w:eastAsiaTheme="minorEastAsia"/>
          <w:sz w:val="28"/>
          <w:szCs w:val="28"/>
        </w:rPr>
      </w:pPr>
      <w:bookmarkStart w:id="59" w:name="_Toc48224279"/>
      <w:r>
        <w:rPr>
          <w:rFonts w:hint="eastAsia" w:asciiTheme="minorEastAsia" w:hAnsiTheme="minorEastAsia" w:eastAsiaTheme="minorEastAsia"/>
          <w:sz w:val="28"/>
          <w:szCs w:val="28"/>
        </w:rPr>
        <w:t>一、采购需求表</w:t>
      </w:r>
      <w:bookmarkEnd w:id="59"/>
    </w:p>
    <w:p>
      <w:pPr>
        <w:rPr>
          <w:rFonts w:asciiTheme="minorEastAsia" w:hAnsiTheme="minorEastAsia" w:eastAsiaTheme="minorEastAsia"/>
          <w:spacing w:val="-6"/>
          <w:sz w:val="52"/>
        </w:rPr>
      </w:pPr>
    </w:p>
    <w:tbl>
      <w:tblPr>
        <w:tblStyle w:val="17"/>
        <w:tblpPr w:leftFromText="180" w:rightFromText="180" w:vertAnchor="text" w:tblpY="1"/>
        <w:tblOverlap w:val="never"/>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5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0" w:hRule="atLeast"/>
        </w:trPr>
        <w:tc>
          <w:tcPr>
            <w:tcW w:w="2835" w:type="dxa"/>
            <w:tcBorders>
              <w:top w:val="single" w:color="auto" w:sz="12" w:space="0"/>
              <w:left w:val="single" w:color="auto" w:sz="12" w:space="0"/>
            </w:tcBorders>
          </w:tcPr>
          <w:p>
            <w:pPr>
              <w:spacing w:line="360" w:lineRule="auto"/>
              <w:rPr>
                <w:rFonts w:asciiTheme="minorEastAsia" w:hAnsiTheme="minorEastAsia" w:eastAsiaTheme="minorEastAsia"/>
                <w:sz w:val="24"/>
              </w:rPr>
            </w:pPr>
            <w:r>
              <w:rPr>
                <w:rFonts w:asciiTheme="minorEastAsia" w:hAnsiTheme="minorEastAsia" w:eastAsiaTheme="minorEastAsia"/>
                <w:sz w:val="20"/>
              </w:rPr>
              <w:pict>
                <v:group id="__TH_G12小四185" o:spid="_x0000_s1051" o:spt="203" style="position:absolute;left:0pt;margin-left:-4.65pt;margin-top:0pt;height:92.5pt;width:140.25pt;z-index:251659264;mso-width-relative:page;mso-height-relative:page;" coordorigin="1716,3061" coordsize="2805,1850">
                  <o:lock v:ext="edit"/>
                  <v:line id="__TH_L178" o:spid="_x0000_s1052" o:spt="20" style="position:absolute;left:1716;top:3061;height:1850;width:2805;" coordsize="21600,21600">
                    <v:path arrowok="t"/>
                    <v:fill focussize="0,0"/>
                    <v:stroke weight="0.5pt"/>
                    <v:imagedata o:title=""/>
                    <o:lock v:ext="edit"/>
                  </v:line>
                  <v:shape id="__TH_B11179" o:spid="_x0000_s1053" o:spt="202" type="#_x0000_t202" style="position:absolute;left:2802;top:3165;height:300;width:300;" filled="f" stroked="f" coordsize="21600,21600">
                    <v:path/>
                    <v:fill on="f" focussize="0,0"/>
                    <v:stroke on="f" joinstyle="miter"/>
                    <v:imagedata o:title=""/>
                    <o:lock v:ext="edit"/>
                    <v:textbox inset="0mm,0mm,0mm,0mm">
                      <w:txbxContent>
                        <w:p>
                          <w:pPr>
                            <w:snapToGrid w:val="0"/>
                            <w:rPr>
                              <w:sz w:val="24"/>
                            </w:rPr>
                          </w:pPr>
                          <w:r>
                            <w:rPr>
                              <w:rFonts w:hint="eastAsia"/>
                              <w:sz w:val="24"/>
                            </w:rPr>
                            <w:t>项项</w:t>
                          </w:r>
                        </w:p>
                      </w:txbxContent>
                    </v:textbox>
                  </v:shape>
                  <v:shape id="__TH_B12180" o:spid="_x0000_s1054" o:spt="202" type="#_x0000_t202" style="position:absolute;left:3207;top:3432;height:300;width:300;" filled="f" stroked="f" coordsize="21600,21600">
                    <v:path/>
                    <v:fill on="f" focussize="0,0"/>
                    <v:stroke on="f" joinstyle="miter"/>
                    <v:imagedata o:title=""/>
                    <o:lock v:ext="edit"/>
                    <v:textbox inset="0mm,0mm,0mm,0mm">
                      <w:txbxContent>
                        <w:p>
                          <w:pPr>
                            <w:snapToGrid w:val="0"/>
                            <w:rPr>
                              <w:sz w:val="24"/>
                            </w:rPr>
                          </w:pPr>
                          <w:r>
                            <w:rPr>
                              <w:rFonts w:hint="eastAsia"/>
                              <w:sz w:val="24"/>
                            </w:rPr>
                            <w:t>目</w:t>
                          </w:r>
                        </w:p>
                      </w:txbxContent>
                    </v:textbox>
                  </v:shape>
                  <v:shape id="__TH_B13181" o:spid="_x0000_s1055" o:spt="202" type="#_x0000_t202" style="position:absolute;left:3613;top:3700;height:300;width:300;" filled="f" stroked="f" coordsize="21600,21600">
                    <v:path/>
                    <v:fill on="f" focussize="0,0"/>
                    <v:stroke on="f" joinstyle="miter"/>
                    <v:imagedata o:title=""/>
                    <o:lock v:ext="edit"/>
                    <v:textbox inset="0mm,0mm,0mm,0mm">
                      <w:txbxContent>
                        <w:p>
                          <w:pPr>
                            <w:snapToGrid w:val="0"/>
                            <w:rPr>
                              <w:sz w:val="24"/>
                            </w:rPr>
                          </w:pPr>
                          <w:r>
                            <w:rPr>
                              <w:rFonts w:hint="eastAsia"/>
                              <w:sz w:val="24"/>
                            </w:rPr>
                            <w:t>名</w:t>
                          </w:r>
                        </w:p>
                      </w:txbxContent>
                    </v:textbox>
                  </v:shape>
                  <v:shape id="__TH_B14182" o:spid="_x0000_s1056" o:spt="202" type="#_x0000_t202" style="position:absolute;left:4018;top:3967;height:300;width:300;" filled="f" stroked="f" coordsize="21600,21600">
                    <v:path/>
                    <v:fill on="f" focussize="0,0"/>
                    <v:stroke on="f" joinstyle="miter"/>
                    <v:imagedata o:title=""/>
                    <o:lock v:ext="edit"/>
                    <v:textbox inset="0mm,0mm,0mm,0mm">
                      <w:txbxContent>
                        <w:p>
                          <w:pPr>
                            <w:snapToGrid w:val="0"/>
                            <w:rPr>
                              <w:sz w:val="24"/>
                            </w:rPr>
                          </w:pPr>
                          <w:r>
                            <w:rPr>
                              <w:rFonts w:hint="eastAsia"/>
                              <w:sz w:val="24"/>
                            </w:rPr>
                            <w:t>称</w:t>
                          </w:r>
                        </w:p>
                      </w:txbxContent>
                    </v:textbox>
                  </v:shape>
                  <v:shape id="__TH_B21183" o:spid="_x0000_s1057" o:spt="202" type="#_x0000_t202" style="position:absolute;left:2121;top:3840;height:300;width:300;" filled="f" stroked="f" coordsize="21600,21600">
                    <v:path/>
                    <v:fill on="f" focussize="0,0"/>
                    <v:stroke on="f" joinstyle="miter"/>
                    <v:imagedata o:title=""/>
                    <o:lock v:ext="edit"/>
                    <v:textbox inset="0mm,0mm,0mm,0mm">
                      <w:txbxContent>
                        <w:p>
                          <w:pPr>
                            <w:snapToGrid w:val="0"/>
                            <w:rPr>
                              <w:sz w:val="24"/>
                            </w:rPr>
                          </w:pPr>
                          <w:r>
                            <w:rPr>
                              <w:rFonts w:hint="eastAsia"/>
                              <w:sz w:val="24"/>
                            </w:rPr>
                            <w:t>内</w:t>
                          </w:r>
                        </w:p>
                      </w:txbxContent>
                    </v:textbox>
                  </v:shape>
                  <v:shape id="__TH_B22184" o:spid="_x0000_s1058" o:spt="202" type="#_x0000_t202" style="position:absolute;left:2931;top:4374;height:300;width:300;" filled="f" stroked="f" coordsize="21600,21600">
                    <v:path/>
                    <v:fill on="f" focussize="0,0"/>
                    <v:stroke on="f" joinstyle="miter"/>
                    <v:imagedata o:title=""/>
                    <o:lock v:ext="edit"/>
                    <v:textbox inset="0mm,0mm,0mm,0mm">
                      <w:txbxContent>
                        <w:p>
                          <w:pPr>
                            <w:snapToGrid w:val="0"/>
                            <w:rPr>
                              <w:sz w:val="24"/>
                            </w:rPr>
                          </w:pPr>
                          <w:r>
                            <w:rPr>
                              <w:rFonts w:hint="eastAsia"/>
                              <w:sz w:val="24"/>
                            </w:rPr>
                            <w:t>容</w:t>
                          </w:r>
                        </w:p>
                      </w:txbxContent>
                    </v:textbox>
                  </v:shape>
                </v:group>
              </w:pict>
            </w:r>
          </w:p>
        </w:tc>
        <w:tc>
          <w:tcPr>
            <w:tcW w:w="5625" w:type="dxa"/>
            <w:tcBorders>
              <w:top w:val="single" w:color="auto" w:sz="12" w:space="0"/>
              <w:right w:val="single" w:color="auto" w:sz="12" w:space="0"/>
            </w:tcBorders>
            <w:vAlign w:val="center"/>
          </w:tcPr>
          <w:p>
            <w:pPr>
              <w:spacing w:line="900" w:lineRule="exact"/>
              <w:jc w:val="center"/>
              <w:rPr>
                <w:rFonts w:asciiTheme="minorEastAsia" w:hAnsiTheme="minorEastAsia" w:eastAsiaTheme="minorEastAsia"/>
                <w:sz w:val="24"/>
              </w:rPr>
            </w:pPr>
            <w:r>
              <w:rPr>
                <w:rFonts w:hint="eastAsia" w:asciiTheme="minorEastAsia" w:hAnsiTheme="minorEastAsia" w:eastAsiaTheme="minorEastAsia"/>
                <w:sz w:val="24"/>
              </w:rPr>
              <w:t>内部装修工程消防整改工程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2835" w:type="dxa"/>
            <w:tcBorders>
              <w:left w:val="single" w:color="auto" w:sz="12" w:space="0"/>
            </w:tcBorders>
            <w:vAlign w:val="center"/>
          </w:tcPr>
          <w:p>
            <w:pPr>
              <w:spacing w:line="900" w:lineRule="exact"/>
              <w:jc w:val="center"/>
              <w:rPr>
                <w:rFonts w:asciiTheme="minorEastAsia" w:hAnsiTheme="minorEastAsia" w:eastAsiaTheme="minorEastAsia"/>
                <w:sz w:val="24"/>
              </w:rPr>
            </w:pPr>
            <w:r>
              <w:rPr>
                <w:rFonts w:hint="eastAsia" w:asciiTheme="minorEastAsia" w:hAnsiTheme="minorEastAsia" w:eastAsiaTheme="minorEastAsia"/>
                <w:sz w:val="24"/>
              </w:rPr>
              <w:t>数量</w:t>
            </w:r>
          </w:p>
        </w:tc>
        <w:tc>
          <w:tcPr>
            <w:tcW w:w="5625" w:type="dxa"/>
            <w:tcBorders>
              <w:right w:val="single" w:color="auto" w:sz="12" w:space="0"/>
            </w:tcBorders>
            <w:vAlign w:val="center"/>
          </w:tcPr>
          <w:p>
            <w:pPr>
              <w:spacing w:line="900" w:lineRule="exact"/>
              <w:jc w:val="center"/>
              <w:rPr>
                <w:rFonts w:asciiTheme="minorEastAsia" w:hAnsiTheme="minorEastAsia" w:eastAsiaTheme="minorEastAsia"/>
                <w:sz w:val="24"/>
              </w:rPr>
            </w:pPr>
            <w:r>
              <w:rPr>
                <w:rFonts w:hint="eastAsia" w:asciiTheme="minorEastAsia" w:hAnsiTheme="minorEastAsia" w:eastAsiaTheme="minorEastAsia"/>
                <w:sz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2835" w:type="dxa"/>
            <w:tcBorders>
              <w:left w:val="single" w:color="auto" w:sz="12" w:space="0"/>
            </w:tcBorders>
            <w:vAlign w:val="center"/>
          </w:tcPr>
          <w:p>
            <w:pPr>
              <w:spacing w:line="900" w:lineRule="exact"/>
              <w:jc w:val="center"/>
              <w:rPr>
                <w:rFonts w:asciiTheme="minorEastAsia" w:hAnsiTheme="minorEastAsia" w:eastAsiaTheme="minorEastAsia"/>
                <w:sz w:val="24"/>
              </w:rPr>
            </w:pPr>
            <w:r>
              <w:rPr>
                <w:rFonts w:hint="eastAsia" w:asciiTheme="minorEastAsia" w:hAnsiTheme="minorEastAsia" w:eastAsiaTheme="minorEastAsia"/>
                <w:sz w:val="24"/>
              </w:rPr>
              <w:t>交付期</w:t>
            </w:r>
          </w:p>
        </w:tc>
        <w:tc>
          <w:tcPr>
            <w:tcW w:w="5625" w:type="dxa"/>
            <w:tcBorders>
              <w:right w:val="single" w:color="auto" w:sz="12" w:space="0"/>
            </w:tcBorders>
            <w:vAlign w:val="center"/>
          </w:tcPr>
          <w:p>
            <w:pPr>
              <w:spacing w:line="900" w:lineRule="exact"/>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合同签订</w:t>
            </w:r>
            <w:r>
              <w:rPr>
                <w:rFonts w:hint="eastAsia" w:asciiTheme="minorEastAsia" w:hAnsiTheme="minorEastAsia" w:eastAsiaTheme="minorEastAsia"/>
                <w:sz w:val="24"/>
              </w:rPr>
              <w:t>后 40 个日历日</w:t>
            </w:r>
            <w:r>
              <w:rPr>
                <w:rFonts w:hint="eastAsia" w:asciiTheme="minorEastAsia" w:hAnsiTheme="minorEastAsia" w:eastAsiaTheme="minorEastAsia"/>
                <w:color w:val="000000" w:themeColor="text1"/>
                <w:sz w:val="24"/>
              </w:rPr>
              <w:t>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0" w:hRule="atLeast"/>
        </w:trPr>
        <w:tc>
          <w:tcPr>
            <w:tcW w:w="2835" w:type="dxa"/>
            <w:tcBorders>
              <w:left w:val="single" w:color="auto" w:sz="12" w:space="0"/>
            </w:tcBorders>
            <w:vAlign w:val="center"/>
          </w:tcPr>
          <w:p>
            <w:pPr>
              <w:spacing w:line="900" w:lineRule="exact"/>
              <w:jc w:val="center"/>
              <w:rPr>
                <w:rFonts w:asciiTheme="minorEastAsia" w:hAnsiTheme="minorEastAsia" w:eastAsiaTheme="minorEastAsia"/>
                <w:sz w:val="24"/>
              </w:rPr>
            </w:pPr>
            <w:r>
              <w:rPr>
                <w:rFonts w:hint="eastAsia" w:asciiTheme="minorEastAsia" w:hAnsiTheme="minorEastAsia" w:eastAsiaTheme="minorEastAsia"/>
                <w:sz w:val="24"/>
              </w:rPr>
              <w:t>交付地点</w:t>
            </w:r>
          </w:p>
        </w:tc>
        <w:tc>
          <w:tcPr>
            <w:tcW w:w="5625" w:type="dxa"/>
            <w:tcBorders>
              <w:right w:val="single" w:color="auto" w:sz="12" w:space="0"/>
            </w:tcBorders>
            <w:vAlign w:val="center"/>
          </w:tcPr>
          <w:p>
            <w:pPr>
              <w:spacing w:line="440" w:lineRule="exact"/>
              <w:ind w:left="480" w:hanging="480" w:hangingChars="200"/>
              <w:jc w:val="center"/>
              <w:rPr>
                <w:rFonts w:asciiTheme="minorEastAsia" w:hAnsiTheme="minorEastAsia" w:eastAsiaTheme="minorEastAsia"/>
                <w:bCs/>
                <w:color w:val="000000" w:themeColor="text1"/>
                <w:sz w:val="24"/>
                <w:szCs w:val="24"/>
              </w:rPr>
            </w:pPr>
            <w:r>
              <w:rPr>
                <w:rFonts w:hint="eastAsia" w:asciiTheme="minorEastAsia" w:hAnsiTheme="minorEastAsia" w:eastAsiaTheme="minorEastAsia"/>
                <w:bCs/>
                <w:color w:val="000000" w:themeColor="text1"/>
                <w:sz w:val="24"/>
                <w:szCs w:val="24"/>
              </w:rPr>
              <w:t>南昌大学附属口腔医院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2835" w:type="dxa"/>
            <w:tcBorders>
              <w:left w:val="single" w:color="auto" w:sz="12" w:space="0"/>
            </w:tcBorders>
            <w:vAlign w:val="center"/>
          </w:tcPr>
          <w:p>
            <w:pPr>
              <w:spacing w:line="90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c>
          <w:tcPr>
            <w:tcW w:w="5625" w:type="dxa"/>
            <w:tcBorders>
              <w:right w:val="single" w:color="auto" w:sz="12" w:space="0"/>
            </w:tcBorders>
            <w:vAlign w:val="center"/>
          </w:tcPr>
          <w:p>
            <w:pPr>
              <w:spacing w:line="440" w:lineRule="exact"/>
              <w:ind w:left="480" w:hanging="480" w:hangingChars="200"/>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按消防设计图纸施工</w:t>
            </w:r>
          </w:p>
        </w:tc>
      </w:tr>
    </w:tbl>
    <w:p>
      <w:pPr>
        <w:jc w:val="center"/>
        <w:rPr>
          <w:rFonts w:asciiTheme="minorEastAsia" w:hAnsiTheme="minorEastAsia" w:eastAsiaTheme="minorEastAsia"/>
          <w:spacing w:val="-6"/>
          <w:sz w:val="52"/>
        </w:rPr>
      </w:pPr>
    </w:p>
    <w:p>
      <w:pPr>
        <w:jc w:val="center"/>
        <w:rPr>
          <w:rFonts w:asciiTheme="minorEastAsia" w:hAnsiTheme="minorEastAsia" w:eastAsiaTheme="minorEastAsia"/>
          <w:spacing w:val="-6"/>
          <w:sz w:val="52"/>
        </w:rPr>
        <w:sectPr>
          <w:footerReference r:id="rId15" w:type="default"/>
          <w:pgSz w:w="11906" w:h="16838"/>
          <w:pgMar w:top="1440" w:right="1418" w:bottom="1440" w:left="1418" w:header="851" w:footer="851" w:gutter="0"/>
          <w:cols w:space="425" w:num="1"/>
          <w:docGrid w:linePitch="312" w:charSpace="0"/>
        </w:sectPr>
      </w:pPr>
    </w:p>
    <w:p>
      <w:pPr>
        <w:pStyle w:val="3"/>
        <w:spacing w:before="0" w:after="0" w:line="460" w:lineRule="exact"/>
        <w:jc w:val="center"/>
        <w:rPr>
          <w:rFonts w:asciiTheme="minorEastAsia" w:hAnsiTheme="minorEastAsia" w:eastAsiaTheme="minorEastAsia"/>
          <w:sz w:val="28"/>
          <w:szCs w:val="28"/>
        </w:rPr>
      </w:pPr>
      <w:bookmarkStart w:id="60" w:name="_Toc48224280"/>
      <w:r>
        <w:rPr>
          <w:rFonts w:hint="eastAsia" w:asciiTheme="minorEastAsia" w:hAnsiTheme="minorEastAsia" w:eastAsiaTheme="minorEastAsia"/>
          <w:sz w:val="28"/>
          <w:szCs w:val="28"/>
        </w:rPr>
        <w:t>二、工程要求</w:t>
      </w:r>
      <w:bookmarkEnd w:id="60"/>
    </w:p>
    <w:p>
      <w:pPr>
        <w:jc w:val="center"/>
        <w:rPr>
          <w:rFonts w:asciiTheme="minorEastAsia" w:hAnsiTheme="minorEastAsia" w:eastAsiaTheme="minorEastAsia"/>
          <w:b/>
          <w:sz w:val="30"/>
          <w:szCs w:val="30"/>
        </w:rPr>
      </w:pPr>
    </w:p>
    <w:p>
      <w:pPr>
        <w:widowControl/>
        <w:shd w:val="clear" w:color="auto" w:fill="FFFFFF"/>
        <w:spacing w:line="460" w:lineRule="exact"/>
        <w:ind w:firstLine="240" w:firstLineChars="100"/>
        <w:jc w:val="left"/>
        <w:rPr>
          <w:rFonts w:ascii="宋体" w:hAnsi="宋体" w:cs="宋体"/>
          <w:color w:val="000000"/>
          <w:kern w:val="0"/>
          <w:sz w:val="24"/>
          <w:szCs w:val="24"/>
        </w:rPr>
      </w:pPr>
      <w:r>
        <w:rPr>
          <w:rFonts w:hint="eastAsia" w:ascii="宋体" w:hAnsi="宋体" w:cs="宋体"/>
          <w:color w:val="000000"/>
          <w:kern w:val="0"/>
          <w:sz w:val="24"/>
          <w:szCs w:val="24"/>
        </w:rPr>
        <w:t>（一）工程要求</w:t>
      </w:r>
    </w:p>
    <w:p>
      <w:pPr>
        <w:spacing w:line="460" w:lineRule="exact"/>
        <w:rPr>
          <w:rFonts w:ascii="宋体" w:hAnsi="宋体" w:cs="宋体"/>
          <w:b/>
          <w:bCs/>
          <w:sz w:val="24"/>
          <w:szCs w:val="24"/>
        </w:rPr>
      </w:pPr>
      <w:r>
        <w:rPr>
          <w:rFonts w:hint="eastAsia" w:ascii="宋体" w:hAnsi="宋体" w:cs="宋体"/>
          <w:b/>
          <w:bCs/>
          <w:sz w:val="24"/>
          <w:szCs w:val="24"/>
        </w:rPr>
        <w:t>分部分项工程量清单</w:t>
      </w:r>
    </w:p>
    <w:tbl>
      <w:tblPr>
        <w:tblStyle w:val="17"/>
        <w:tblW w:w="8382" w:type="dxa"/>
        <w:tblInd w:w="90" w:type="dxa"/>
        <w:tblLayout w:type="fixed"/>
        <w:tblCellMar>
          <w:top w:w="0" w:type="dxa"/>
          <w:left w:w="108" w:type="dxa"/>
          <w:bottom w:w="0" w:type="dxa"/>
          <w:right w:w="108" w:type="dxa"/>
        </w:tblCellMar>
      </w:tblPr>
      <w:tblGrid>
        <w:gridCol w:w="543"/>
        <w:gridCol w:w="1176"/>
        <w:gridCol w:w="1418"/>
        <w:gridCol w:w="3544"/>
        <w:gridCol w:w="850"/>
        <w:gridCol w:w="851"/>
      </w:tblGrid>
      <w:tr>
        <w:tblPrEx>
          <w:tblCellMar>
            <w:top w:w="0" w:type="dxa"/>
            <w:left w:w="108" w:type="dxa"/>
            <w:bottom w:w="0" w:type="dxa"/>
            <w:right w:w="108" w:type="dxa"/>
          </w:tblCellMar>
        </w:tblPrEx>
        <w:trPr>
          <w:trHeight w:val="460" w:hRule="atLeast"/>
        </w:trPr>
        <w:tc>
          <w:tcPr>
            <w:tcW w:w="543"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spacing w:line="460" w:lineRule="exact"/>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17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spacing w:line="460" w:lineRule="exact"/>
              <w:jc w:val="center"/>
              <w:rPr>
                <w:rFonts w:ascii="宋体" w:hAnsi="宋体" w:cs="宋体"/>
                <w:color w:val="000000"/>
                <w:kern w:val="0"/>
                <w:sz w:val="24"/>
                <w:szCs w:val="24"/>
              </w:rPr>
            </w:pPr>
            <w:r>
              <w:rPr>
                <w:rFonts w:hint="eastAsia" w:ascii="宋体" w:hAnsi="宋体" w:cs="宋体"/>
                <w:color w:val="000000"/>
                <w:kern w:val="0"/>
                <w:sz w:val="24"/>
                <w:szCs w:val="24"/>
              </w:rPr>
              <w:t>编码</w:t>
            </w:r>
          </w:p>
        </w:tc>
        <w:tc>
          <w:tcPr>
            <w:tcW w:w="141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spacing w:line="460" w:lineRule="exact"/>
              <w:jc w:val="center"/>
              <w:rPr>
                <w:rFonts w:ascii="宋体" w:hAnsi="宋体" w:cs="宋体"/>
                <w:color w:val="000000"/>
                <w:kern w:val="0"/>
                <w:sz w:val="24"/>
                <w:szCs w:val="24"/>
              </w:rPr>
            </w:pPr>
            <w:r>
              <w:rPr>
                <w:rFonts w:hint="eastAsia" w:ascii="宋体" w:hAnsi="宋体" w:cs="宋体"/>
                <w:color w:val="000000"/>
                <w:kern w:val="0"/>
                <w:sz w:val="24"/>
                <w:szCs w:val="24"/>
              </w:rPr>
              <w:t>名称</w:t>
            </w:r>
          </w:p>
        </w:tc>
        <w:tc>
          <w:tcPr>
            <w:tcW w:w="354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spacing w:line="460" w:lineRule="exact"/>
              <w:jc w:val="center"/>
              <w:rPr>
                <w:rFonts w:ascii="宋体" w:hAnsi="宋体" w:cs="宋体"/>
                <w:color w:val="000000"/>
                <w:kern w:val="0"/>
                <w:sz w:val="24"/>
                <w:szCs w:val="24"/>
              </w:rPr>
            </w:pPr>
            <w:r>
              <w:rPr>
                <w:rFonts w:hint="eastAsia" w:ascii="宋体" w:hAnsi="宋体" w:cs="宋体"/>
                <w:color w:val="000000"/>
                <w:kern w:val="0"/>
                <w:sz w:val="24"/>
                <w:szCs w:val="24"/>
              </w:rPr>
              <w:t>项目特征描述</w:t>
            </w:r>
          </w:p>
        </w:tc>
        <w:tc>
          <w:tcPr>
            <w:tcW w:w="8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spacing w:line="460" w:lineRule="exact"/>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85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spacing w:line="460" w:lineRule="exact"/>
              <w:jc w:val="center"/>
              <w:rPr>
                <w:rFonts w:ascii="宋体" w:hAnsi="宋体" w:cs="宋体"/>
                <w:color w:val="000000"/>
                <w:kern w:val="0"/>
                <w:sz w:val="24"/>
                <w:szCs w:val="24"/>
              </w:rPr>
            </w:pPr>
            <w:r>
              <w:rPr>
                <w:rFonts w:hint="eastAsia" w:ascii="宋体" w:hAnsi="宋体" w:cs="宋体"/>
                <w:color w:val="000000"/>
                <w:kern w:val="0"/>
                <w:sz w:val="24"/>
                <w:szCs w:val="24"/>
              </w:rPr>
              <w:t>工程量</w:t>
            </w:r>
          </w:p>
        </w:tc>
      </w:tr>
      <w:tr>
        <w:tblPrEx>
          <w:tblCellMar>
            <w:top w:w="0" w:type="dxa"/>
            <w:left w:w="108" w:type="dxa"/>
            <w:bottom w:w="0" w:type="dxa"/>
            <w:right w:w="108" w:type="dxa"/>
          </w:tblCellMar>
        </w:tblPrEx>
        <w:trPr>
          <w:trHeight w:val="460" w:hRule="atLeast"/>
        </w:trPr>
        <w:tc>
          <w:tcPr>
            <w:tcW w:w="543" w:type="dxa"/>
            <w:vMerge w:val="continue"/>
            <w:tcBorders>
              <w:top w:val="single" w:color="000000" w:sz="8" w:space="0"/>
              <w:left w:val="single" w:color="000000" w:sz="8" w:space="0"/>
              <w:bottom w:val="single" w:color="000000" w:sz="4" w:space="0"/>
              <w:right w:val="single" w:color="000000" w:sz="4" w:space="0"/>
            </w:tcBorders>
            <w:vAlign w:val="center"/>
          </w:tcPr>
          <w:p>
            <w:pPr>
              <w:widowControl/>
              <w:spacing w:line="460" w:lineRule="exact"/>
              <w:jc w:val="left"/>
              <w:rPr>
                <w:rFonts w:ascii="宋体" w:hAnsi="宋体" w:cs="宋体"/>
                <w:color w:val="000000"/>
                <w:kern w:val="0"/>
                <w:sz w:val="24"/>
                <w:szCs w:val="24"/>
              </w:rPr>
            </w:pPr>
          </w:p>
        </w:tc>
        <w:tc>
          <w:tcPr>
            <w:tcW w:w="1176"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460" w:lineRule="exact"/>
              <w:jc w:val="left"/>
              <w:rPr>
                <w:rFonts w:ascii="宋体" w:hAnsi="宋体" w:cs="宋体"/>
                <w:color w:val="000000"/>
                <w:kern w:val="0"/>
                <w:sz w:val="24"/>
                <w:szCs w:val="24"/>
              </w:rPr>
            </w:pPr>
          </w:p>
        </w:tc>
        <w:tc>
          <w:tcPr>
            <w:tcW w:w="1418"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460" w:lineRule="exact"/>
              <w:jc w:val="left"/>
              <w:rPr>
                <w:rFonts w:ascii="宋体" w:hAnsi="宋体" w:cs="宋体"/>
                <w:color w:val="000000"/>
                <w:kern w:val="0"/>
                <w:sz w:val="24"/>
                <w:szCs w:val="24"/>
              </w:rPr>
            </w:pPr>
          </w:p>
        </w:tc>
        <w:tc>
          <w:tcPr>
            <w:tcW w:w="3544"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460" w:lineRule="exact"/>
              <w:jc w:val="left"/>
              <w:rPr>
                <w:rFonts w:ascii="宋体" w:hAnsi="宋体" w:cs="宋体"/>
                <w:color w:val="000000"/>
                <w:kern w:val="0"/>
                <w:sz w:val="24"/>
                <w:szCs w:val="24"/>
              </w:rPr>
            </w:pPr>
          </w:p>
        </w:tc>
        <w:tc>
          <w:tcPr>
            <w:tcW w:w="85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460" w:lineRule="exact"/>
              <w:jc w:val="left"/>
              <w:rPr>
                <w:rFonts w:ascii="宋体" w:hAnsi="宋体" w:cs="宋体"/>
                <w:color w:val="000000"/>
                <w:kern w:val="0"/>
                <w:sz w:val="24"/>
                <w:szCs w:val="24"/>
              </w:rPr>
            </w:pPr>
          </w:p>
        </w:tc>
        <w:tc>
          <w:tcPr>
            <w:tcW w:w="851"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460" w:lineRule="exact"/>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375" w:hRule="atLeast"/>
        </w:trPr>
        <w:tc>
          <w:tcPr>
            <w:tcW w:w="8382" w:type="dxa"/>
            <w:gridSpan w:val="6"/>
            <w:tcBorders>
              <w:top w:val="nil"/>
              <w:left w:val="single" w:color="000000" w:sz="8" w:space="0"/>
              <w:bottom w:val="single" w:color="000000" w:sz="4" w:space="0"/>
              <w:right w:val="single" w:color="000000" w:sz="4" w:space="0"/>
            </w:tcBorders>
            <w:shd w:val="clear" w:color="FFFFFF" w:fill="FFFFFF"/>
            <w:vAlign w:val="center"/>
          </w:tcPr>
          <w:p>
            <w:pPr>
              <w:widowControl/>
              <w:spacing w:line="460" w:lineRule="exact"/>
              <w:jc w:val="left"/>
              <w:rPr>
                <w:rFonts w:ascii="宋体" w:hAnsi="宋体" w:cs="宋体"/>
                <w:color w:val="000000"/>
                <w:kern w:val="0"/>
                <w:sz w:val="24"/>
                <w:szCs w:val="24"/>
              </w:rPr>
            </w:pPr>
            <w:r>
              <w:rPr>
                <w:rFonts w:hint="eastAsia" w:ascii="宋体" w:hAnsi="宋体" w:cs="宋体"/>
                <w:color w:val="000000"/>
                <w:kern w:val="0"/>
                <w:sz w:val="20"/>
              </w:rPr>
              <w:t>应急照明</w:t>
            </w:r>
          </w:p>
        </w:tc>
      </w:tr>
      <w:tr>
        <w:tblPrEx>
          <w:tblCellMar>
            <w:top w:w="0" w:type="dxa"/>
            <w:left w:w="108" w:type="dxa"/>
            <w:bottom w:w="0" w:type="dxa"/>
            <w:right w:w="108" w:type="dxa"/>
          </w:tblCellMar>
        </w:tblPrEx>
        <w:trPr>
          <w:trHeight w:val="1200"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1</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030404014001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事故照明切换屏</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1.名称:A型集中电源应急照明箱(自带蓄电池)</w:t>
            </w:r>
            <w:r>
              <w:rPr>
                <w:rFonts w:hint="eastAsia" w:ascii="宋体" w:hAnsi="宋体" w:cs="宋体"/>
                <w:color w:val="000000"/>
                <w:kern w:val="0"/>
                <w:sz w:val="20"/>
              </w:rPr>
              <w:br w:type="textWrapping"/>
            </w:r>
            <w:r>
              <w:rPr>
                <w:rFonts w:hint="eastAsia" w:ascii="宋体" w:hAnsi="宋体" w:cs="宋体"/>
                <w:color w:val="000000"/>
                <w:kern w:val="0"/>
                <w:sz w:val="20"/>
              </w:rPr>
              <w:t>2.规格:输出额定工作电压DC36</w:t>
            </w:r>
            <w:r>
              <w:rPr>
                <w:rFonts w:hint="eastAsia" w:ascii="宋体" w:hAnsi="宋体" w:cs="宋体"/>
                <w:color w:val="000000"/>
                <w:kern w:val="0"/>
                <w:sz w:val="20"/>
              </w:rPr>
              <w:br w:type="textWrapping"/>
            </w:r>
            <w:r>
              <w:rPr>
                <w:rFonts w:hint="eastAsia" w:ascii="宋体" w:hAnsi="宋体" w:cs="宋体"/>
                <w:color w:val="000000"/>
                <w:kern w:val="0"/>
                <w:sz w:val="20"/>
              </w:rPr>
              <w:t>3.安装方式:距地1.5m</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台</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1200"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2</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030412004001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装饰灯</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1.名称:安全出口标志灯</w:t>
            </w:r>
            <w:r>
              <w:rPr>
                <w:rFonts w:hint="eastAsia" w:ascii="宋体" w:hAnsi="宋体" w:cs="宋体"/>
                <w:color w:val="000000"/>
                <w:kern w:val="0"/>
                <w:sz w:val="20"/>
              </w:rPr>
              <w:br w:type="textWrapping"/>
            </w:r>
            <w:r>
              <w:rPr>
                <w:rFonts w:hint="eastAsia" w:ascii="宋体" w:hAnsi="宋体" w:cs="宋体"/>
                <w:color w:val="000000"/>
                <w:kern w:val="0"/>
                <w:sz w:val="20"/>
              </w:rPr>
              <w:t>2.规格:额定工作电压DC36、2W</w:t>
            </w:r>
            <w:r>
              <w:rPr>
                <w:rFonts w:hint="eastAsia" w:ascii="宋体" w:hAnsi="宋体" w:cs="宋体"/>
                <w:color w:val="000000"/>
                <w:kern w:val="0"/>
                <w:sz w:val="20"/>
              </w:rPr>
              <w:br w:type="textWrapping"/>
            </w:r>
            <w:r>
              <w:rPr>
                <w:rFonts w:hint="eastAsia" w:ascii="宋体" w:hAnsi="宋体" w:cs="宋体"/>
                <w:color w:val="000000"/>
                <w:kern w:val="0"/>
                <w:sz w:val="20"/>
              </w:rPr>
              <w:t>3.安装形式:距地2.2m</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套</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9</w:t>
            </w:r>
          </w:p>
        </w:tc>
      </w:tr>
      <w:tr>
        <w:tblPrEx>
          <w:tblCellMar>
            <w:top w:w="0" w:type="dxa"/>
            <w:left w:w="108" w:type="dxa"/>
            <w:bottom w:w="0" w:type="dxa"/>
            <w:right w:w="108" w:type="dxa"/>
          </w:tblCellMar>
        </w:tblPrEx>
        <w:trPr>
          <w:trHeight w:val="1200"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3</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030412004002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装饰灯</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1.名称:楼层指示灯</w:t>
            </w:r>
            <w:r>
              <w:rPr>
                <w:rFonts w:hint="eastAsia" w:ascii="宋体" w:hAnsi="宋体" w:cs="宋体"/>
                <w:color w:val="000000"/>
                <w:kern w:val="0"/>
                <w:sz w:val="20"/>
              </w:rPr>
              <w:br w:type="textWrapping"/>
            </w:r>
            <w:r>
              <w:rPr>
                <w:rFonts w:hint="eastAsia" w:ascii="宋体" w:hAnsi="宋体" w:cs="宋体"/>
                <w:color w:val="000000"/>
                <w:kern w:val="0"/>
                <w:sz w:val="20"/>
              </w:rPr>
              <w:t>2.规格:额定工作电压DC36、2W</w:t>
            </w:r>
            <w:r>
              <w:rPr>
                <w:rFonts w:hint="eastAsia" w:ascii="宋体" w:hAnsi="宋体" w:cs="宋体"/>
                <w:color w:val="000000"/>
                <w:kern w:val="0"/>
                <w:sz w:val="20"/>
              </w:rPr>
              <w:br w:type="textWrapping"/>
            </w:r>
            <w:r>
              <w:rPr>
                <w:rFonts w:hint="eastAsia" w:ascii="宋体" w:hAnsi="宋体" w:cs="宋体"/>
                <w:color w:val="000000"/>
                <w:kern w:val="0"/>
                <w:sz w:val="20"/>
              </w:rPr>
              <w:t>3.安装形式:距地2.2m</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套</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1200"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4</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030412004003</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装饰灯</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1.名称:多信息复合标志灯</w:t>
            </w:r>
            <w:r>
              <w:rPr>
                <w:rFonts w:hint="eastAsia" w:ascii="宋体" w:hAnsi="宋体" w:cs="宋体"/>
                <w:color w:val="000000"/>
                <w:kern w:val="0"/>
                <w:sz w:val="20"/>
              </w:rPr>
              <w:br w:type="textWrapping"/>
            </w:r>
            <w:r>
              <w:rPr>
                <w:rFonts w:hint="eastAsia" w:ascii="宋体" w:hAnsi="宋体" w:cs="宋体"/>
                <w:color w:val="000000"/>
                <w:kern w:val="0"/>
                <w:sz w:val="20"/>
              </w:rPr>
              <w:t>2.规格:额定工作电压DC36、2W</w:t>
            </w:r>
            <w:r>
              <w:rPr>
                <w:rFonts w:hint="eastAsia" w:ascii="宋体" w:hAnsi="宋体" w:cs="宋体"/>
                <w:color w:val="000000"/>
                <w:kern w:val="0"/>
                <w:sz w:val="20"/>
              </w:rPr>
              <w:br w:type="textWrapping"/>
            </w:r>
            <w:r>
              <w:rPr>
                <w:rFonts w:hint="eastAsia" w:ascii="宋体" w:hAnsi="宋体" w:cs="宋体"/>
                <w:color w:val="000000"/>
                <w:kern w:val="0"/>
                <w:sz w:val="20"/>
              </w:rPr>
              <w:t>3.安装形式:距地2.2m</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套</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1200"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5</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030412004004</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装饰灯</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1.名称:单向疏散指示灯</w:t>
            </w:r>
            <w:r>
              <w:rPr>
                <w:rFonts w:hint="eastAsia" w:ascii="宋体" w:hAnsi="宋体" w:cs="宋体"/>
                <w:color w:val="000000"/>
                <w:kern w:val="0"/>
                <w:sz w:val="20"/>
              </w:rPr>
              <w:br w:type="textWrapping"/>
            </w:r>
            <w:r>
              <w:rPr>
                <w:rFonts w:hint="eastAsia" w:ascii="宋体" w:hAnsi="宋体" w:cs="宋体"/>
                <w:color w:val="000000"/>
                <w:kern w:val="0"/>
                <w:sz w:val="20"/>
              </w:rPr>
              <w:t>2.规格:额定工作电压DC36、2W</w:t>
            </w:r>
            <w:r>
              <w:rPr>
                <w:rFonts w:hint="eastAsia" w:ascii="宋体" w:hAnsi="宋体" w:cs="宋体"/>
                <w:color w:val="000000"/>
                <w:kern w:val="0"/>
                <w:sz w:val="20"/>
              </w:rPr>
              <w:br w:type="textWrapping"/>
            </w:r>
            <w:r>
              <w:rPr>
                <w:rFonts w:hint="eastAsia" w:ascii="宋体" w:hAnsi="宋体" w:cs="宋体"/>
                <w:color w:val="000000"/>
                <w:kern w:val="0"/>
                <w:sz w:val="20"/>
              </w:rPr>
              <w:t>3.安装形式:距地0.3m</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套</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15</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6</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030412004005</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装饰灯</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1.名称:双向疏散指示灯</w:t>
            </w:r>
            <w:r>
              <w:rPr>
                <w:rFonts w:hint="eastAsia" w:ascii="宋体" w:hAnsi="宋体" w:cs="宋体"/>
                <w:color w:val="000000"/>
                <w:kern w:val="0"/>
                <w:sz w:val="20"/>
              </w:rPr>
              <w:br w:type="textWrapping"/>
            </w:r>
            <w:r>
              <w:rPr>
                <w:rFonts w:hint="eastAsia" w:ascii="宋体" w:hAnsi="宋体" w:cs="宋体"/>
                <w:color w:val="000000"/>
                <w:kern w:val="0"/>
                <w:sz w:val="20"/>
              </w:rPr>
              <w:t>2.规格:额定工作电压DC36、2W</w:t>
            </w:r>
            <w:r>
              <w:rPr>
                <w:rFonts w:hint="eastAsia" w:ascii="宋体" w:hAnsi="宋体" w:cs="宋体"/>
                <w:color w:val="000000"/>
                <w:kern w:val="0"/>
                <w:sz w:val="20"/>
              </w:rPr>
              <w:br w:type="textWrapping"/>
            </w:r>
            <w:r>
              <w:rPr>
                <w:rFonts w:hint="eastAsia" w:ascii="宋体" w:hAnsi="宋体" w:cs="宋体"/>
                <w:color w:val="000000"/>
                <w:kern w:val="0"/>
                <w:sz w:val="20"/>
              </w:rPr>
              <w:t>3.安装形式:距地0.3m</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套</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7</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030412004006</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装饰灯</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1.名称:双头应急灯</w:t>
            </w:r>
            <w:r>
              <w:rPr>
                <w:rFonts w:hint="eastAsia" w:ascii="宋体" w:hAnsi="宋体" w:cs="宋体"/>
                <w:color w:val="000000"/>
                <w:kern w:val="0"/>
                <w:sz w:val="20"/>
              </w:rPr>
              <w:br w:type="textWrapping"/>
            </w:r>
            <w:r>
              <w:rPr>
                <w:rFonts w:hint="eastAsia" w:ascii="宋体" w:hAnsi="宋体" w:cs="宋体"/>
                <w:color w:val="000000"/>
                <w:kern w:val="0"/>
                <w:sz w:val="20"/>
              </w:rPr>
              <w:t>2.规格:额定工作电压DC36、2W</w:t>
            </w:r>
            <w:r>
              <w:rPr>
                <w:rFonts w:hint="eastAsia" w:ascii="宋体" w:hAnsi="宋体" w:cs="宋体"/>
                <w:color w:val="000000"/>
                <w:kern w:val="0"/>
                <w:sz w:val="20"/>
              </w:rPr>
              <w:br w:type="textWrapping"/>
            </w:r>
            <w:r>
              <w:rPr>
                <w:rFonts w:hint="eastAsia" w:ascii="宋体" w:hAnsi="宋体" w:cs="宋体"/>
                <w:color w:val="000000"/>
                <w:kern w:val="0"/>
                <w:sz w:val="20"/>
              </w:rPr>
              <w:t>3.安装形式:距地2.2m</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套</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25</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8</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030411006001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接线盒</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1.名称:接线盒</w:t>
            </w:r>
            <w:r>
              <w:rPr>
                <w:rFonts w:hint="eastAsia" w:ascii="宋体" w:hAnsi="宋体" w:cs="宋体"/>
                <w:color w:val="000000"/>
                <w:kern w:val="0"/>
                <w:sz w:val="20"/>
              </w:rPr>
              <w:br w:type="textWrapping"/>
            </w:r>
            <w:r>
              <w:rPr>
                <w:rFonts w:hint="eastAsia" w:ascii="宋体" w:hAnsi="宋体" w:cs="宋体"/>
                <w:color w:val="000000"/>
                <w:kern w:val="0"/>
                <w:sz w:val="20"/>
              </w:rPr>
              <w:t>2.具体规格参数、安装方式详见图纸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53</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9</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030411004001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配线</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1.名称:管内穿线</w:t>
            </w:r>
            <w:r>
              <w:rPr>
                <w:rFonts w:hint="eastAsia" w:ascii="宋体" w:hAnsi="宋体" w:cs="宋体"/>
                <w:color w:val="000000"/>
                <w:kern w:val="0"/>
                <w:sz w:val="20"/>
              </w:rPr>
              <w:br w:type="textWrapping"/>
            </w:r>
            <w:r>
              <w:rPr>
                <w:rFonts w:hint="eastAsia" w:ascii="宋体" w:hAnsi="宋体" w:cs="宋体"/>
                <w:color w:val="000000"/>
                <w:kern w:val="0"/>
                <w:sz w:val="20"/>
              </w:rPr>
              <w:t>2.型号:WDNH-BYJ-2.5</w:t>
            </w:r>
            <w:r>
              <w:rPr>
                <w:rFonts w:hint="eastAsia" w:ascii="宋体" w:hAnsi="宋体" w:cs="宋体"/>
                <w:color w:val="000000"/>
                <w:kern w:val="0"/>
                <w:sz w:val="20"/>
              </w:rPr>
              <w:br w:type="textWrapping"/>
            </w:r>
            <w:r>
              <w:rPr>
                <w:rFonts w:hint="eastAsia" w:ascii="宋体" w:hAnsi="宋体" w:cs="宋体"/>
                <w:color w:val="000000"/>
                <w:kern w:val="0"/>
                <w:sz w:val="20"/>
              </w:rPr>
              <w:t>3.配线部位:室内</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702.3</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10</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030411001001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配管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1.名称:配管</w:t>
            </w:r>
            <w:r>
              <w:rPr>
                <w:rFonts w:hint="eastAsia" w:ascii="宋体" w:hAnsi="宋体" w:cs="宋体"/>
                <w:color w:val="000000"/>
                <w:kern w:val="0"/>
                <w:sz w:val="20"/>
              </w:rPr>
              <w:br w:type="textWrapping"/>
            </w:r>
            <w:r>
              <w:rPr>
                <w:rFonts w:hint="eastAsia" w:ascii="宋体" w:hAnsi="宋体" w:cs="宋体"/>
                <w:color w:val="000000"/>
                <w:kern w:val="0"/>
                <w:sz w:val="20"/>
              </w:rPr>
              <w:t>2.材质:焊接钢管</w:t>
            </w:r>
            <w:r>
              <w:rPr>
                <w:rFonts w:hint="eastAsia" w:ascii="宋体" w:hAnsi="宋体" w:cs="宋体"/>
                <w:color w:val="000000"/>
                <w:kern w:val="0"/>
                <w:sz w:val="20"/>
              </w:rPr>
              <w:br w:type="textWrapping"/>
            </w:r>
            <w:r>
              <w:rPr>
                <w:rFonts w:hint="eastAsia" w:ascii="宋体" w:hAnsi="宋体" w:cs="宋体"/>
                <w:color w:val="000000"/>
                <w:kern w:val="0"/>
                <w:sz w:val="20"/>
              </w:rPr>
              <w:t>3.规格:DN20</w:t>
            </w:r>
            <w:r>
              <w:rPr>
                <w:rFonts w:hint="eastAsia" w:ascii="宋体" w:hAnsi="宋体" w:cs="宋体"/>
                <w:color w:val="000000"/>
                <w:kern w:val="0"/>
                <w:sz w:val="20"/>
              </w:rPr>
              <w:br w:type="textWrapping"/>
            </w:r>
            <w:r>
              <w:rPr>
                <w:rFonts w:hint="eastAsia" w:ascii="宋体" w:hAnsi="宋体" w:cs="宋体"/>
                <w:color w:val="000000"/>
                <w:kern w:val="0"/>
                <w:sz w:val="20"/>
              </w:rPr>
              <w:t>4.配置形式:明配</w:t>
            </w:r>
            <w:r>
              <w:rPr>
                <w:rFonts w:hint="eastAsia" w:ascii="宋体" w:hAnsi="宋体" w:cs="宋体"/>
                <w:color w:val="000000"/>
                <w:kern w:val="0"/>
                <w:sz w:val="20"/>
              </w:rPr>
              <w:br w:type="textWrapping"/>
            </w:r>
            <w:r>
              <w:rPr>
                <w:rFonts w:hint="eastAsia" w:ascii="宋体" w:hAnsi="宋体" w:cs="宋体"/>
                <w:color w:val="000000"/>
                <w:kern w:val="0"/>
                <w:sz w:val="20"/>
              </w:rPr>
              <w:t>5.具体规格参数、安装方式详见图纸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344.5</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11</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030413002001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凿（压)槽</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1.名称:剔堵槽、沟 砖结构 宽mm×深mm 70×70</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63</w:t>
            </w:r>
          </w:p>
        </w:tc>
      </w:tr>
      <w:tr>
        <w:tblPrEx>
          <w:tblCellMar>
            <w:top w:w="0" w:type="dxa"/>
            <w:left w:w="108" w:type="dxa"/>
            <w:bottom w:w="0" w:type="dxa"/>
            <w:right w:w="108" w:type="dxa"/>
          </w:tblCellMar>
        </w:tblPrEx>
        <w:trPr>
          <w:trHeight w:val="76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12</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030414006001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事故照明自动切换系统调试</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1.名称:事故照明自动切换系统调试</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台</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90" w:hRule="atLeast"/>
        </w:trPr>
        <w:tc>
          <w:tcPr>
            <w:tcW w:w="8382" w:type="dxa"/>
            <w:gridSpan w:val="6"/>
            <w:tcBorders>
              <w:top w:val="nil"/>
              <w:left w:val="single" w:color="000000" w:sz="8" w:space="0"/>
              <w:bottom w:val="single" w:color="000000" w:sz="4" w:space="0"/>
              <w:right w:val="single" w:color="000000" w:sz="4" w:space="0"/>
            </w:tcBorders>
            <w:shd w:val="clear" w:color="FFFFFF" w:fill="FFFFFF"/>
            <w:vAlign w:val="center"/>
          </w:tcPr>
          <w:p>
            <w:pPr>
              <w:widowControl/>
              <w:tabs>
                <w:tab w:val="left" w:pos="1144"/>
              </w:tabs>
              <w:spacing w:line="460" w:lineRule="exact"/>
              <w:jc w:val="left"/>
              <w:rPr>
                <w:rFonts w:ascii="宋体" w:hAnsi="宋体" w:cs="宋体"/>
                <w:color w:val="000000"/>
                <w:kern w:val="0"/>
                <w:sz w:val="24"/>
                <w:szCs w:val="24"/>
              </w:rPr>
            </w:pPr>
            <w:r>
              <w:rPr>
                <w:rFonts w:hint="eastAsia" w:ascii="宋体" w:hAnsi="宋体" w:cs="宋体"/>
                <w:color w:val="000000"/>
                <w:kern w:val="0"/>
                <w:sz w:val="20"/>
              </w:rPr>
              <w:t>消火栓灭火系统</w:t>
            </w:r>
          </w:p>
        </w:tc>
      </w:tr>
      <w:tr>
        <w:tblPrEx>
          <w:tblCellMar>
            <w:top w:w="0" w:type="dxa"/>
            <w:left w:w="108" w:type="dxa"/>
            <w:bottom w:w="0" w:type="dxa"/>
            <w:right w:w="108" w:type="dxa"/>
          </w:tblCellMar>
        </w:tblPrEx>
        <w:trPr>
          <w:trHeight w:val="1007"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13</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030901002001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消火栓钢管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1.安装部位:室内</w:t>
            </w:r>
            <w:r>
              <w:rPr>
                <w:rFonts w:hint="eastAsia" w:ascii="宋体" w:hAnsi="宋体" w:cs="宋体"/>
                <w:color w:val="000000"/>
                <w:kern w:val="0"/>
                <w:sz w:val="20"/>
              </w:rPr>
              <w:br w:type="textWrapping"/>
            </w:r>
            <w:r>
              <w:rPr>
                <w:rFonts w:hint="eastAsia" w:ascii="宋体" w:hAnsi="宋体" w:cs="宋体"/>
                <w:color w:val="000000"/>
                <w:kern w:val="0"/>
                <w:sz w:val="20"/>
              </w:rPr>
              <w:t>2.材质、规格:镀锌钢管 DN100</w:t>
            </w:r>
            <w:r>
              <w:rPr>
                <w:rFonts w:hint="eastAsia" w:ascii="宋体" w:hAnsi="宋体" w:cs="宋体"/>
                <w:color w:val="000000"/>
                <w:kern w:val="0"/>
                <w:sz w:val="20"/>
              </w:rPr>
              <w:br w:type="textWrapping"/>
            </w:r>
            <w:r>
              <w:rPr>
                <w:rFonts w:hint="eastAsia" w:ascii="宋体" w:hAnsi="宋体" w:cs="宋体"/>
                <w:color w:val="000000"/>
                <w:kern w:val="0"/>
                <w:sz w:val="20"/>
              </w:rPr>
              <w:t>3.连接形式:螺纹连接</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17.8</w:t>
            </w:r>
          </w:p>
        </w:tc>
      </w:tr>
      <w:tr>
        <w:tblPrEx>
          <w:tblCellMar>
            <w:top w:w="0" w:type="dxa"/>
            <w:left w:w="108" w:type="dxa"/>
            <w:bottom w:w="0" w:type="dxa"/>
            <w:right w:w="108" w:type="dxa"/>
          </w:tblCellMar>
        </w:tblPrEx>
        <w:trPr>
          <w:trHeight w:val="750"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14</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030901002002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消火栓钢管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1.安装部位:室内</w:t>
            </w:r>
            <w:r>
              <w:rPr>
                <w:rFonts w:hint="eastAsia" w:ascii="宋体" w:hAnsi="宋体" w:cs="宋体"/>
                <w:color w:val="000000"/>
                <w:kern w:val="0"/>
                <w:sz w:val="20"/>
              </w:rPr>
              <w:br w:type="textWrapping"/>
            </w:r>
            <w:r>
              <w:rPr>
                <w:rFonts w:hint="eastAsia" w:ascii="宋体" w:hAnsi="宋体" w:cs="宋体"/>
                <w:color w:val="000000"/>
                <w:kern w:val="0"/>
                <w:sz w:val="20"/>
              </w:rPr>
              <w:t>2.材质、规格:镀锌钢管 DN65</w:t>
            </w:r>
            <w:r>
              <w:rPr>
                <w:rFonts w:hint="eastAsia" w:ascii="宋体" w:hAnsi="宋体" w:cs="宋体"/>
                <w:color w:val="000000"/>
                <w:kern w:val="0"/>
                <w:sz w:val="20"/>
              </w:rPr>
              <w:br w:type="textWrapping"/>
            </w:r>
            <w:r>
              <w:rPr>
                <w:rFonts w:hint="eastAsia" w:ascii="宋体" w:hAnsi="宋体" w:cs="宋体"/>
                <w:color w:val="000000"/>
                <w:kern w:val="0"/>
                <w:sz w:val="20"/>
              </w:rPr>
              <w:t>3.连接形式:螺纹连接</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97.1</w:t>
            </w:r>
          </w:p>
        </w:tc>
      </w:tr>
      <w:tr>
        <w:tblPrEx>
          <w:tblCellMar>
            <w:top w:w="0" w:type="dxa"/>
            <w:left w:w="108" w:type="dxa"/>
            <w:bottom w:w="0" w:type="dxa"/>
            <w:right w:w="108" w:type="dxa"/>
          </w:tblCellMar>
        </w:tblPrEx>
        <w:trPr>
          <w:trHeight w:val="52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15</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030901010001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室内消火栓</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1.名称:室内消火栓</w:t>
            </w:r>
            <w:r>
              <w:rPr>
                <w:rFonts w:hint="eastAsia" w:ascii="宋体" w:hAnsi="宋体" w:cs="宋体"/>
                <w:color w:val="000000"/>
                <w:kern w:val="0"/>
                <w:sz w:val="20"/>
              </w:rPr>
              <w:br w:type="textWrapping"/>
            </w:r>
            <w:r>
              <w:rPr>
                <w:rFonts w:hint="eastAsia" w:ascii="宋体" w:hAnsi="宋体" w:cs="宋体"/>
                <w:color w:val="000000"/>
                <w:kern w:val="0"/>
                <w:sz w:val="20"/>
              </w:rPr>
              <w:t>2.具体规格参数、安装方式详见图纸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套</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6</w:t>
            </w:r>
          </w:p>
        </w:tc>
      </w:tr>
      <w:tr>
        <w:tblPrEx>
          <w:tblCellMar>
            <w:top w:w="0" w:type="dxa"/>
            <w:left w:w="108" w:type="dxa"/>
            <w:bottom w:w="0" w:type="dxa"/>
            <w:right w:w="108" w:type="dxa"/>
          </w:tblCellMar>
        </w:tblPrEx>
        <w:trPr>
          <w:trHeight w:val="97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16</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031002001001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管道支架</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1.名称:管道支架</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kg</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127.5</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17</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031201001001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管道刷油</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1.名称:管道刷油</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m2</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29.4</w:t>
            </w:r>
          </w:p>
        </w:tc>
      </w:tr>
      <w:tr>
        <w:tblPrEx>
          <w:tblCellMar>
            <w:top w:w="0" w:type="dxa"/>
            <w:left w:w="108" w:type="dxa"/>
            <w:bottom w:w="0" w:type="dxa"/>
            <w:right w:w="108" w:type="dxa"/>
          </w:tblCellMar>
        </w:tblPrEx>
        <w:trPr>
          <w:trHeight w:val="52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18</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03B001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抗震支架</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1.名称:抗震支架</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套</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9</w:t>
            </w:r>
          </w:p>
        </w:tc>
      </w:tr>
      <w:tr>
        <w:tblPrEx>
          <w:tblCellMar>
            <w:top w:w="0" w:type="dxa"/>
            <w:left w:w="108" w:type="dxa"/>
            <w:bottom w:w="0" w:type="dxa"/>
            <w:right w:w="108" w:type="dxa"/>
          </w:tblCellMar>
        </w:tblPrEx>
        <w:trPr>
          <w:trHeight w:val="870"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19</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031002003001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套管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1.名称：刚性防水套管DN65</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4</w:t>
            </w:r>
          </w:p>
        </w:tc>
      </w:tr>
      <w:tr>
        <w:tblPrEx>
          <w:tblCellMar>
            <w:top w:w="0" w:type="dxa"/>
            <w:left w:w="108" w:type="dxa"/>
            <w:bottom w:w="0" w:type="dxa"/>
            <w:right w:w="108" w:type="dxa"/>
          </w:tblCellMar>
        </w:tblPrEx>
        <w:trPr>
          <w:trHeight w:val="660"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20</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031002003002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套管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1.名称：钢套管DN65</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3</w:t>
            </w:r>
          </w:p>
        </w:tc>
      </w:tr>
      <w:tr>
        <w:tblPrEx>
          <w:tblCellMar>
            <w:top w:w="0" w:type="dxa"/>
            <w:left w:w="108" w:type="dxa"/>
            <w:bottom w:w="0" w:type="dxa"/>
            <w:right w:w="108" w:type="dxa"/>
          </w:tblCellMar>
        </w:tblPrEx>
        <w:trPr>
          <w:trHeight w:val="585" w:hRule="atLeast"/>
        </w:trPr>
        <w:tc>
          <w:tcPr>
            <w:tcW w:w="8382" w:type="dxa"/>
            <w:gridSpan w:val="6"/>
            <w:tcBorders>
              <w:top w:val="nil"/>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kern w:val="0"/>
                <w:sz w:val="24"/>
                <w:szCs w:val="24"/>
              </w:rPr>
            </w:pPr>
            <w:r>
              <w:rPr>
                <w:rFonts w:hint="eastAsia" w:ascii="宋体" w:hAnsi="宋体" w:cs="宋体"/>
                <w:color w:val="000000"/>
                <w:kern w:val="0"/>
                <w:sz w:val="20"/>
              </w:rPr>
              <w:t>喷淋灭火系统</w:t>
            </w:r>
          </w:p>
        </w:tc>
      </w:tr>
      <w:tr>
        <w:tblPrEx>
          <w:tblCellMar>
            <w:top w:w="0" w:type="dxa"/>
            <w:left w:w="108" w:type="dxa"/>
            <w:bottom w:w="0" w:type="dxa"/>
            <w:right w:w="108" w:type="dxa"/>
          </w:tblCellMar>
        </w:tblPrEx>
        <w:trPr>
          <w:trHeight w:val="750"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21</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030901001001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水喷淋钢管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1.安装部位:室内</w:t>
            </w:r>
            <w:r>
              <w:rPr>
                <w:rFonts w:hint="eastAsia" w:ascii="宋体" w:hAnsi="宋体" w:cs="宋体"/>
                <w:color w:val="000000"/>
                <w:kern w:val="0"/>
                <w:sz w:val="20"/>
              </w:rPr>
              <w:br w:type="textWrapping"/>
            </w:r>
            <w:r>
              <w:rPr>
                <w:rFonts w:hint="eastAsia" w:ascii="宋体" w:hAnsi="宋体" w:cs="宋体"/>
                <w:color w:val="000000"/>
                <w:kern w:val="0"/>
                <w:sz w:val="20"/>
              </w:rPr>
              <w:t>2.材质、规格:热镀锌钢管 DN25</w:t>
            </w:r>
            <w:r>
              <w:rPr>
                <w:rFonts w:hint="eastAsia" w:ascii="宋体" w:hAnsi="宋体" w:cs="宋体"/>
                <w:color w:val="000000"/>
                <w:kern w:val="0"/>
                <w:sz w:val="20"/>
              </w:rPr>
              <w:br w:type="textWrapping"/>
            </w:r>
            <w:r>
              <w:rPr>
                <w:rFonts w:hint="eastAsia" w:ascii="宋体" w:hAnsi="宋体" w:cs="宋体"/>
                <w:color w:val="000000"/>
                <w:kern w:val="0"/>
                <w:sz w:val="20"/>
              </w:rPr>
              <w:t>3.连接形式:螺纹连接</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219.7</w:t>
            </w:r>
          </w:p>
        </w:tc>
      </w:tr>
      <w:tr>
        <w:tblPrEx>
          <w:tblCellMar>
            <w:top w:w="0" w:type="dxa"/>
            <w:left w:w="108" w:type="dxa"/>
            <w:bottom w:w="0" w:type="dxa"/>
            <w:right w:w="108" w:type="dxa"/>
          </w:tblCellMar>
        </w:tblPrEx>
        <w:trPr>
          <w:trHeight w:val="750"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22</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030901001002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水喷淋钢管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1.安装部位:室内</w:t>
            </w:r>
            <w:r>
              <w:rPr>
                <w:rFonts w:hint="eastAsia" w:ascii="宋体" w:hAnsi="宋体" w:cs="宋体"/>
                <w:color w:val="000000"/>
                <w:kern w:val="0"/>
                <w:sz w:val="20"/>
              </w:rPr>
              <w:br w:type="textWrapping"/>
            </w:r>
            <w:r>
              <w:rPr>
                <w:rFonts w:hint="eastAsia" w:ascii="宋体" w:hAnsi="宋体" w:cs="宋体"/>
                <w:color w:val="000000"/>
                <w:kern w:val="0"/>
                <w:sz w:val="20"/>
              </w:rPr>
              <w:t>2.材质、规格:热镀锌钢管 DN32</w:t>
            </w:r>
            <w:r>
              <w:rPr>
                <w:rFonts w:hint="eastAsia" w:ascii="宋体" w:hAnsi="宋体" w:cs="宋体"/>
                <w:color w:val="000000"/>
                <w:kern w:val="0"/>
                <w:sz w:val="20"/>
              </w:rPr>
              <w:br w:type="textWrapping"/>
            </w:r>
            <w:r>
              <w:rPr>
                <w:rFonts w:hint="eastAsia" w:ascii="宋体" w:hAnsi="宋体" w:cs="宋体"/>
                <w:color w:val="000000"/>
                <w:kern w:val="0"/>
                <w:sz w:val="20"/>
              </w:rPr>
              <w:t>3.连接形式:螺纹连接</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66.74</w:t>
            </w:r>
          </w:p>
        </w:tc>
      </w:tr>
      <w:tr>
        <w:tblPrEx>
          <w:tblCellMar>
            <w:top w:w="0" w:type="dxa"/>
            <w:left w:w="108" w:type="dxa"/>
            <w:bottom w:w="0" w:type="dxa"/>
            <w:right w:w="108" w:type="dxa"/>
          </w:tblCellMar>
        </w:tblPrEx>
        <w:trPr>
          <w:trHeight w:val="750"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23</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030901001003</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水喷淋钢管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1.安装部位:室内</w:t>
            </w:r>
            <w:r>
              <w:rPr>
                <w:rFonts w:hint="eastAsia" w:ascii="宋体" w:hAnsi="宋体" w:cs="宋体"/>
                <w:color w:val="000000"/>
                <w:kern w:val="0"/>
                <w:sz w:val="20"/>
              </w:rPr>
              <w:br w:type="textWrapping"/>
            </w:r>
            <w:r>
              <w:rPr>
                <w:rFonts w:hint="eastAsia" w:ascii="宋体" w:hAnsi="宋体" w:cs="宋体"/>
                <w:color w:val="000000"/>
                <w:kern w:val="0"/>
                <w:sz w:val="20"/>
              </w:rPr>
              <w:t>2.材质、规格:热镀锌钢管 DN40</w:t>
            </w:r>
            <w:r>
              <w:rPr>
                <w:rFonts w:hint="eastAsia" w:ascii="宋体" w:hAnsi="宋体" w:cs="宋体"/>
                <w:color w:val="000000"/>
                <w:kern w:val="0"/>
                <w:sz w:val="20"/>
              </w:rPr>
              <w:br w:type="textWrapping"/>
            </w:r>
            <w:r>
              <w:rPr>
                <w:rFonts w:hint="eastAsia" w:ascii="宋体" w:hAnsi="宋体" w:cs="宋体"/>
                <w:color w:val="000000"/>
                <w:kern w:val="0"/>
                <w:sz w:val="20"/>
              </w:rPr>
              <w:t>3.连接形式:螺纹连接</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16.5</w:t>
            </w:r>
          </w:p>
        </w:tc>
      </w:tr>
      <w:tr>
        <w:tblPrEx>
          <w:tblCellMar>
            <w:top w:w="0" w:type="dxa"/>
            <w:left w:w="108" w:type="dxa"/>
            <w:bottom w:w="0" w:type="dxa"/>
            <w:right w:w="108" w:type="dxa"/>
          </w:tblCellMar>
        </w:tblPrEx>
        <w:trPr>
          <w:trHeight w:val="52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24</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030901001004</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水喷淋钢管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1.安装部位:室内</w:t>
            </w:r>
            <w:r>
              <w:rPr>
                <w:rFonts w:hint="eastAsia" w:ascii="宋体" w:hAnsi="宋体" w:cs="宋体"/>
                <w:color w:val="000000"/>
                <w:kern w:val="0"/>
                <w:sz w:val="20"/>
              </w:rPr>
              <w:br w:type="textWrapping"/>
            </w:r>
            <w:r>
              <w:rPr>
                <w:rFonts w:hint="eastAsia" w:ascii="宋体" w:hAnsi="宋体" w:cs="宋体"/>
                <w:color w:val="000000"/>
                <w:kern w:val="0"/>
                <w:sz w:val="20"/>
              </w:rPr>
              <w:t>2.材质、规格:热镀锌钢管 DN50</w:t>
            </w:r>
            <w:r>
              <w:rPr>
                <w:rFonts w:hint="eastAsia" w:ascii="宋体" w:hAnsi="宋体" w:cs="宋体"/>
                <w:color w:val="000000"/>
                <w:kern w:val="0"/>
                <w:sz w:val="20"/>
              </w:rPr>
              <w:br w:type="textWrapping"/>
            </w:r>
            <w:r>
              <w:rPr>
                <w:rFonts w:hint="eastAsia" w:ascii="宋体" w:hAnsi="宋体" w:cs="宋体"/>
                <w:color w:val="000000"/>
                <w:kern w:val="0"/>
                <w:sz w:val="20"/>
              </w:rPr>
              <w:t>3.连接形式:螺纹连接</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44</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25</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030901001005</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水喷淋钢管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1.安装部位:室内</w:t>
            </w:r>
            <w:r>
              <w:rPr>
                <w:rFonts w:hint="eastAsia" w:ascii="宋体" w:hAnsi="宋体" w:cs="宋体"/>
                <w:color w:val="000000"/>
                <w:kern w:val="0"/>
                <w:sz w:val="20"/>
              </w:rPr>
              <w:br w:type="textWrapping"/>
            </w:r>
            <w:r>
              <w:rPr>
                <w:rFonts w:hint="eastAsia" w:ascii="宋体" w:hAnsi="宋体" w:cs="宋体"/>
                <w:color w:val="000000"/>
                <w:kern w:val="0"/>
                <w:sz w:val="20"/>
              </w:rPr>
              <w:t>2.材质、规格:热镀锌钢管 DN65</w:t>
            </w:r>
            <w:r>
              <w:rPr>
                <w:rFonts w:hint="eastAsia" w:ascii="宋体" w:hAnsi="宋体" w:cs="宋体"/>
                <w:color w:val="000000"/>
                <w:kern w:val="0"/>
                <w:sz w:val="20"/>
              </w:rPr>
              <w:br w:type="textWrapping"/>
            </w:r>
            <w:r>
              <w:rPr>
                <w:rFonts w:hint="eastAsia" w:ascii="宋体" w:hAnsi="宋体" w:cs="宋体"/>
                <w:color w:val="000000"/>
                <w:kern w:val="0"/>
                <w:sz w:val="20"/>
              </w:rPr>
              <w:t>3.连接形式:沟槽连接</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7.5</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26</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030901001006</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水喷淋钢管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1.安装部位:室内</w:t>
            </w:r>
            <w:r>
              <w:rPr>
                <w:rFonts w:hint="eastAsia" w:ascii="宋体" w:hAnsi="宋体" w:cs="宋体"/>
                <w:color w:val="000000"/>
                <w:kern w:val="0"/>
                <w:sz w:val="20"/>
              </w:rPr>
              <w:br w:type="textWrapping"/>
            </w:r>
            <w:r>
              <w:rPr>
                <w:rFonts w:hint="eastAsia" w:ascii="宋体" w:hAnsi="宋体" w:cs="宋体"/>
                <w:color w:val="000000"/>
                <w:kern w:val="0"/>
                <w:sz w:val="20"/>
              </w:rPr>
              <w:t>2.材质、规格:热镀锌钢管 DN80</w:t>
            </w:r>
            <w:r>
              <w:rPr>
                <w:rFonts w:hint="eastAsia" w:ascii="宋体" w:hAnsi="宋体" w:cs="宋体"/>
                <w:color w:val="000000"/>
                <w:kern w:val="0"/>
                <w:sz w:val="20"/>
              </w:rPr>
              <w:br w:type="textWrapping"/>
            </w:r>
            <w:r>
              <w:rPr>
                <w:rFonts w:hint="eastAsia" w:ascii="宋体" w:hAnsi="宋体" w:cs="宋体"/>
                <w:color w:val="000000"/>
                <w:kern w:val="0"/>
                <w:sz w:val="20"/>
              </w:rPr>
              <w:t>3.连接形式:沟槽连接</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47.8</w:t>
            </w:r>
          </w:p>
        </w:tc>
      </w:tr>
      <w:tr>
        <w:tblPrEx>
          <w:tblCellMar>
            <w:top w:w="0" w:type="dxa"/>
            <w:left w:w="108" w:type="dxa"/>
            <w:bottom w:w="0" w:type="dxa"/>
            <w:right w:w="108" w:type="dxa"/>
          </w:tblCellMar>
        </w:tblPrEx>
        <w:trPr>
          <w:trHeight w:val="52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27</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030901001007</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水喷淋钢管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1.安装部位:室内</w:t>
            </w:r>
            <w:r>
              <w:rPr>
                <w:rFonts w:hint="eastAsia" w:ascii="宋体" w:hAnsi="宋体" w:cs="宋体"/>
                <w:color w:val="000000"/>
                <w:kern w:val="0"/>
                <w:sz w:val="20"/>
              </w:rPr>
              <w:br w:type="textWrapping"/>
            </w:r>
            <w:r>
              <w:rPr>
                <w:rFonts w:hint="eastAsia" w:ascii="宋体" w:hAnsi="宋体" w:cs="宋体"/>
                <w:color w:val="000000"/>
                <w:kern w:val="0"/>
                <w:sz w:val="20"/>
              </w:rPr>
              <w:t>2.材质、规格:热镀锌钢管 DN100</w:t>
            </w:r>
            <w:r>
              <w:rPr>
                <w:rFonts w:hint="eastAsia" w:ascii="宋体" w:hAnsi="宋体" w:cs="宋体"/>
                <w:color w:val="000000"/>
                <w:kern w:val="0"/>
                <w:sz w:val="20"/>
              </w:rPr>
              <w:br w:type="textWrapping"/>
            </w:r>
            <w:r>
              <w:rPr>
                <w:rFonts w:hint="eastAsia" w:ascii="宋体" w:hAnsi="宋体" w:cs="宋体"/>
                <w:color w:val="000000"/>
                <w:kern w:val="0"/>
                <w:sz w:val="20"/>
              </w:rPr>
              <w:t>3.连接形式:沟槽连接</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33.1</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28</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031001006001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塑料管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1.安装部位:室内</w:t>
            </w:r>
            <w:r>
              <w:rPr>
                <w:rFonts w:hint="eastAsia" w:ascii="宋体" w:hAnsi="宋体" w:cs="宋体"/>
                <w:color w:val="000000"/>
                <w:kern w:val="0"/>
                <w:sz w:val="20"/>
              </w:rPr>
              <w:br w:type="textWrapping"/>
            </w:r>
            <w:r>
              <w:rPr>
                <w:rFonts w:hint="eastAsia" w:ascii="宋体" w:hAnsi="宋体" w:cs="宋体"/>
                <w:color w:val="000000"/>
                <w:kern w:val="0"/>
                <w:sz w:val="20"/>
              </w:rPr>
              <w:t>2.材质、规格:UPVC DN80</w:t>
            </w:r>
            <w:r>
              <w:rPr>
                <w:rFonts w:hint="eastAsia" w:ascii="宋体" w:hAnsi="宋体" w:cs="宋体"/>
                <w:color w:val="000000"/>
                <w:kern w:val="0"/>
                <w:sz w:val="20"/>
              </w:rPr>
              <w:br w:type="textWrapping"/>
            </w:r>
            <w:r>
              <w:rPr>
                <w:rFonts w:hint="eastAsia" w:ascii="宋体" w:hAnsi="宋体" w:cs="宋体"/>
                <w:color w:val="000000"/>
                <w:kern w:val="0"/>
                <w:sz w:val="20"/>
              </w:rPr>
              <w:t>3.连接形式:粘接</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10.5</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29</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030901003001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水喷淋(雾）喷头</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1.安装部位:室内</w:t>
            </w:r>
            <w:r>
              <w:rPr>
                <w:rFonts w:hint="eastAsia" w:ascii="宋体" w:hAnsi="宋体" w:cs="宋体"/>
                <w:color w:val="000000"/>
                <w:kern w:val="0"/>
                <w:sz w:val="20"/>
              </w:rPr>
              <w:br w:type="textWrapping"/>
            </w:r>
            <w:r>
              <w:rPr>
                <w:rFonts w:hint="eastAsia" w:ascii="宋体" w:hAnsi="宋体" w:cs="宋体"/>
                <w:color w:val="000000"/>
                <w:kern w:val="0"/>
                <w:sz w:val="20"/>
              </w:rPr>
              <w:t>2.材质、型号、规格:喷头 DN25</w:t>
            </w:r>
            <w:r>
              <w:rPr>
                <w:rFonts w:hint="eastAsia" w:ascii="宋体" w:hAnsi="宋体" w:cs="宋体"/>
                <w:color w:val="000000"/>
                <w:kern w:val="0"/>
                <w:sz w:val="20"/>
              </w:rPr>
              <w:br w:type="textWrapping"/>
            </w:r>
            <w:r>
              <w:rPr>
                <w:rFonts w:hint="eastAsia" w:ascii="宋体" w:hAnsi="宋体" w:cs="宋体"/>
                <w:color w:val="000000"/>
                <w:kern w:val="0"/>
                <w:sz w:val="20"/>
              </w:rPr>
              <w:t>3.具体规格参数、安装方式详见图纸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112</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30</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030901008001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末端试水装置</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1.名称：末端试水装置</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组</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2</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31</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030901006001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水流指示器</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1.名称：水流指示器DN100</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2</w:t>
            </w:r>
          </w:p>
        </w:tc>
      </w:tr>
      <w:tr>
        <w:tblPrEx>
          <w:tblCellMar>
            <w:top w:w="0" w:type="dxa"/>
            <w:left w:w="108" w:type="dxa"/>
            <w:bottom w:w="0" w:type="dxa"/>
            <w:right w:w="108" w:type="dxa"/>
          </w:tblCellMar>
        </w:tblPrEx>
        <w:trPr>
          <w:trHeight w:val="52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32</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031003001001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螺纹阀门</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1.类型:蝶阀</w:t>
            </w:r>
            <w:r>
              <w:rPr>
                <w:rFonts w:hint="eastAsia" w:ascii="宋体" w:hAnsi="宋体" w:cs="宋体"/>
                <w:color w:val="000000"/>
                <w:kern w:val="0"/>
                <w:sz w:val="20"/>
              </w:rPr>
              <w:br w:type="textWrapping"/>
            </w:r>
            <w:r>
              <w:rPr>
                <w:rFonts w:hint="eastAsia" w:ascii="宋体" w:hAnsi="宋体" w:cs="宋体"/>
                <w:color w:val="000000"/>
                <w:kern w:val="0"/>
                <w:sz w:val="20"/>
              </w:rPr>
              <w:t>2.规格、压力等级:DN50</w:t>
            </w:r>
            <w:r>
              <w:rPr>
                <w:rFonts w:hint="eastAsia" w:ascii="宋体" w:hAnsi="宋体" w:cs="宋体"/>
                <w:color w:val="000000"/>
                <w:kern w:val="0"/>
                <w:sz w:val="20"/>
              </w:rPr>
              <w:br w:type="textWrapping"/>
            </w:r>
            <w:r>
              <w:rPr>
                <w:rFonts w:hint="eastAsia" w:ascii="宋体" w:hAnsi="宋体" w:cs="宋体"/>
                <w:color w:val="000000"/>
                <w:kern w:val="0"/>
                <w:sz w:val="20"/>
              </w:rPr>
              <w:t>3.连接形式:螺纹连接</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2</w:t>
            </w:r>
          </w:p>
        </w:tc>
      </w:tr>
      <w:tr>
        <w:tblPrEx>
          <w:tblCellMar>
            <w:top w:w="0" w:type="dxa"/>
            <w:left w:w="108" w:type="dxa"/>
            <w:bottom w:w="0" w:type="dxa"/>
            <w:right w:w="108" w:type="dxa"/>
          </w:tblCellMar>
        </w:tblPrEx>
        <w:trPr>
          <w:trHeight w:val="52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33</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031003001002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螺纹阀门</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1.类型:信号阀</w:t>
            </w:r>
            <w:r>
              <w:rPr>
                <w:rFonts w:hint="eastAsia" w:ascii="宋体" w:hAnsi="宋体" w:cs="宋体"/>
                <w:color w:val="000000"/>
                <w:kern w:val="0"/>
                <w:sz w:val="20"/>
              </w:rPr>
              <w:br w:type="textWrapping"/>
            </w:r>
            <w:r>
              <w:rPr>
                <w:rFonts w:hint="eastAsia" w:ascii="宋体" w:hAnsi="宋体" w:cs="宋体"/>
                <w:color w:val="000000"/>
                <w:kern w:val="0"/>
                <w:sz w:val="20"/>
              </w:rPr>
              <w:t>2.规格、压力等级:DN100</w:t>
            </w:r>
            <w:r>
              <w:rPr>
                <w:rFonts w:hint="eastAsia" w:ascii="宋体" w:hAnsi="宋体" w:cs="宋体"/>
                <w:color w:val="000000"/>
                <w:kern w:val="0"/>
                <w:sz w:val="20"/>
              </w:rPr>
              <w:br w:type="textWrapping"/>
            </w:r>
            <w:r>
              <w:rPr>
                <w:rFonts w:hint="eastAsia" w:ascii="宋体" w:hAnsi="宋体" w:cs="宋体"/>
                <w:color w:val="000000"/>
                <w:kern w:val="0"/>
                <w:sz w:val="20"/>
              </w:rPr>
              <w:t>3.连接形式:螺纹连接</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2</w:t>
            </w:r>
          </w:p>
        </w:tc>
      </w:tr>
      <w:tr>
        <w:tblPrEx>
          <w:tblCellMar>
            <w:top w:w="0" w:type="dxa"/>
            <w:left w:w="108" w:type="dxa"/>
            <w:bottom w:w="0" w:type="dxa"/>
            <w:right w:w="108" w:type="dxa"/>
          </w:tblCellMar>
        </w:tblPrEx>
        <w:trPr>
          <w:trHeight w:val="52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34</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031002003003</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套管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1.名称：钢套管DN50</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2</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35</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031002003006</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套管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1.名称：钢套管DN80</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2</w:t>
            </w:r>
          </w:p>
        </w:tc>
      </w:tr>
      <w:tr>
        <w:tblPrEx>
          <w:tblCellMar>
            <w:top w:w="0" w:type="dxa"/>
            <w:left w:w="108" w:type="dxa"/>
            <w:bottom w:w="0" w:type="dxa"/>
            <w:right w:w="108" w:type="dxa"/>
          </w:tblCellMar>
        </w:tblPrEx>
        <w:trPr>
          <w:trHeight w:val="52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36</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031002003004</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套管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1.名称：钢套管DN100</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2</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37</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031002003005</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套管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1.名称：刚性防水套管DN80</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38</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031002001002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管道支架</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1.名称:管道支架</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kg</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231</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39</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031201001002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管道刷油</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1.名称:管道刷油</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m2</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64.5</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40</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03B002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抗震支架</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1.名称:抗震支架</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套</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18</w:t>
            </w:r>
          </w:p>
        </w:tc>
      </w:tr>
      <w:tr>
        <w:tblPrEx>
          <w:tblCellMar>
            <w:top w:w="0" w:type="dxa"/>
            <w:left w:w="108" w:type="dxa"/>
            <w:bottom w:w="0" w:type="dxa"/>
            <w:right w:w="108" w:type="dxa"/>
          </w:tblCellMar>
        </w:tblPrEx>
        <w:trPr>
          <w:trHeight w:val="405" w:hRule="atLeast"/>
        </w:trPr>
        <w:tc>
          <w:tcPr>
            <w:tcW w:w="8382" w:type="dxa"/>
            <w:gridSpan w:val="6"/>
            <w:tcBorders>
              <w:top w:val="nil"/>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kern w:val="0"/>
                <w:sz w:val="24"/>
                <w:szCs w:val="24"/>
              </w:rPr>
            </w:pPr>
            <w:r>
              <w:rPr>
                <w:rFonts w:hint="eastAsia" w:ascii="宋体" w:hAnsi="宋体" w:cs="宋体"/>
                <w:color w:val="000000"/>
                <w:kern w:val="0"/>
                <w:sz w:val="20"/>
              </w:rPr>
              <w:t>通风系统</w:t>
            </w:r>
          </w:p>
        </w:tc>
      </w:tr>
      <w:tr>
        <w:tblPrEx>
          <w:tblCellMar>
            <w:top w:w="0" w:type="dxa"/>
            <w:left w:w="108" w:type="dxa"/>
            <w:bottom w:w="0" w:type="dxa"/>
            <w:right w:w="108" w:type="dxa"/>
          </w:tblCellMar>
        </w:tblPrEx>
        <w:trPr>
          <w:trHeight w:val="52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41</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030702001001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碳钢通风管道</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1.名称:镀锌钢板矩形风管</w:t>
            </w:r>
            <w:r>
              <w:rPr>
                <w:rFonts w:hint="eastAsia" w:ascii="宋体" w:hAnsi="宋体" w:cs="宋体"/>
                <w:color w:val="000000"/>
                <w:kern w:val="0"/>
                <w:sz w:val="20"/>
              </w:rPr>
              <w:br w:type="textWrapping"/>
            </w:r>
            <w:r>
              <w:rPr>
                <w:rFonts w:hint="eastAsia" w:ascii="宋体" w:hAnsi="宋体" w:cs="宋体"/>
                <w:color w:val="000000"/>
                <w:kern w:val="0"/>
                <w:sz w:val="20"/>
              </w:rPr>
              <w:t>2.材质:镀锌钢板</w:t>
            </w:r>
            <w:r>
              <w:rPr>
                <w:rFonts w:hint="eastAsia" w:ascii="宋体" w:hAnsi="宋体" w:cs="宋体"/>
                <w:color w:val="000000"/>
                <w:kern w:val="0"/>
                <w:sz w:val="20"/>
              </w:rPr>
              <w:br w:type="textWrapping"/>
            </w:r>
            <w:r>
              <w:rPr>
                <w:rFonts w:hint="eastAsia" w:ascii="宋体" w:hAnsi="宋体" w:cs="宋体"/>
                <w:color w:val="000000"/>
                <w:kern w:val="0"/>
                <w:sz w:val="20"/>
              </w:rPr>
              <w:t>3.形状:矩形</w:t>
            </w:r>
            <w:r>
              <w:rPr>
                <w:rFonts w:hint="eastAsia" w:ascii="宋体" w:hAnsi="宋体" w:cs="宋体"/>
                <w:color w:val="000000"/>
                <w:kern w:val="0"/>
                <w:sz w:val="20"/>
              </w:rPr>
              <w:br w:type="textWrapping"/>
            </w:r>
            <w:r>
              <w:rPr>
                <w:rFonts w:hint="eastAsia" w:ascii="宋体" w:hAnsi="宋体" w:cs="宋体"/>
                <w:color w:val="000000"/>
                <w:kern w:val="0"/>
                <w:sz w:val="20"/>
              </w:rPr>
              <w:t>4.规格:1000*250</w:t>
            </w:r>
            <w:r>
              <w:rPr>
                <w:rFonts w:hint="eastAsia" w:ascii="宋体" w:hAnsi="宋体" w:cs="宋体"/>
                <w:color w:val="000000"/>
                <w:kern w:val="0"/>
                <w:sz w:val="20"/>
              </w:rPr>
              <w:br w:type="textWrapping"/>
            </w:r>
            <w:r>
              <w:rPr>
                <w:rFonts w:hint="eastAsia" w:ascii="宋体" w:hAnsi="宋体" w:cs="宋体"/>
                <w:color w:val="000000"/>
                <w:kern w:val="0"/>
                <w:sz w:val="20"/>
              </w:rPr>
              <w:t>5.具体规格参数、安装方式详见图纸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m2</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43.4</w:t>
            </w:r>
          </w:p>
        </w:tc>
      </w:tr>
      <w:tr>
        <w:tblPrEx>
          <w:tblCellMar>
            <w:top w:w="0" w:type="dxa"/>
            <w:left w:w="108" w:type="dxa"/>
            <w:bottom w:w="0" w:type="dxa"/>
            <w:right w:w="108" w:type="dxa"/>
          </w:tblCellMar>
        </w:tblPrEx>
        <w:trPr>
          <w:trHeight w:val="37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42</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030702001002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碳钢通风管道</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1.名称:镀锌钢板矩形风管</w:t>
            </w:r>
            <w:r>
              <w:rPr>
                <w:rFonts w:hint="eastAsia" w:ascii="宋体" w:hAnsi="宋体" w:cs="宋体"/>
                <w:color w:val="000000"/>
                <w:kern w:val="0"/>
                <w:sz w:val="20"/>
              </w:rPr>
              <w:br w:type="textWrapping"/>
            </w:r>
            <w:r>
              <w:rPr>
                <w:rFonts w:hint="eastAsia" w:ascii="宋体" w:hAnsi="宋体" w:cs="宋体"/>
                <w:color w:val="000000"/>
                <w:kern w:val="0"/>
                <w:sz w:val="20"/>
              </w:rPr>
              <w:t>2.材质:镀锌钢板</w:t>
            </w:r>
            <w:r>
              <w:rPr>
                <w:rFonts w:hint="eastAsia" w:ascii="宋体" w:hAnsi="宋体" w:cs="宋体"/>
                <w:color w:val="000000"/>
                <w:kern w:val="0"/>
                <w:sz w:val="20"/>
              </w:rPr>
              <w:br w:type="textWrapping"/>
            </w:r>
            <w:r>
              <w:rPr>
                <w:rFonts w:hint="eastAsia" w:ascii="宋体" w:hAnsi="宋体" w:cs="宋体"/>
                <w:color w:val="000000"/>
                <w:kern w:val="0"/>
                <w:sz w:val="20"/>
              </w:rPr>
              <w:t>3.形状:矩形</w:t>
            </w:r>
            <w:r>
              <w:rPr>
                <w:rFonts w:hint="eastAsia" w:ascii="宋体" w:hAnsi="宋体" w:cs="宋体"/>
                <w:color w:val="000000"/>
                <w:kern w:val="0"/>
                <w:sz w:val="20"/>
              </w:rPr>
              <w:br w:type="textWrapping"/>
            </w:r>
            <w:r>
              <w:rPr>
                <w:rFonts w:hint="eastAsia" w:ascii="宋体" w:hAnsi="宋体" w:cs="宋体"/>
                <w:color w:val="000000"/>
                <w:kern w:val="0"/>
                <w:sz w:val="20"/>
              </w:rPr>
              <w:t>4.规格:1000*500</w:t>
            </w:r>
            <w:r>
              <w:rPr>
                <w:rFonts w:hint="eastAsia" w:ascii="宋体" w:hAnsi="宋体" w:cs="宋体"/>
                <w:color w:val="000000"/>
                <w:kern w:val="0"/>
                <w:sz w:val="20"/>
              </w:rPr>
              <w:br w:type="textWrapping"/>
            </w:r>
            <w:r>
              <w:rPr>
                <w:rFonts w:hint="eastAsia" w:ascii="宋体" w:hAnsi="宋体" w:cs="宋体"/>
                <w:color w:val="000000"/>
                <w:kern w:val="0"/>
                <w:sz w:val="20"/>
              </w:rPr>
              <w:t>5.具体规格参数、安装方式详见图纸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m2</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3.15</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43</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030702001003</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碳钢通风管道</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1.名称:镀锌钢板矩形风管</w:t>
            </w:r>
            <w:r>
              <w:rPr>
                <w:rFonts w:hint="eastAsia" w:ascii="宋体" w:hAnsi="宋体" w:cs="宋体"/>
                <w:color w:val="000000"/>
                <w:kern w:val="0"/>
                <w:sz w:val="20"/>
              </w:rPr>
              <w:br w:type="textWrapping"/>
            </w:r>
            <w:r>
              <w:rPr>
                <w:rFonts w:hint="eastAsia" w:ascii="宋体" w:hAnsi="宋体" w:cs="宋体"/>
                <w:color w:val="000000"/>
                <w:kern w:val="0"/>
                <w:sz w:val="20"/>
              </w:rPr>
              <w:t>2.材质:镀锌钢板</w:t>
            </w:r>
            <w:r>
              <w:rPr>
                <w:rFonts w:hint="eastAsia" w:ascii="宋体" w:hAnsi="宋体" w:cs="宋体"/>
                <w:color w:val="000000"/>
                <w:kern w:val="0"/>
                <w:sz w:val="20"/>
              </w:rPr>
              <w:br w:type="textWrapping"/>
            </w:r>
            <w:r>
              <w:rPr>
                <w:rFonts w:hint="eastAsia" w:ascii="宋体" w:hAnsi="宋体" w:cs="宋体"/>
                <w:color w:val="000000"/>
                <w:kern w:val="0"/>
                <w:sz w:val="20"/>
              </w:rPr>
              <w:t>3.形状:矩形</w:t>
            </w:r>
            <w:r>
              <w:rPr>
                <w:rFonts w:hint="eastAsia" w:ascii="宋体" w:hAnsi="宋体" w:cs="宋体"/>
                <w:color w:val="000000"/>
                <w:kern w:val="0"/>
                <w:sz w:val="20"/>
              </w:rPr>
              <w:br w:type="textWrapping"/>
            </w:r>
            <w:r>
              <w:rPr>
                <w:rFonts w:hint="eastAsia" w:ascii="宋体" w:hAnsi="宋体" w:cs="宋体"/>
                <w:color w:val="000000"/>
                <w:kern w:val="0"/>
                <w:sz w:val="20"/>
              </w:rPr>
              <w:t>4.规格:1200*250</w:t>
            </w:r>
            <w:r>
              <w:rPr>
                <w:rFonts w:hint="eastAsia" w:ascii="宋体" w:hAnsi="宋体" w:cs="宋体"/>
                <w:color w:val="000000"/>
                <w:kern w:val="0"/>
                <w:sz w:val="20"/>
              </w:rPr>
              <w:br w:type="textWrapping"/>
            </w:r>
            <w:r>
              <w:rPr>
                <w:rFonts w:hint="eastAsia" w:ascii="宋体" w:hAnsi="宋体" w:cs="宋体"/>
                <w:color w:val="000000"/>
                <w:kern w:val="0"/>
                <w:sz w:val="20"/>
              </w:rPr>
              <w:t>5.具体规格参数、安装方式详见图纸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rPr>
              <w:t>m2</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rPr>
              <w:t>13</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44</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030702001004</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碳钢通风管道</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1.名称:镀锌钢板矩形风管</w:t>
            </w:r>
            <w:r>
              <w:rPr>
                <w:rFonts w:hint="eastAsia" w:ascii="宋体" w:hAnsi="宋体" w:cs="宋体"/>
                <w:color w:val="000000"/>
                <w:kern w:val="0"/>
                <w:sz w:val="20"/>
              </w:rPr>
              <w:br w:type="textWrapping"/>
            </w:r>
            <w:r>
              <w:rPr>
                <w:rFonts w:hint="eastAsia" w:ascii="宋体" w:hAnsi="宋体" w:cs="宋体"/>
                <w:color w:val="000000"/>
                <w:kern w:val="0"/>
                <w:sz w:val="20"/>
              </w:rPr>
              <w:t>2.材质:镀锌钢板</w:t>
            </w:r>
            <w:r>
              <w:rPr>
                <w:rFonts w:hint="eastAsia" w:ascii="宋体" w:hAnsi="宋体" w:cs="宋体"/>
                <w:color w:val="000000"/>
                <w:kern w:val="0"/>
                <w:sz w:val="20"/>
              </w:rPr>
              <w:br w:type="textWrapping"/>
            </w:r>
            <w:r>
              <w:rPr>
                <w:rFonts w:hint="eastAsia" w:ascii="宋体" w:hAnsi="宋体" w:cs="宋体"/>
                <w:color w:val="000000"/>
                <w:kern w:val="0"/>
                <w:sz w:val="20"/>
              </w:rPr>
              <w:t>3.形状:矩形</w:t>
            </w:r>
            <w:r>
              <w:rPr>
                <w:rFonts w:hint="eastAsia" w:ascii="宋体" w:hAnsi="宋体" w:cs="宋体"/>
                <w:color w:val="000000"/>
                <w:kern w:val="0"/>
                <w:sz w:val="20"/>
              </w:rPr>
              <w:br w:type="textWrapping"/>
            </w:r>
            <w:r>
              <w:rPr>
                <w:rFonts w:hint="eastAsia" w:ascii="宋体" w:hAnsi="宋体" w:cs="宋体"/>
                <w:color w:val="000000"/>
                <w:kern w:val="0"/>
                <w:sz w:val="20"/>
              </w:rPr>
              <w:t>4.规格:1200*400</w:t>
            </w:r>
            <w:r>
              <w:rPr>
                <w:rFonts w:hint="eastAsia" w:ascii="宋体" w:hAnsi="宋体" w:cs="宋体"/>
                <w:color w:val="000000"/>
                <w:kern w:val="0"/>
                <w:sz w:val="20"/>
              </w:rPr>
              <w:br w:type="textWrapping"/>
            </w:r>
            <w:r>
              <w:rPr>
                <w:rFonts w:hint="eastAsia" w:ascii="宋体" w:hAnsi="宋体" w:cs="宋体"/>
                <w:color w:val="000000"/>
                <w:kern w:val="0"/>
                <w:sz w:val="20"/>
              </w:rPr>
              <w:t>5.具体规格参数、安装方式详见图纸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m2</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16.7</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45</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030702001005</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碳钢通风管道</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1.名称:镀锌钢板矩形风管</w:t>
            </w:r>
            <w:r>
              <w:rPr>
                <w:rFonts w:hint="eastAsia" w:ascii="宋体" w:hAnsi="宋体" w:cs="宋体"/>
                <w:color w:val="000000"/>
                <w:kern w:val="0"/>
                <w:sz w:val="20"/>
              </w:rPr>
              <w:br w:type="textWrapping"/>
            </w:r>
            <w:r>
              <w:rPr>
                <w:rFonts w:hint="eastAsia" w:ascii="宋体" w:hAnsi="宋体" w:cs="宋体"/>
                <w:color w:val="000000"/>
                <w:kern w:val="0"/>
                <w:sz w:val="20"/>
              </w:rPr>
              <w:t>2.材质:镀锌钢板</w:t>
            </w:r>
            <w:r>
              <w:rPr>
                <w:rFonts w:hint="eastAsia" w:ascii="宋体" w:hAnsi="宋体" w:cs="宋体"/>
                <w:color w:val="000000"/>
                <w:kern w:val="0"/>
                <w:sz w:val="20"/>
              </w:rPr>
              <w:br w:type="textWrapping"/>
            </w:r>
            <w:r>
              <w:rPr>
                <w:rFonts w:hint="eastAsia" w:ascii="宋体" w:hAnsi="宋体" w:cs="宋体"/>
                <w:color w:val="000000"/>
                <w:kern w:val="0"/>
                <w:sz w:val="20"/>
              </w:rPr>
              <w:t>3.形状:矩形</w:t>
            </w:r>
            <w:r>
              <w:rPr>
                <w:rFonts w:hint="eastAsia" w:ascii="宋体" w:hAnsi="宋体" w:cs="宋体"/>
                <w:color w:val="000000"/>
                <w:kern w:val="0"/>
                <w:sz w:val="20"/>
              </w:rPr>
              <w:br w:type="textWrapping"/>
            </w:r>
            <w:r>
              <w:rPr>
                <w:rFonts w:hint="eastAsia" w:ascii="宋体" w:hAnsi="宋体" w:cs="宋体"/>
                <w:color w:val="000000"/>
                <w:kern w:val="0"/>
                <w:sz w:val="20"/>
              </w:rPr>
              <w:t>4.规格:1500*600</w:t>
            </w:r>
            <w:r>
              <w:rPr>
                <w:rFonts w:hint="eastAsia" w:ascii="宋体" w:hAnsi="宋体" w:cs="宋体"/>
                <w:color w:val="000000"/>
                <w:kern w:val="0"/>
                <w:sz w:val="20"/>
              </w:rPr>
              <w:br w:type="textWrapping"/>
            </w:r>
            <w:r>
              <w:rPr>
                <w:rFonts w:hint="eastAsia" w:ascii="宋体" w:hAnsi="宋体" w:cs="宋体"/>
                <w:color w:val="000000"/>
                <w:kern w:val="0"/>
                <w:sz w:val="20"/>
              </w:rPr>
              <w:t>5.具体规格参数、安装方式详见图纸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m2</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2.73</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46</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030702001006</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碳钢通风管道</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1.名称:镀锌钢板矩形风管</w:t>
            </w:r>
            <w:r>
              <w:rPr>
                <w:rFonts w:hint="eastAsia" w:ascii="宋体" w:hAnsi="宋体" w:cs="宋体"/>
                <w:color w:val="000000"/>
                <w:kern w:val="0"/>
                <w:sz w:val="20"/>
              </w:rPr>
              <w:br w:type="textWrapping"/>
            </w:r>
            <w:r>
              <w:rPr>
                <w:rFonts w:hint="eastAsia" w:ascii="宋体" w:hAnsi="宋体" w:cs="宋体"/>
                <w:color w:val="000000"/>
                <w:kern w:val="0"/>
                <w:sz w:val="20"/>
              </w:rPr>
              <w:t>2.材质:镀锌钢板</w:t>
            </w:r>
            <w:r>
              <w:rPr>
                <w:rFonts w:hint="eastAsia" w:ascii="宋体" w:hAnsi="宋体" w:cs="宋体"/>
                <w:color w:val="000000"/>
                <w:kern w:val="0"/>
                <w:sz w:val="20"/>
              </w:rPr>
              <w:br w:type="textWrapping"/>
            </w:r>
            <w:r>
              <w:rPr>
                <w:rFonts w:hint="eastAsia" w:ascii="宋体" w:hAnsi="宋体" w:cs="宋体"/>
                <w:color w:val="000000"/>
                <w:kern w:val="0"/>
                <w:sz w:val="20"/>
              </w:rPr>
              <w:t>3.形状:圆形</w:t>
            </w:r>
            <w:r>
              <w:rPr>
                <w:rFonts w:hint="eastAsia" w:ascii="宋体" w:hAnsi="宋体" w:cs="宋体"/>
                <w:color w:val="000000"/>
                <w:kern w:val="0"/>
                <w:sz w:val="20"/>
              </w:rPr>
              <w:br w:type="textWrapping"/>
            </w:r>
            <w:r>
              <w:rPr>
                <w:rFonts w:hint="eastAsia" w:ascii="宋体" w:hAnsi="宋体" w:cs="宋体"/>
                <w:color w:val="000000"/>
                <w:kern w:val="0"/>
                <w:sz w:val="20"/>
              </w:rPr>
              <w:t>4.规格:DN700</w:t>
            </w:r>
            <w:r>
              <w:rPr>
                <w:rFonts w:hint="eastAsia" w:ascii="宋体" w:hAnsi="宋体" w:cs="宋体"/>
                <w:color w:val="000000"/>
                <w:kern w:val="0"/>
                <w:sz w:val="20"/>
              </w:rPr>
              <w:br w:type="textWrapping"/>
            </w:r>
            <w:r>
              <w:rPr>
                <w:rFonts w:hint="eastAsia" w:ascii="宋体" w:hAnsi="宋体" w:cs="宋体"/>
                <w:color w:val="000000"/>
                <w:kern w:val="0"/>
                <w:sz w:val="20"/>
              </w:rPr>
              <w:t>5.具体规格参数、安装方式详见图纸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m2</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24.6</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47</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030108003001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轴流通风机</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1.名称:排烟风机</w:t>
            </w:r>
            <w:r>
              <w:rPr>
                <w:rFonts w:hint="eastAsia" w:ascii="宋体" w:hAnsi="宋体" w:cs="宋体"/>
                <w:color w:val="000000"/>
                <w:kern w:val="0"/>
                <w:sz w:val="20"/>
              </w:rPr>
              <w:br w:type="textWrapping"/>
            </w:r>
            <w:r>
              <w:rPr>
                <w:rFonts w:hint="eastAsia" w:ascii="宋体" w:hAnsi="宋体" w:cs="宋体"/>
                <w:color w:val="000000"/>
                <w:kern w:val="0"/>
                <w:sz w:val="20"/>
              </w:rPr>
              <w:t>2.型号:HTF-I-NO.9</w:t>
            </w:r>
            <w:r>
              <w:rPr>
                <w:rFonts w:hint="eastAsia" w:ascii="宋体" w:hAnsi="宋体" w:cs="宋体"/>
                <w:color w:val="000000"/>
                <w:kern w:val="0"/>
                <w:sz w:val="20"/>
              </w:rPr>
              <w:br w:type="textWrapping"/>
            </w:r>
            <w:r>
              <w:rPr>
                <w:rFonts w:hint="eastAsia" w:ascii="宋体" w:hAnsi="宋体" w:cs="宋体"/>
                <w:color w:val="000000"/>
                <w:kern w:val="0"/>
                <w:sz w:val="20"/>
              </w:rPr>
              <w:t>3.具体规格参数、安装方式详见图纸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48</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030108003002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轴流通风机</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1.名称:消防补风机</w:t>
            </w:r>
            <w:r>
              <w:rPr>
                <w:rFonts w:hint="eastAsia" w:ascii="宋体" w:hAnsi="宋体" w:cs="宋体"/>
                <w:color w:val="000000"/>
                <w:kern w:val="0"/>
                <w:sz w:val="20"/>
              </w:rPr>
              <w:br w:type="textWrapping"/>
            </w:r>
            <w:r>
              <w:rPr>
                <w:rFonts w:hint="eastAsia" w:ascii="宋体" w:hAnsi="宋体" w:cs="宋体"/>
                <w:color w:val="000000"/>
                <w:kern w:val="0"/>
                <w:sz w:val="20"/>
              </w:rPr>
              <w:t>2.型号:SWF-I-NO.6.5</w:t>
            </w:r>
            <w:r>
              <w:rPr>
                <w:rFonts w:hint="eastAsia" w:ascii="宋体" w:hAnsi="宋体" w:cs="宋体"/>
                <w:color w:val="000000"/>
                <w:kern w:val="0"/>
                <w:sz w:val="20"/>
              </w:rPr>
              <w:br w:type="textWrapping"/>
            </w:r>
            <w:r>
              <w:rPr>
                <w:rFonts w:hint="eastAsia" w:ascii="宋体" w:hAnsi="宋体" w:cs="宋体"/>
                <w:color w:val="000000"/>
                <w:kern w:val="0"/>
                <w:sz w:val="20"/>
              </w:rPr>
              <w:t>3.具体规格参数、安装方式详见图纸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49</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030703001001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碳钢阀门</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1.名称:280度防火阀</w:t>
            </w:r>
            <w:r>
              <w:rPr>
                <w:rFonts w:hint="eastAsia" w:ascii="宋体" w:hAnsi="宋体" w:cs="宋体"/>
                <w:color w:val="000000"/>
                <w:kern w:val="0"/>
                <w:sz w:val="20"/>
              </w:rPr>
              <w:br w:type="textWrapping"/>
            </w:r>
            <w:r>
              <w:rPr>
                <w:rFonts w:hint="eastAsia" w:ascii="宋体" w:hAnsi="宋体" w:cs="宋体"/>
                <w:color w:val="000000"/>
                <w:kern w:val="0"/>
                <w:sz w:val="20"/>
              </w:rPr>
              <w:t>2.型号:1000*250</w:t>
            </w:r>
            <w:r>
              <w:rPr>
                <w:rFonts w:hint="eastAsia" w:ascii="宋体" w:hAnsi="宋体" w:cs="宋体"/>
                <w:color w:val="000000"/>
                <w:kern w:val="0"/>
                <w:sz w:val="20"/>
              </w:rPr>
              <w:br w:type="textWrapping"/>
            </w:r>
            <w:r>
              <w:rPr>
                <w:rFonts w:hint="eastAsia" w:ascii="宋体" w:hAnsi="宋体" w:cs="宋体"/>
                <w:color w:val="000000"/>
                <w:kern w:val="0"/>
                <w:sz w:val="20"/>
              </w:rPr>
              <w:t>3.具体规格参数、安装方式详见图纸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2</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50</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030703001002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碳钢阀门</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1.名称:280度防火阀</w:t>
            </w:r>
            <w:r>
              <w:rPr>
                <w:rFonts w:hint="eastAsia" w:ascii="宋体" w:hAnsi="宋体" w:cs="宋体"/>
                <w:color w:val="000000"/>
                <w:kern w:val="0"/>
                <w:sz w:val="20"/>
              </w:rPr>
              <w:br w:type="textWrapping"/>
            </w:r>
            <w:r>
              <w:rPr>
                <w:rFonts w:hint="eastAsia" w:ascii="宋体" w:hAnsi="宋体" w:cs="宋体"/>
                <w:color w:val="000000"/>
                <w:kern w:val="0"/>
                <w:sz w:val="20"/>
              </w:rPr>
              <w:t>2.型号:1000*500</w:t>
            </w:r>
            <w:r>
              <w:rPr>
                <w:rFonts w:hint="eastAsia" w:ascii="宋体" w:hAnsi="宋体" w:cs="宋体"/>
                <w:color w:val="000000"/>
                <w:kern w:val="0"/>
                <w:sz w:val="20"/>
              </w:rPr>
              <w:br w:type="textWrapping"/>
            </w:r>
            <w:r>
              <w:rPr>
                <w:rFonts w:hint="eastAsia" w:ascii="宋体" w:hAnsi="宋体" w:cs="宋体"/>
                <w:color w:val="000000"/>
                <w:kern w:val="0"/>
                <w:sz w:val="20"/>
              </w:rPr>
              <w:t>3.具体规格参数、安装方式详见图纸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51</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030703007001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碳钢风口、散流器、百叶窗</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1.名称:多叶排烟口</w:t>
            </w:r>
            <w:r>
              <w:rPr>
                <w:rFonts w:hint="eastAsia" w:ascii="宋体" w:hAnsi="宋体" w:cs="宋体"/>
                <w:color w:val="000000"/>
                <w:kern w:val="0"/>
                <w:sz w:val="20"/>
              </w:rPr>
              <w:br w:type="textWrapping"/>
            </w:r>
            <w:r>
              <w:rPr>
                <w:rFonts w:hint="eastAsia" w:ascii="宋体" w:hAnsi="宋体" w:cs="宋体"/>
                <w:color w:val="000000"/>
                <w:kern w:val="0"/>
                <w:sz w:val="20"/>
              </w:rPr>
              <w:t>2.型号:1050*600</w:t>
            </w:r>
            <w:r>
              <w:rPr>
                <w:rFonts w:hint="eastAsia" w:ascii="宋体" w:hAnsi="宋体" w:cs="宋体"/>
                <w:color w:val="000000"/>
                <w:kern w:val="0"/>
                <w:sz w:val="20"/>
              </w:rPr>
              <w:br w:type="textWrapping"/>
            </w:r>
            <w:r>
              <w:rPr>
                <w:rFonts w:hint="eastAsia" w:ascii="宋体" w:hAnsi="宋体" w:cs="宋体"/>
                <w:color w:val="000000"/>
                <w:kern w:val="0"/>
                <w:sz w:val="20"/>
              </w:rPr>
              <w:t>3.具体规格参数、安装方式详见图纸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2</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52</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030703007002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碳钢风口、散流器、百叶窗</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1.名称:防雨百叶</w:t>
            </w:r>
            <w:r>
              <w:rPr>
                <w:rFonts w:hint="eastAsia" w:ascii="宋体" w:hAnsi="宋体" w:cs="宋体"/>
                <w:color w:val="000000"/>
                <w:kern w:val="0"/>
                <w:sz w:val="20"/>
              </w:rPr>
              <w:br w:type="textWrapping"/>
            </w:r>
            <w:r>
              <w:rPr>
                <w:rFonts w:hint="eastAsia" w:ascii="宋体" w:hAnsi="宋体" w:cs="宋体"/>
                <w:color w:val="000000"/>
                <w:kern w:val="0"/>
                <w:sz w:val="20"/>
              </w:rPr>
              <w:t>2.型号:1500*600</w:t>
            </w:r>
            <w:r>
              <w:rPr>
                <w:rFonts w:hint="eastAsia" w:ascii="宋体" w:hAnsi="宋体" w:cs="宋体"/>
                <w:color w:val="000000"/>
                <w:kern w:val="0"/>
                <w:sz w:val="20"/>
              </w:rPr>
              <w:br w:type="textWrapping"/>
            </w:r>
            <w:r>
              <w:rPr>
                <w:rFonts w:hint="eastAsia" w:ascii="宋体" w:hAnsi="宋体" w:cs="宋体"/>
                <w:color w:val="000000"/>
                <w:kern w:val="0"/>
                <w:sz w:val="20"/>
              </w:rPr>
              <w:t>3.具体规格参数、安装方式详见图纸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53</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030703007003</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碳钢风口、散流器、百叶窗</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1.名称:单层百叶风口</w:t>
            </w:r>
            <w:r>
              <w:rPr>
                <w:rFonts w:hint="eastAsia" w:ascii="宋体" w:hAnsi="宋体" w:cs="宋体"/>
                <w:color w:val="000000"/>
                <w:kern w:val="0"/>
                <w:sz w:val="20"/>
              </w:rPr>
              <w:br w:type="textWrapping"/>
            </w:r>
            <w:r>
              <w:rPr>
                <w:rFonts w:hint="eastAsia" w:ascii="宋体" w:hAnsi="宋体" w:cs="宋体"/>
                <w:color w:val="000000"/>
                <w:kern w:val="0"/>
                <w:sz w:val="20"/>
              </w:rPr>
              <w:t>2.型号:1000*800</w:t>
            </w:r>
            <w:r>
              <w:rPr>
                <w:rFonts w:hint="eastAsia" w:ascii="宋体" w:hAnsi="宋体" w:cs="宋体"/>
                <w:color w:val="000000"/>
                <w:kern w:val="0"/>
                <w:sz w:val="20"/>
              </w:rPr>
              <w:br w:type="textWrapping"/>
            </w:r>
            <w:r>
              <w:rPr>
                <w:rFonts w:hint="eastAsia" w:ascii="宋体" w:hAnsi="宋体" w:cs="宋体"/>
                <w:color w:val="000000"/>
                <w:kern w:val="0"/>
                <w:sz w:val="20"/>
              </w:rPr>
              <w:t>3.具体规格参数、安装方式详见图纸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54</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030703001003</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碳钢阀门</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1.名称:70度防火阀</w:t>
            </w:r>
            <w:r>
              <w:rPr>
                <w:rFonts w:hint="eastAsia" w:ascii="宋体" w:hAnsi="宋体" w:cs="宋体"/>
                <w:color w:val="000000"/>
                <w:kern w:val="0"/>
                <w:sz w:val="20"/>
              </w:rPr>
              <w:br w:type="textWrapping"/>
            </w:r>
            <w:r>
              <w:rPr>
                <w:rFonts w:hint="eastAsia" w:ascii="宋体" w:hAnsi="宋体" w:cs="宋体"/>
                <w:color w:val="000000"/>
                <w:kern w:val="0"/>
                <w:sz w:val="20"/>
              </w:rPr>
              <w:t>2.型号:1200*500</w:t>
            </w:r>
            <w:r>
              <w:rPr>
                <w:rFonts w:hint="eastAsia" w:ascii="宋体" w:hAnsi="宋体" w:cs="宋体"/>
                <w:color w:val="000000"/>
                <w:kern w:val="0"/>
                <w:sz w:val="20"/>
              </w:rPr>
              <w:br w:type="textWrapping"/>
            </w:r>
            <w:r>
              <w:rPr>
                <w:rFonts w:hint="eastAsia" w:ascii="宋体" w:hAnsi="宋体" w:cs="宋体"/>
                <w:color w:val="000000"/>
                <w:kern w:val="0"/>
                <w:sz w:val="20"/>
              </w:rPr>
              <w:t>3.具体规格参数、安装方式详见图纸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55</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030703001004</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碳钢阀门</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1.名称:70度防火阀</w:t>
            </w:r>
            <w:r>
              <w:rPr>
                <w:rFonts w:hint="eastAsia" w:ascii="宋体" w:hAnsi="宋体" w:cs="宋体"/>
                <w:color w:val="000000"/>
                <w:kern w:val="0"/>
                <w:sz w:val="20"/>
              </w:rPr>
              <w:br w:type="textWrapping"/>
            </w:r>
            <w:r>
              <w:rPr>
                <w:rFonts w:hint="eastAsia" w:ascii="宋体" w:hAnsi="宋体" w:cs="宋体"/>
                <w:color w:val="000000"/>
                <w:kern w:val="0"/>
                <w:sz w:val="20"/>
              </w:rPr>
              <w:t>2.型号:φ700</w:t>
            </w:r>
            <w:r>
              <w:rPr>
                <w:rFonts w:hint="eastAsia" w:ascii="宋体" w:hAnsi="宋体" w:cs="宋体"/>
                <w:color w:val="000000"/>
                <w:kern w:val="0"/>
                <w:sz w:val="20"/>
              </w:rPr>
              <w:br w:type="textWrapping"/>
            </w:r>
            <w:r>
              <w:rPr>
                <w:rFonts w:hint="eastAsia" w:ascii="宋体" w:hAnsi="宋体" w:cs="宋体"/>
                <w:color w:val="000000"/>
                <w:kern w:val="0"/>
                <w:sz w:val="20"/>
              </w:rPr>
              <w:t>3.具体规格参数、安装方式详见图纸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56</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030904003001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按钮</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1.名称:风口手动按钮</w:t>
            </w:r>
            <w:r>
              <w:rPr>
                <w:rFonts w:hint="eastAsia" w:ascii="宋体" w:hAnsi="宋体" w:cs="宋体"/>
                <w:color w:val="000000"/>
                <w:kern w:val="0"/>
                <w:sz w:val="20"/>
              </w:rPr>
              <w:br w:type="textWrapping"/>
            </w:r>
            <w:r>
              <w:rPr>
                <w:rFonts w:hint="eastAsia" w:ascii="宋体" w:hAnsi="宋体" w:cs="宋体"/>
                <w:color w:val="000000"/>
                <w:kern w:val="0"/>
                <w:sz w:val="20"/>
              </w:rPr>
              <w:t>2.具体规格参数、安装方式详见图纸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2</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57</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030704001001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通风工程检测、调试</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1.名称:通风工程检测、调试</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系统</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58</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03B003</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抗震支架</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1.名称:抗震支架</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套</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33</w:t>
            </w:r>
          </w:p>
        </w:tc>
      </w:tr>
      <w:tr>
        <w:tblPrEx>
          <w:tblCellMar>
            <w:top w:w="0" w:type="dxa"/>
            <w:left w:w="108" w:type="dxa"/>
            <w:bottom w:w="0" w:type="dxa"/>
            <w:right w:w="108" w:type="dxa"/>
          </w:tblCellMar>
        </w:tblPrEx>
        <w:trPr>
          <w:trHeight w:val="405" w:hRule="atLeast"/>
        </w:trPr>
        <w:tc>
          <w:tcPr>
            <w:tcW w:w="8382" w:type="dxa"/>
            <w:gridSpan w:val="6"/>
            <w:tcBorders>
              <w:top w:val="nil"/>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kern w:val="0"/>
                <w:sz w:val="20"/>
              </w:rPr>
            </w:pPr>
            <w:r>
              <w:rPr>
                <w:rFonts w:hint="eastAsia" w:ascii="宋体" w:hAnsi="宋体" w:cs="宋体"/>
                <w:color w:val="000000"/>
                <w:kern w:val="0"/>
                <w:sz w:val="20"/>
              </w:rPr>
              <w:t>消防报警系统</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59</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030904009001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区域报警控制箱</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1.名称:区域报警控制箱</w:t>
            </w:r>
            <w:r>
              <w:rPr>
                <w:rFonts w:hint="eastAsia" w:ascii="宋体" w:hAnsi="宋体" w:cs="宋体"/>
                <w:color w:val="000000"/>
                <w:kern w:val="0"/>
                <w:sz w:val="20"/>
              </w:rPr>
              <w:br w:type="textWrapping"/>
            </w:r>
            <w:r>
              <w:rPr>
                <w:rFonts w:hint="eastAsia" w:ascii="宋体" w:hAnsi="宋体" w:cs="宋体"/>
                <w:color w:val="000000"/>
                <w:kern w:val="0"/>
                <w:sz w:val="20"/>
              </w:rPr>
              <w:t>2.具体规格参数、安装方式详见图纸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60</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030411005001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消防端子箱</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1.名称:消防端子箱</w:t>
            </w:r>
            <w:r>
              <w:rPr>
                <w:rFonts w:hint="eastAsia" w:ascii="宋体" w:hAnsi="宋体" w:cs="宋体"/>
                <w:color w:val="000000"/>
                <w:kern w:val="0"/>
                <w:sz w:val="20"/>
              </w:rPr>
              <w:br w:type="textWrapping"/>
            </w:r>
            <w:r>
              <w:rPr>
                <w:rFonts w:hint="eastAsia" w:ascii="宋体" w:hAnsi="宋体" w:cs="宋体"/>
                <w:color w:val="000000"/>
                <w:kern w:val="0"/>
                <w:sz w:val="20"/>
              </w:rPr>
              <w:t>2.具体规格参数、安装方式详见图纸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3</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61</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030904001001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点型探测器</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1.名称:感烟探测器</w:t>
            </w:r>
            <w:r>
              <w:rPr>
                <w:rFonts w:hint="eastAsia" w:ascii="宋体" w:hAnsi="宋体" w:cs="宋体"/>
                <w:color w:val="000000"/>
                <w:kern w:val="0"/>
                <w:sz w:val="20"/>
              </w:rPr>
              <w:br w:type="textWrapping"/>
            </w:r>
            <w:r>
              <w:rPr>
                <w:rFonts w:hint="eastAsia" w:ascii="宋体" w:hAnsi="宋体" w:cs="宋体"/>
                <w:color w:val="000000"/>
                <w:kern w:val="0"/>
                <w:sz w:val="20"/>
              </w:rPr>
              <w:t>2.具体规格参数、安装方式详见图纸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51</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62</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030904008001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模块(模块箱）</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1.名称:短路隔离器</w:t>
            </w:r>
            <w:r>
              <w:rPr>
                <w:rFonts w:hint="eastAsia" w:ascii="宋体" w:hAnsi="宋体" w:cs="宋体"/>
                <w:color w:val="000000"/>
                <w:kern w:val="0"/>
                <w:sz w:val="20"/>
              </w:rPr>
              <w:br w:type="textWrapping"/>
            </w:r>
            <w:r>
              <w:rPr>
                <w:rFonts w:hint="eastAsia" w:ascii="宋体" w:hAnsi="宋体" w:cs="宋体"/>
                <w:color w:val="000000"/>
                <w:kern w:val="0"/>
                <w:sz w:val="20"/>
              </w:rPr>
              <w:t>2.具体规格参数、安装方式详见图纸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5</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63</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030904007001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消防广播(扬声器）</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1.名称:火灾报警扬声器</w:t>
            </w:r>
            <w:r>
              <w:rPr>
                <w:rFonts w:hint="eastAsia" w:ascii="宋体" w:hAnsi="宋体" w:cs="宋体"/>
                <w:color w:val="000000"/>
                <w:kern w:val="0"/>
                <w:sz w:val="20"/>
              </w:rPr>
              <w:br w:type="textWrapping"/>
            </w:r>
            <w:r>
              <w:rPr>
                <w:rFonts w:hint="eastAsia" w:ascii="宋体" w:hAnsi="宋体" w:cs="宋体"/>
                <w:color w:val="000000"/>
                <w:kern w:val="0"/>
                <w:sz w:val="20"/>
              </w:rPr>
              <w:t>2.具体规格参数、安装方式详见图纸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5</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64</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030904008002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模块(模块箱）</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1.名称:控制模块</w:t>
            </w:r>
            <w:r>
              <w:rPr>
                <w:rFonts w:hint="eastAsia" w:ascii="宋体" w:hAnsi="宋体" w:cs="宋体"/>
                <w:color w:val="000000"/>
                <w:kern w:val="0"/>
                <w:sz w:val="20"/>
              </w:rPr>
              <w:br w:type="textWrapping"/>
            </w:r>
            <w:r>
              <w:rPr>
                <w:rFonts w:hint="eastAsia" w:ascii="宋体" w:hAnsi="宋体" w:cs="宋体"/>
                <w:color w:val="000000"/>
                <w:kern w:val="0"/>
                <w:sz w:val="20"/>
              </w:rPr>
              <w:t>2.具体规格参数、安装方式详见图纸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12</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65</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030904005001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声光报警器</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1.名称:声光报警器</w:t>
            </w:r>
            <w:r>
              <w:rPr>
                <w:rFonts w:hint="eastAsia" w:ascii="宋体" w:hAnsi="宋体" w:cs="宋体"/>
                <w:color w:val="000000"/>
                <w:kern w:val="0"/>
                <w:sz w:val="20"/>
              </w:rPr>
              <w:br w:type="textWrapping"/>
            </w:r>
            <w:r>
              <w:rPr>
                <w:rFonts w:hint="eastAsia" w:ascii="宋体" w:hAnsi="宋体" w:cs="宋体"/>
                <w:color w:val="000000"/>
                <w:kern w:val="0"/>
                <w:sz w:val="20"/>
              </w:rPr>
              <w:t>2.具体规格参数、安装方式详见图纸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6</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66</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030904003002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手动报警按钮</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1.名称:手动报警按钮（带电话插孔）</w:t>
            </w:r>
            <w:r>
              <w:rPr>
                <w:rFonts w:hint="eastAsia" w:ascii="宋体" w:hAnsi="宋体" w:cs="宋体"/>
                <w:color w:val="000000"/>
                <w:kern w:val="0"/>
                <w:sz w:val="20"/>
              </w:rPr>
              <w:br w:type="textWrapping"/>
            </w:r>
            <w:r>
              <w:rPr>
                <w:rFonts w:hint="eastAsia" w:ascii="宋体" w:hAnsi="宋体" w:cs="宋体"/>
                <w:color w:val="000000"/>
                <w:kern w:val="0"/>
                <w:sz w:val="20"/>
              </w:rPr>
              <w:t>2.具体规格参数、安装方式详见图纸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6</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67</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030904008003</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模块(模块箱）</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1.名称:输入输出模块</w:t>
            </w:r>
            <w:r>
              <w:rPr>
                <w:rFonts w:hint="eastAsia" w:ascii="宋体" w:hAnsi="宋体" w:cs="宋体"/>
                <w:color w:val="000000"/>
                <w:kern w:val="0"/>
                <w:sz w:val="20"/>
              </w:rPr>
              <w:br w:type="textWrapping"/>
            </w:r>
            <w:r>
              <w:rPr>
                <w:rFonts w:hint="eastAsia" w:ascii="宋体" w:hAnsi="宋体" w:cs="宋体"/>
                <w:color w:val="000000"/>
                <w:kern w:val="0"/>
                <w:sz w:val="20"/>
              </w:rPr>
              <w:t>2.具体规格参数、安装方式详见图纸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5</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68</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030904006001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消防报警电话插孔(电话）</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1.名称:消防报警电话</w:t>
            </w:r>
            <w:r>
              <w:rPr>
                <w:rFonts w:hint="eastAsia" w:ascii="宋体" w:hAnsi="宋体" w:cs="宋体"/>
                <w:color w:val="000000"/>
                <w:kern w:val="0"/>
                <w:sz w:val="20"/>
              </w:rPr>
              <w:br w:type="textWrapping"/>
            </w:r>
            <w:r>
              <w:rPr>
                <w:rFonts w:hint="eastAsia" w:ascii="宋体" w:hAnsi="宋体" w:cs="宋体"/>
                <w:color w:val="000000"/>
                <w:kern w:val="0"/>
                <w:sz w:val="20"/>
              </w:rPr>
              <w:t>2.具体规格参数、安装方式详见图纸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2</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69</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030904003003</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消火栓按钮</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1.名称:消火栓按钮</w:t>
            </w:r>
            <w:r>
              <w:rPr>
                <w:rFonts w:hint="eastAsia" w:ascii="宋体" w:hAnsi="宋体" w:cs="宋体"/>
                <w:color w:val="000000"/>
                <w:kern w:val="0"/>
                <w:sz w:val="20"/>
              </w:rPr>
              <w:br w:type="textWrapping"/>
            </w:r>
            <w:r>
              <w:rPr>
                <w:rFonts w:hint="eastAsia" w:ascii="宋体" w:hAnsi="宋体" w:cs="宋体"/>
                <w:color w:val="000000"/>
                <w:kern w:val="0"/>
                <w:sz w:val="20"/>
              </w:rPr>
              <w:t>2.具体规格参数、安装方式详见图纸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6</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70</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030411006002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接线盒</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1.名称:接线盒</w:t>
            </w:r>
            <w:r>
              <w:rPr>
                <w:rFonts w:hint="eastAsia" w:ascii="宋体" w:hAnsi="宋体" w:cs="宋体"/>
                <w:color w:val="000000"/>
                <w:kern w:val="0"/>
                <w:sz w:val="20"/>
              </w:rPr>
              <w:br w:type="textWrapping"/>
            </w:r>
            <w:r>
              <w:rPr>
                <w:rFonts w:hint="eastAsia" w:ascii="宋体" w:hAnsi="宋体" w:cs="宋体"/>
                <w:color w:val="000000"/>
                <w:kern w:val="0"/>
                <w:sz w:val="20"/>
              </w:rPr>
              <w:t>2.具体规格参数、安装方式详见图纸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76</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71</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030411004002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配线</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1.名称:管内穿线</w:t>
            </w:r>
            <w:r>
              <w:rPr>
                <w:rFonts w:hint="eastAsia" w:ascii="宋体" w:hAnsi="宋体" w:cs="宋体"/>
                <w:color w:val="000000"/>
                <w:kern w:val="0"/>
                <w:sz w:val="20"/>
              </w:rPr>
              <w:br w:type="textWrapping"/>
            </w:r>
            <w:r>
              <w:rPr>
                <w:rFonts w:hint="eastAsia" w:ascii="宋体" w:hAnsi="宋体" w:cs="宋体"/>
                <w:color w:val="000000"/>
                <w:kern w:val="0"/>
                <w:sz w:val="20"/>
              </w:rPr>
              <w:t>2.型号:NH-BV-2.5</w:t>
            </w:r>
            <w:r>
              <w:rPr>
                <w:rFonts w:hint="eastAsia" w:ascii="宋体" w:hAnsi="宋体" w:cs="宋体"/>
                <w:color w:val="000000"/>
                <w:kern w:val="0"/>
                <w:sz w:val="20"/>
              </w:rPr>
              <w:br w:type="textWrapping"/>
            </w:r>
            <w:r>
              <w:rPr>
                <w:rFonts w:hint="eastAsia" w:ascii="宋体" w:hAnsi="宋体" w:cs="宋体"/>
                <w:color w:val="000000"/>
                <w:kern w:val="0"/>
                <w:sz w:val="20"/>
              </w:rPr>
              <w:t>3.配线部位:室内</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393.6</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72</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030411004003</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配线</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1.名称:管内穿线</w:t>
            </w:r>
            <w:r>
              <w:rPr>
                <w:rFonts w:hint="eastAsia" w:ascii="宋体" w:hAnsi="宋体" w:cs="宋体"/>
                <w:color w:val="000000"/>
                <w:kern w:val="0"/>
                <w:sz w:val="20"/>
              </w:rPr>
              <w:br w:type="textWrapping"/>
            </w:r>
            <w:r>
              <w:rPr>
                <w:rFonts w:hint="eastAsia" w:ascii="宋体" w:hAnsi="宋体" w:cs="宋体"/>
                <w:color w:val="000000"/>
                <w:kern w:val="0"/>
                <w:sz w:val="20"/>
              </w:rPr>
              <w:t>2.型号:ZN-RVS-2*1.5</w:t>
            </w:r>
            <w:r>
              <w:rPr>
                <w:rFonts w:hint="eastAsia" w:ascii="宋体" w:hAnsi="宋体" w:cs="宋体"/>
                <w:color w:val="000000"/>
                <w:kern w:val="0"/>
                <w:sz w:val="20"/>
              </w:rPr>
              <w:br w:type="textWrapping"/>
            </w:r>
            <w:r>
              <w:rPr>
                <w:rFonts w:hint="eastAsia" w:ascii="宋体" w:hAnsi="宋体" w:cs="宋体"/>
                <w:color w:val="000000"/>
                <w:kern w:val="0"/>
                <w:sz w:val="20"/>
              </w:rPr>
              <w:t>3.配线部位:室内</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691.2</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73</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030408002001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控制电缆</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1.名称:控制电缆</w:t>
            </w:r>
            <w:r>
              <w:rPr>
                <w:rFonts w:hint="eastAsia" w:ascii="宋体" w:hAnsi="宋体" w:cs="宋体"/>
                <w:color w:val="000000"/>
                <w:kern w:val="0"/>
                <w:sz w:val="20"/>
              </w:rPr>
              <w:br w:type="textWrapping"/>
            </w:r>
            <w:r>
              <w:rPr>
                <w:rFonts w:hint="eastAsia" w:ascii="宋体" w:hAnsi="宋体" w:cs="宋体"/>
                <w:color w:val="000000"/>
                <w:kern w:val="0"/>
                <w:sz w:val="20"/>
              </w:rPr>
              <w:t>2.型号:ZN-KVV-7*1.5</w:t>
            </w:r>
            <w:r>
              <w:rPr>
                <w:rFonts w:hint="eastAsia" w:ascii="宋体" w:hAnsi="宋体" w:cs="宋体"/>
                <w:color w:val="000000"/>
                <w:kern w:val="0"/>
                <w:sz w:val="20"/>
              </w:rPr>
              <w:br w:type="textWrapping"/>
            </w:r>
            <w:r>
              <w:rPr>
                <w:rFonts w:hint="eastAsia" w:ascii="宋体" w:hAnsi="宋体" w:cs="宋体"/>
                <w:color w:val="000000"/>
                <w:kern w:val="0"/>
                <w:sz w:val="20"/>
              </w:rPr>
              <w:t>3.配线部位:室内</w:t>
            </w:r>
            <w:r>
              <w:rPr>
                <w:rFonts w:hint="eastAsia" w:ascii="宋体" w:hAnsi="宋体" w:cs="宋体"/>
                <w:color w:val="000000"/>
                <w:kern w:val="0"/>
                <w:sz w:val="20"/>
              </w:rPr>
              <w:br w:type="textWrapping"/>
            </w:r>
            <w:r>
              <w:rPr>
                <w:rFonts w:hint="eastAsia" w:ascii="宋体" w:hAnsi="宋体" w:cs="宋体"/>
                <w:color w:val="000000"/>
                <w:kern w:val="0"/>
                <w:sz w:val="20"/>
              </w:rPr>
              <w:t>4.具体规格参数、安装方式详见图纸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95.9</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74</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030411001002</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配管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1.名称:配管</w:t>
            </w:r>
            <w:r>
              <w:rPr>
                <w:rFonts w:hint="eastAsia" w:ascii="宋体" w:hAnsi="宋体" w:cs="宋体"/>
                <w:color w:val="000000"/>
                <w:kern w:val="0"/>
                <w:sz w:val="20"/>
              </w:rPr>
              <w:br w:type="textWrapping"/>
            </w:r>
            <w:r>
              <w:rPr>
                <w:rFonts w:hint="eastAsia" w:ascii="宋体" w:hAnsi="宋体" w:cs="宋体"/>
                <w:color w:val="000000"/>
                <w:kern w:val="0"/>
                <w:sz w:val="20"/>
              </w:rPr>
              <w:t>2.材质:焊接钢管</w:t>
            </w:r>
            <w:r>
              <w:rPr>
                <w:rFonts w:hint="eastAsia" w:ascii="宋体" w:hAnsi="宋体" w:cs="宋体"/>
                <w:color w:val="000000"/>
                <w:kern w:val="0"/>
                <w:sz w:val="20"/>
              </w:rPr>
              <w:br w:type="textWrapping"/>
            </w:r>
            <w:r>
              <w:rPr>
                <w:rFonts w:hint="eastAsia" w:ascii="宋体" w:hAnsi="宋体" w:cs="宋体"/>
                <w:color w:val="000000"/>
                <w:kern w:val="0"/>
                <w:sz w:val="20"/>
              </w:rPr>
              <w:t>3.规格:DN20</w:t>
            </w:r>
            <w:r>
              <w:rPr>
                <w:rFonts w:hint="eastAsia" w:ascii="宋体" w:hAnsi="宋体" w:cs="宋体"/>
                <w:color w:val="000000"/>
                <w:kern w:val="0"/>
                <w:sz w:val="20"/>
              </w:rPr>
              <w:br w:type="textWrapping"/>
            </w:r>
            <w:r>
              <w:rPr>
                <w:rFonts w:hint="eastAsia" w:ascii="宋体" w:hAnsi="宋体" w:cs="宋体"/>
                <w:color w:val="000000"/>
                <w:kern w:val="0"/>
                <w:sz w:val="20"/>
              </w:rPr>
              <w:t>4.配置形式:明配</w:t>
            </w:r>
            <w:r>
              <w:rPr>
                <w:rFonts w:hint="eastAsia" w:ascii="宋体" w:hAnsi="宋体" w:cs="宋体"/>
                <w:color w:val="000000"/>
                <w:kern w:val="0"/>
                <w:sz w:val="20"/>
              </w:rPr>
              <w:br w:type="textWrapping"/>
            </w:r>
            <w:r>
              <w:rPr>
                <w:rFonts w:hint="eastAsia" w:ascii="宋体" w:hAnsi="宋体" w:cs="宋体"/>
                <w:color w:val="000000"/>
                <w:kern w:val="0"/>
                <w:sz w:val="20"/>
              </w:rPr>
              <w:t>5.具体规格参数、安装方式详见图纸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748.7</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75</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030411001003</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配管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1.名称:配管</w:t>
            </w:r>
            <w:r>
              <w:rPr>
                <w:rFonts w:hint="eastAsia" w:ascii="宋体" w:hAnsi="宋体" w:cs="宋体"/>
                <w:color w:val="000000"/>
                <w:kern w:val="0"/>
                <w:sz w:val="20"/>
              </w:rPr>
              <w:br w:type="textWrapping"/>
            </w:r>
            <w:r>
              <w:rPr>
                <w:rFonts w:hint="eastAsia" w:ascii="宋体" w:hAnsi="宋体" w:cs="宋体"/>
                <w:color w:val="000000"/>
                <w:kern w:val="0"/>
                <w:sz w:val="20"/>
              </w:rPr>
              <w:t>2.材质:焊接钢管</w:t>
            </w:r>
            <w:r>
              <w:rPr>
                <w:rFonts w:hint="eastAsia" w:ascii="宋体" w:hAnsi="宋体" w:cs="宋体"/>
                <w:color w:val="000000"/>
                <w:kern w:val="0"/>
                <w:sz w:val="20"/>
              </w:rPr>
              <w:br w:type="textWrapping"/>
            </w:r>
            <w:r>
              <w:rPr>
                <w:rFonts w:hint="eastAsia" w:ascii="宋体" w:hAnsi="宋体" w:cs="宋体"/>
                <w:color w:val="000000"/>
                <w:kern w:val="0"/>
                <w:sz w:val="20"/>
              </w:rPr>
              <w:t>3.规格:DN25</w:t>
            </w:r>
            <w:r>
              <w:rPr>
                <w:rFonts w:hint="eastAsia" w:ascii="宋体" w:hAnsi="宋体" w:cs="宋体"/>
                <w:color w:val="000000"/>
                <w:kern w:val="0"/>
                <w:sz w:val="20"/>
              </w:rPr>
              <w:br w:type="textWrapping"/>
            </w:r>
            <w:r>
              <w:rPr>
                <w:rFonts w:hint="eastAsia" w:ascii="宋体" w:hAnsi="宋体" w:cs="宋体"/>
                <w:color w:val="000000"/>
                <w:kern w:val="0"/>
                <w:sz w:val="20"/>
              </w:rPr>
              <w:t>4.配置形式:明配</w:t>
            </w:r>
            <w:r>
              <w:rPr>
                <w:rFonts w:hint="eastAsia" w:ascii="宋体" w:hAnsi="宋体" w:cs="宋体"/>
                <w:color w:val="000000"/>
                <w:kern w:val="0"/>
                <w:sz w:val="20"/>
              </w:rPr>
              <w:br w:type="textWrapping"/>
            </w:r>
            <w:r>
              <w:rPr>
                <w:rFonts w:hint="eastAsia" w:ascii="宋体" w:hAnsi="宋体" w:cs="宋体"/>
                <w:color w:val="000000"/>
                <w:kern w:val="0"/>
                <w:sz w:val="20"/>
              </w:rPr>
              <w:t>5.具体规格参数、安装方式详见图纸</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m</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86.8</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76</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030905001001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自动报警系统调试</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1.名称:自动报警系统调试(点以内) 128</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系统</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20"/>
              </w:rPr>
            </w:pPr>
          </w:p>
        </w:tc>
        <w:tc>
          <w:tcPr>
            <w:tcW w:w="11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20"/>
              </w:rPr>
            </w:pP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分部分项合计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20"/>
              </w:rPr>
            </w:pPr>
          </w:p>
        </w:tc>
        <w:tc>
          <w:tcPr>
            <w:tcW w:w="85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20"/>
              </w:rPr>
            </w:pPr>
          </w:p>
        </w:tc>
        <w:tc>
          <w:tcPr>
            <w:tcW w:w="85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20"/>
              </w:rPr>
            </w:pP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20"/>
              </w:rPr>
            </w:pPr>
          </w:p>
        </w:tc>
        <w:tc>
          <w:tcPr>
            <w:tcW w:w="11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20"/>
              </w:rPr>
            </w:pP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措施项目</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20"/>
              </w:rPr>
            </w:pPr>
          </w:p>
        </w:tc>
        <w:tc>
          <w:tcPr>
            <w:tcW w:w="85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20"/>
              </w:rPr>
            </w:pPr>
          </w:p>
        </w:tc>
        <w:tc>
          <w:tcPr>
            <w:tcW w:w="85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20"/>
              </w:rPr>
            </w:pP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77</w:t>
            </w:r>
          </w:p>
        </w:tc>
        <w:tc>
          <w:tcPr>
            <w:tcW w:w="117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031301017001</w:t>
            </w: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脚手架搭拆</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20"/>
              </w:rPr>
            </w:pP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项</w:t>
            </w:r>
          </w:p>
        </w:tc>
        <w:tc>
          <w:tcPr>
            <w:tcW w:w="851" w:type="dxa"/>
            <w:tcBorders>
              <w:top w:val="nil"/>
              <w:left w:val="nil"/>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kern w:val="0"/>
                <w:sz w:val="20"/>
              </w:rPr>
            </w:pPr>
            <w:r>
              <w:rPr>
                <w:rFonts w:hint="eastAsia" w:ascii="宋体" w:hAnsi="宋体" w:cs="宋体"/>
                <w:color w:val="000000"/>
                <w:kern w:val="0"/>
                <w:sz w:val="20"/>
              </w:rPr>
              <w:t>1</w:t>
            </w:r>
          </w:p>
        </w:tc>
      </w:tr>
      <w:tr>
        <w:tblPrEx>
          <w:tblCellMar>
            <w:top w:w="0" w:type="dxa"/>
            <w:left w:w="108" w:type="dxa"/>
            <w:bottom w:w="0" w:type="dxa"/>
            <w:right w:w="108" w:type="dxa"/>
          </w:tblCellMar>
        </w:tblPrEx>
        <w:trPr>
          <w:trHeight w:val="405" w:hRule="atLeast"/>
        </w:trPr>
        <w:tc>
          <w:tcPr>
            <w:tcW w:w="543"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24"/>
                <w:szCs w:val="24"/>
              </w:rPr>
            </w:pPr>
          </w:p>
        </w:tc>
        <w:tc>
          <w:tcPr>
            <w:tcW w:w="11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24"/>
                <w:szCs w:val="24"/>
              </w:rPr>
            </w:pPr>
          </w:p>
        </w:tc>
        <w:tc>
          <w:tcPr>
            <w:tcW w:w="1418"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rPr>
              <w:t>单价措施合计</w:t>
            </w:r>
          </w:p>
        </w:tc>
        <w:tc>
          <w:tcPr>
            <w:tcW w:w="3544" w:type="dxa"/>
            <w:tcBorders>
              <w:top w:val="single" w:color="000000" w:sz="4" w:space="0"/>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24"/>
                <w:szCs w:val="24"/>
              </w:rPr>
            </w:pPr>
          </w:p>
        </w:tc>
        <w:tc>
          <w:tcPr>
            <w:tcW w:w="85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24"/>
                <w:szCs w:val="24"/>
              </w:rPr>
            </w:pPr>
          </w:p>
        </w:tc>
        <w:tc>
          <w:tcPr>
            <w:tcW w:w="85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24"/>
                <w:szCs w:val="24"/>
              </w:rPr>
            </w:pPr>
          </w:p>
        </w:tc>
      </w:tr>
    </w:tbl>
    <w:p>
      <w:pPr>
        <w:widowControl/>
        <w:shd w:val="clear" w:color="auto" w:fill="FFFFFF"/>
        <w:spacing w:line="460" w:lineRule="exact"/>
        <w:ind w:firstLine="240" w:firstLineChars="100"/>
        <w:jc w:val="left"/>
        <w:rPr>
          <w:rFonts w:ascii="宋体" w:hAnsi="宋体" w:cs="宋体"/>
          <w:color w:val="000000"/>
          <w:kern w:val="0"/>
          <w:sz w:val="24"/>
          <w:szCs w:val="24"/>
        </w:rPr>
      </w:pPr>
      <w:r>
        <w:rPr>
          <w:rFonts w:hint="eastAsia" w:ascii="宋体" w:hAnsi="宋体" w:cs="宋体"/>
          <w:color w:val="000000"/>
          <w:kern w:val="0"/>
          <w:sz w:val="24"/>
          <w:szCs w:val="24"/>
        </w:rPr>
        <w:t>1、本工程为附楼装修消防工程，须达到国家建筑消防规范要求。</w:t>
      </w:r>
    </w:p>
    <w:p>
      <w:pPr>
        <w:adjustRightInd w:val="0"/>
        <w:spacing w:line="440" w:lineRule="atLeast"/>
        <w:ind w:firstLine="240" w:firstLineChars="100"/>
        <w:rPr>
          <w:rFonts w:ascii="宋体" w:hAnsi="宋体"/>
          <w:sz w:val="24"/>
          <w:szCs w:val="24"/>
        </w:rPr>
      </w:pPr>
      <w:r>
        <w:rPr>
          <w:rFonts w:hint="eastAsia" w:ascii="宋体" w:hAnsi="宋体" w:cs="宋体"/>
          <w:color w:val="000000"/>
          <w:kern w:val="0"/>
          <w:sz w:val="24"/>
          <w:szCs w:val="24"/>
        </w:rPr>
        <w:t>2、</w:t>
      </w:r>
      <w:r>
        <w:rPr>
          <w:rFonts w:hint="eastAsia" w:ascii="宋体" w:hAnsi="宋体"/>
          <w:sz w:val="24"/>
          <w:szCs w:val="24"/>
        </w:rPr>
        <w:t>成交供应商在收到成交通知书之日起合同签订前3个工作日内按采购人指定的方式（银行转账）和账户支付合同总价的10%作为履约保证金。履约保证金在工程竣工验收合格后转为质量保证金，质保期24个月，若无质量或售后服务等问题的该质保金无息退还。</w:t>
      </w:r>
    </w:p>
    <w:p>
      <w:pPr>
        <w:spacing w:line="460" w:lineRule="exact"/>
        <w:ind w:firstLine="240" w:firstLineChars="100"/>
        <w:rPr>
          <w:rFonts w:ascii="宋体" w:hAnsi="宋体" w:cs="宋体"/>
          <w:color w:val="000000"/>
          <w:kern w:val="0"/>
          <w:sz w:val="24"/>
          <w:szCs w:val="24"/>
        </w:rPr>
      </w:pPr>
      <w:r>
        <w:rPr>
          <w:rFonts w:hint="eastAsia" w:ascii="宋体" w:hAnsi="宋体" w:cs="宋体"/>
          <w:color w:val="000000"/>
          <w:kern w:val="0"/>
          <w:sz w:val="24"/>
          <w:szCs w:val="24"/>
        </w:rPr>
        <w:t>3、</w:t>
      </w:r>
      <w:r>
        <w:rPr>
          <w:rFonts w:hint="eastAsia" w:ascii="宋体" w:hAnsi="宋体"/>
          <w:sz w:val="24"/>
          <w:szCs w:val="24"/>
        </w:rPr>
        <w:t>本工程严禁转包或分包，若私自转包和未经采购人同意违法分包，则采购人有权终止合同并没收履约保证金。施工前必</w:t>
      </w:r>
      <w:r>
        <w:rPr>
          <w:rFonts w:hint="eastAsia"/>
          <w:sz w:val="24"/>
          <w:szCs w:val="24"/>
        </w:rPr>
        <w:t>须提供工程施工的具体方案，并经业主批准同意方可进行施工，施工时不影响正常营业。</w:t>
      </w:r>
    </w:p>
    <w:p>
      <w:pPr>
        <w:spacing w:line="460" w:lineRule="exact"/>
        <w:ind w:firstLine="240" w:firstLineChars="100"/>
        <w:rPr>
          <w:rFonts w:ascii="宋体" w:hAnsi="宋体"/>
          <w:color w:val="000000"/>
          <w:sz w:val="24"/>
        </w:rPr>
      </w:pPr>
      <w:r>
        <w:rPr>
          <w:rFonts w:hint="eastAsia" w:ascii="宋体" w:hAnsi="宋体" w:cs="宋体"/>
          <w:color w:val="000000"/>
          <w:kern w:val="0"/>
          <w:sz w:val="24"/>
          <w:szCs w:val="24"/>
        </w:rPr>
        <w:t>4、成交供应商根据合同提供的货物设备必须是全新的未使用过的，并且符合国家有关标准和环保要求。</w:t>
      </w:r>
      <w:r>
        <w:rPr>
          <w:rFonts w:hint="eastAsia" w:ascii="宋体" w:hAnsi="宋体"/>
          <w:sz w:val="24"/>
          <w:szCs w:val="24"/>
        </w:rPr>
        <w:t>所有材料及设备须经采购方确认方可进场。</w:t>
      </w:r>
    </w:p>
    <w:p>
      <w:pPr>
        <w:widowControl/>
        <w:shd w:val="clear" w:color="auto" w:fill="FFFFFF"/>
        <w:spacing w:line="460" w:lineRule="exact"/>
        <w:ind w:firstLine="240" w:firstLineChars="100"/>
        <w:jc w:val="left"/>
        <w:rPr>
          <w:rFonts w:asciiTheme="minorEastAsia" w:hAnsiTheme="minorEastAsia" w:eastAsiaTheme="minorEastAsia"/>
          <w:sz w:val="24"/>
          <w:szCs w:val="24"/>
        </w:rPr>
      </w:pPr>
      <w:r>
        <w:rPr>
          <w:rFonts w:hint="eastAsia" w:ascii="宋体" w:hAnsi="宋体" w:cs="宋体"/>
          <w:color w:val="000000"/>
          <w:kern w:val="0"/>
          <w:sz w:val="24"/>
          <w:szCs w:val="24"/>
        </w:rPr>
        <w:t>5、成交供应商提供的火灾自动报警及消防联动控制系统</w:t>
      </w:r>
      <w:r>
        <w:rPr>
          <w:rFonts w:hint="eastAsia" w:asciiTheme="minorEastAsia" w:hAnsiTheme="minorEastAsia" w:eastAsiaTheme="minorEastAsia"/>
          <w:sz w:val="24"/>
          <w:szCs w:val="24"/>
        </w:rPr>
        <w:t>必须与我院大楼的消防报警系统同一品牌（北京利达），进行联动。</w:t>
      </w:r>
    </w:p>
    <w:p>
      <w:pPr>
        <w:widowControl/>
        <w:shd w:val="clear" w:color="auto" w:fill="FFFFFF"/>
        <w:spacing w:line="460" w:lineRule="exact"/>
        <w:ind w:firstLine="240" w:firstLineChars="100"/>
        <w:jc w:val="left"/>
        <w:rPr>
          <w:rFonts w:asciiTheme="minorEastAsia" w:hAnsiTheme="minorEastAsia" w:eastAsiaTheme="minorEastAsia"/>
          <w:sz w:val="24"/>
          <w:szCs w:val="24"/>
        </w:rPr>
      </w:pPr>
      <w:r>
        <w:rPr>
          <w:rFonts w:hint="eastAsia" w:hAnsi="宋体"/>
          <w:sz w:val="24"/>
          <w:szCs w:val="24"/>
        </w:rPr>
        <w:t>6、如果施工单位没有按照合同规定或采购人同意延长的时间交货，每延期一天，甲方按该工程合同总价的5</w:t>
      </w:r>
      <w:r>
        <w:rPr>
          <w:rFonts w:hint="eastAsia" w:asciiTheme="minorEastAsia" w:hAnsiTheme="minorEastAsia" w:eastAsiaTheme="minorEastAsia"/>
          <w:b/>
          <w:bCs/>
          <w:color w:val="333333"/>
          <w:sz w:val="24"/>
          <w:szCs w:val="24"/>
        </w:rPr>
        <w:t>‰</w:t>
      </w:r>
      <w:r>
        <w:rPr>
          <w:rFonts w:hint="eastAsia" w:hAnsi="宋体"/>
          <w:sz w:val="24"/>
          <w:szCs w:val="24"/>
        </w:rPr>
        <w:t>处罚乙方，直到扣完该工程款为止。如果施工单位在扣完该工程款后仍不能交付的，采购人可终止合同，因此产生的一切经济损失由施工单位承担。</w:t>
      </w:r>
    </w:p>
    <w:p>
      <w:pPr>
        <w:spacing w:line="460" w:lineRule="exact"/>
        <w:ind w:firstLine="240" w:firstLineChars="100"/>
        <w:rPr>
          <w:rFonts w:ascii="宋体" w:hAnsi="宋体"/>
          <w:color w:val="000000"/>
          <w:sz w:val="24"/>
          <w:szCs w:val="24"/>
        </w:rPr>
      </w:pPr>
      <w:r>
        <w:rPr>
          <w:rFonts w:hint="eastAsia" w:ascii="宋体" w:hAnsi="宋体" w:cs="宋体"/>
          <w:color w:val="000000"/>
          <w:kern w:val="0"/>
          <w:sz w:val="24"/>
          <w:szCs w:val="24"/>
        </w:rPr>
        <w:t>7、系统验收后供应商提供免费现场技术培训。如：系统基本操作、日常维护、常见故障排除等。培训人员须为成交供应商专职技术人员。</w:t>
      </w:r>
    </w:p>
    <w:p>
      <w:pPr>
        <w:widowControl/>
        <w:shd w:val="clear" w:color="auto" w:fill="FFFFFF"/>
        <w:spacing w:line="460" w:lineRule="exact"/>
        <w:ind w:firstLine="240" w:firstLineChars="100"/>
        <w:jc w:val="left"/>
        <w:rPr>
          <w:rFonts w:ascii="宋体" w:hAnsi="宋体" w:cs="宋体"/>
          <w:color w:val="000000"/>
          <w:kern w:val="0"/>
          <w:sz w:val="24"/>
          <w:szCs w:val="24"/>
        </w:rPr>
      </w:pPr>
      <w:r>
        <w:rPr>
          <w:rFonts w:hint="eastAsia" w:ascii="宋体" w:hAnsi="宋体" w:cs="宋体"/>
          <w:color w:val="000000"/>
          <w:kern w:val="0"/>
          <w:sz w:val="24"/>
          <w:szCs w:val="24"/>
        </w:rPr>
        <w:t>8、</w:t>
      </w:r>
      <w:r>
        <w:rPr>
          <w:rFonts w:hint="eastAsia" w:asciiTheme="minorEastAsia" w:hAnsiTheme="minorEastAsia" w:eastAsiaTheme="minorEastAsia"/>
          <w:bCs/>
          <w:color w:val="0D0D0D"/>
          <w:sz w:val="24"/>
          <w:szCs w:val="24"/>
        </w:rPr>
        <w:t>工程竣工验收时，须提供竣工图纸及第三方消防设施检验合格报告（</w:t>
      </w:r>
      <w:r>
        <w:rPr>
          <w:rFonts w:hint="eastAsia" w:ascii="宋体" w:hAnsi="宋体" w:cs="宋体"/>
          <w:color w:val="000000"/>
          <w:kern w:val="0"/>
          <w:sz w:val="24"/>
          <w:szCs w:val="24"/>
        </w:rPr>
        <w:t>由院方联系政府机关认定的检测机构对系统进行检验，并出具检验合格报告，检验费用由成交供应商承担）。</w:t>
      </w:r>
    </w:p>
    <w:p>
      <w:pPr>
        <w:widowControl/>
        <w:shd w:val="clear" w:color="auto" w:fill="FFFFFF"/>
        <w:spacing w:line="460" w:lineRule="exact"/>
        <w:ind w:firstLine="240" w:firstLineChars="100"/>
        <w:jc w:val="left"/>
        <w:rPr>
          <w:rFonts w:ascii="宋体" w:hAnsi="宋体" w:cs="宋体"/>
          <w:color w:val="000000"/>
          <w:kern w:val="0"/>
          <w:sz w:val="24"/>
          <w:szCs w:val="24"/>
        </w:rPr>
      </w:pPr>
      <w:r>
        <w:rPr>
          <w:rFonts w:hint="eastAsia" w:ascii="宋体" w:hAnsi="宋体" w:cs="宋体"/>
          <w:color w:val="000000"/>
          <w:kern w:val="0"/>
          <w:sz w:val="24"/>
          <w:szCs w:val="24"/>
        </w:rPr>
        <w:t xml:space="preserve">9、在本市区有固定的经营场地、维护人员，且能提供良好的技术支持。 </w:t>
      </w:r>
    </w:p>
    <w:p>
      <w:pPr>
        <w:widowControl/>
        <w:shd w:val="clear" w:color="auto" w:fill="FFFFFF"/>
        <w:spacing w:line="460" w:lineRule="exact"/>
        <w:ind w:firstLine="240" w:firstLineChars="100"/>
        <w:jc w:val="left"/>
        <w:rPr>
          <w:rFonts w:ascii="宋体" w:hAnsi="宋体" w:cs="宋体"/>
          <w:color w:val="FF0000"/>
          <w:kern w:val="0"/>
          <w:sz w:val="24"/>
          <w:szCs w:val="24"/>
        </w:rPr>
      </w:pPr>
      <w:r>
        <w:rPr>
          <w:rFonts w:hint="eastAsia" w:ascii="宋体" w:hAnsi="宋体" w:cs="宋体"/>
          <w:color w:val="000000"/>
          <w:kern w:val="0"/>
          <w:sz w:val="24"/>
          <w:szCs w:val="24"/>
        </w:rPr>
        <w:t>10、具有承担火灾自动报警及消防联动控制系统等消防工程建设项目经验，正常使用3年以上的类似工程业绩，需提供验收报告及正常使用三年后业主评价良好记录表。</w:t>
      </w:r>
      <w:r>
        <w:rPr>
          <w:rFonts w:hint="eastAsia" w:ascii="宋体" w:hAnsi="宋体" w:cs="宋体"/>
          <w:color w:val="FF0000"/>
          <w:kern w:val="0"/>
          <w:sz w:val="24"/>
          <w:szCs w:val="24"/>
        </w:rPr>
        <w:t xml:space="preserve"> </w:t>
      </w:r>
    </w:p>
    <w:p>
      <w:pPr>
        <w:widowControl/>
        <w:shd w:val="clear" w:color="auto" w:fill="FFFFFF"/>
        <w:spacing w:line="460" w:lineRule="exact"/>
        <w:ind w:firstLine="240" w:firstLineChars="100"/>
        <w:jc w:val="left"/>
        <w:rPr>
          <w:rFonts w:ascii="宋体" w:hAnsi="宋体"/>
          <w:sz w:val="24"/>
          <w:szCs w:val="24"/>
        </w:rPr>
      </w:pPr>
      <w:r>
        <w:rPr>
          <w:rFonts w:hint="eastAsia" w:ascii="宋体" w:hAnsi="宋体"/>
          <w:sz w:val="24"/>
          <w:szCs w:val="24"/>
        </w:rPr>
        <w:t>11、相关</w:t>
      </w:r>
      <w:r>
        <w:rPr>
          <w:rFonts w:hint="eastAsia" w:ascii="宋体" w:hAnsi="宋体" w:cs="宋体"/>
          <w:color w:val="000000"/>
          <w:kern w:val="0"/>
          <w:sz w:val="24"/>
          <w:szCs w:val="24"/>
        </w:rPr>
        <w:t>部门</w:t>
      </w:r>
      <w:r>
        <w:rPr>
          <w:rFonts w:hint="eastAsia" w:ascii="宋体" w:hAnsi="宋体"/>
          <w:sz w:val="24"/>
          <w:szCs w:val="24"/>
        </w:rPr>
        <w:t>协调工作：供应商无条件负责相关部门（包括建设行政管理部门、消防部门、城管等部门）的协调工作。</w:t>
      </w:r>
    </w:p>
    <w:p>
      <w:pPr>
        <w:adjustRightInd w:val="0"/>
        <w:spacing w:line="4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（二）商务条款</w:t>
      </w:r>
    </w:p>
    <w:p>
      <w:pPr>
        <w:adjustRightInd w:val="0"/>
        <w:spacing w:line="460" w:lineRule="exact"/>
        <w:ind w:firstLine="240" w:firstLineChars="100"/>
        <w:rPr>
          <w:rFonts w:asciiTheme="minorEastAsia" w:hAnsiTheme="minorEastAsia" w:eastAsiaTheme="minorEastAsia"/>
          <w:b/>
          <w:sz w:val="24"/>
          <w:szCs w:val="24"/>
        </w:rPr>
      </w:pPr>
      <w:r>
        <w:rPr>
          <w:rFonts w:hint="eastAsia" w:asciiTheme="minorEastAsia" w:hAnsiTheme="minorEastAsia" w:eastAsiaTheme="minorEastAsia"/>
          <w:b/>
          <w:sz w:val="24"/>
          <w:szCs w:val="24"/>
        </w:rPr>
        <w:t>1、</w:t>
      </w:r>
      <w:r>
        <w:rPr>
          <w:rFonts w:hint="eastAsia" w:ascii="宋体" w:hAnsi="宋体"/>
          <w:sz w:val="24"/>
          <w:szCs w:val="24"/>
        </w:rPr>
        <w:t>本工程项目为交钥匙工程，符合消防规范，并确保通过消防验收。</w:t>
      </w:r>
    </w:p>
    <w:p>
      <w:pPr>
        <w:adjustRightInd w:val="0"/>
        <w:spacing w:line="46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b/>
          <w:sz w:val="24"/>
          <w:szCs w:val="24"/>
        </w:rPr>
        <w:t>2、付款方式：</w:t>
      </w:r>
      <w:r>
        <w:rPr>
          <w:rFonts w:hint="eastAsia" w:ascii="宋体" w:hAnsi="宋体"/>
          <w:sz w:val="24"/>
          <w:szCs w:val="24"/>
        </w:rPr>
        <w:t>竣工验收合格，出具第三方建筑消防设施检验合格报告后，决算审计定案支付工程款的90%，通过政府部门的消防验收后，支付剩余10%工程款。</w:t>
      </w:r>
    </w:p>
    <w:p>
      <w:pPr>
        <w:spacing w:line="460" w:lineRule="exact"/>
        <w:ind w:firstLine="240" w:firstLineChars="100"/>
        <w:rPr>
          <w:rFonts w:ascii="宋体" w:hAnsi="宋体"/>
          <w:b/>
          <w:sz w:val="24"/>
          <w:szCs w:val="24"/>
        </w:rPr>
      </w:pPr>
      <w:r>
        <w:rPr>
          <w:rFonts w:hint="eastAsia" w:ascii="宋体" w:hAnsi="宋体"/>
          <w:b/>
          <w:sz w:val="24"/>
          <w:szCs w:val="24"/>
        </w:rPr>
        <w:t>3、质量保证期：2年</w:t>
      </w:r>
      <w:r>
        <w:rPr>
          <w:rFonts w:hint="eastAsia" w:ascii="宋体" w:hAnsi="宋体" w:cs="宋体"/>
          <w:color w:val="000000"/>
          <w:kern w:val="0"/>
          <w:sz w:val="24"/>
          <w:szCs w:val="24"/>
        </w:rPr>
        <w:t>（自用户签署最终验收报告之日起24个月）。</w:t>
      </w:r>
    </w:p>
    <w:p>
      <w:pPr>
        <w:spacing w:line="460" w:lineRule="exact"/>
        <w:rPr>
          <w:rFonts w:ascii="宋体" w:hAnsi="宋体"/>
          <w:sz w:val="24"/>
          <w:szCs w:val="24"/>
        </w:rPr>
      </w:pPr>
      <w:r>
        <w:rPr>
          <w:rFonts w:hint="eastAsia" w:ascii="宋体" w:hAnsi="宋体"/>
          <w:sz w:val="24"/>
          <w:szCs w:val="24"/>
        </w:rPr>
        <w:t>3.1在质量保证期内免费实行“三包”服务，服务方式为免费上门维修、维护；</w:t>
      </w:r>
    </w:p>
    <w:p>
      <w:pPr>
        <w:spacing w:line="460" w:lineRule="exact"/>
        <w:rPr>
          <w:rFonts w:ascii="宋体" w:hAnsi="宋体"/>
          <w:sz w:val="24"/>
          <w:szCs w:val="24"/>
        </w:rPr>
      </w:pPr>
      <w:r>
        <w:rPr>
          <w:rFonts w:hint="eastAsia" w:ascii="宋体" w:hAnsi="宋体"/>
          <w:sz w:val="24"/>
          <w:szCs w:val="24"/>
        </w:rPr>
        <w:t>3.2如果产品在质保期内发生故障，供应商应在30分钟内作出响应，如现场24小时内不能解决问题，应免费用同样品牌、规格或更高的部件更换到位。否则采购人将自行采取必要的措施，由此产生的风险和费用由供应商承担。</w:t>
      </w:r>
    </w:p>
    <w:p>
      <w:pPr>
        <w:adjustRightInd w:val="0"/>
        <w:spacing w:line="460" w:lineRule="exact"/>
        <w:rPr>
          <w:rFonts w:ascii="宋体" w:hAnsi="宋体"/>
          <w:sz w:val="24"/>
          <w:szCs w:val="24"/>
        </w:rPr>
      </w:pPr>
      <w:r>
        <w:rPr>
          <w:rFonts w:hint="eastAsia" w:ascii="宋体" w:hAnsi="宋体"/>
          <w:sz w:val="24"/>
          <w:szCs w:val="24"/>
        </w:rPr>
        <w:t>3.3在质量保证期内，产品遇有质量问题需进行检修，所需的工时费和材料由供应商负责。</w:t>
      </w:r>
    </w:p>
    <w:p>
      <w:pPr>
        <w:adjustRightInd w:val="0"/>
        <w:spacing w:line="460" w:lineRule="exact"/>
        <w:rPr>
          <w:rFonts w:asciiTheme="minorEastAsia" w:hAnsiTheme="minorEastAsia" w:eastAsiaTheme="minorEastAsia"/>
          <w:b/>
          <w:sz w:val="24"/>
          <w:szCs w:val="24"/>
        </w:rPr>
      </w:pPr>
    </w:p>
    <w:sectPr>
      <w:footerReference r:id="rId16"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33</w:t>
    </w:r>
    <w:r>
      <w:rPr>
        <w:rStyle w:val="20"/>
      </w:rPr>
      <w:fldChar w:fldCharType="end"/>
    </w:r>
  </w:p>
  <w:p>
    <w:pPr>
      <w:pStyle w:val="11"/>
      <w:ind w:right="360"/>
      <w:jc w:val="center"/>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1"/>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36</w:t>
    </w:r>
    <w:r>
      <w:rPr>
        <w:rStyle w:val="20"/>
      </w:rPr>
      <w:fldChar w:fldCharType="end"/>
    </w:r>
  </w:p>
  <w:p>
    <w:pPr>
      <w:pStyle w:val="11"/>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45</w:t>
    </w:r>
    <w:r>
      <w:rPr>
        <w:rStyle w:val="20"/>
      </w:rP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30652"/>
    </w:sdtPr>
    <w:sdtContent>
      <w:p>
        <w:pPr>
          <w:pStyle w:val="11"/>
          <w:jc w:val="center"/>
        </w:pPr>
      </w:p>
    </w:sdtContent>
  </w:sdt>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30653"/>
    </w:sdtPr>
    <w:sdtContent>
      <w:p>
        <w:pPr>
          <w:pStyle w:val="11"/>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18</w:t>
    </w:r>
    <w:r>
      <w:rPr>
        <w:rStyle w:val="20"/>
      </w:rPr>
      <w:fldChar w:fldCharType="end"/>
    </w:r>
  </w:p>
  <w:p>
    <w:pPr>
      <w:pStyle w:val="11"/>
    </w:pP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20</w:t>
    </w:r>
    <w:r>
      <w:rPr>
        <w:rStyle w:val="20"/>
      </w:rPr>
      <w:fldChar w:fldCharType="end"/>
    </w:r>
  </w:p>
  <w:p>
    <w:pPr>
      <w:pStyle w:val="11"/>
    </w:pPr>
    <w:r>
      <w:rPr>
        <w:rFonts w:hint="eastAsia"/>
      </w:rPr>
      <w:t xml:space="preserve">                                                        </w:t>
    </w:r>
    <w:r>
      <w:t xml:space="preserve">                                                   </w: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24</w:t>
    </w:r>
    <w:r>
      <w:rPr>
        <w:rStyle w:val="20"/>
      </w:rPr>
      <w:fldChar w:fldCharType="end"/>
    </w:r>
  </w:p>
  <w:p>
    <w:pPr>
      <w:pStyle w:val="11"/>
      <w:ind w:right="360"/>
      <w:jc w:val="center"/>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D16DA4"/>
    <w:multiLevelType w:val="multilevel"/>
    <w:tmpl w:val="29D16DA4"/>
    <w:lvl w:ilvl="0" w:tentative="0">
      <w:start w:val="1"/>
      <w:numFmt w:val="japaneseCounting"/>
      <w:lvlText w:val="%1、"/>
      <w:lvlJc w:val="left"/>
      <w:pPr>
        <w:ind w:left="516" w:hanging="51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C3F2FF7"/>
    <w:multiLevelType w:val="multilevel"/>
    <w:tmpl w:val="2C3F2FF7"/>
    <w:lvl w:ilvl="0" w:tentative="0">
      <w:start w:val="2"/>
      <w:numFmt w:val="japaneseCounting"/>
      <w:lvlText w:val="第%1章"/>
      <w:lvlJc w:val="left"/>
      <w:pPr>
        <w:tabs>
          <w:tab w:val="left" w:pos="1290"/>
        </w:tabs>
        <w:ind w:left="1290" w:hanging="12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B0E23F4"/>
    <w:multiLevelType w:val="singleLevel"/>
    <w:tmpl w:val="4B0E23F4"/>
    <w:lvl w:ilvl="0" w:tentative="0">
      <w:start w:val="1"/>
      <w:numFmt w:val="decimal"/>
      <w:lvlText w:val="%1）"/>
      <w:lvlJc w:val="left"/>
      <w:pPr>
        <w:tabs>
          <w:tab w:val="left" w:pos="372"/>
        </w:tabs>
        <w:ind w:left="372" w:hanging="372"/>
      </w:pPr>
      <w:rPr>
        <w:rFonts w:hint="eastAsia"/>
      </w:rPr>
    </w:lvl>
  </w:abstractNum>
  <w:abstractNum w:abstractNumId="3">
    <w:nsid w:val="5E10485D"/>
    <w:multiLevelType w:val="multilevel"/>
    <w:tmpl w:val="5E10485D"/>
    <w:lvl w:ilvl="0" w:tentative="0">
      <w:start w:val="1"/>
      <w:numFmt w:val="japaneseCounting"/>
      <w:lvlText w:val="第%1章"/>
      <w:lvlJc w:val="left"/>
      <w:pPr>
        <w:tabs>
          <w:tab w:val="left" w:pos="1266"/>
        </w:tabs>
        <w:ind w:left="1266" w:hanging="840"/>
      </w:pPr>
      <w:rPr>
        <w:rFonts w:hint="eastAsia"/>
      </w:rPr>
    </w:lvl>
    <w:lvl w:ilvl="1" w:tentative="0">
      <w:start w:val="1"/>
      <w:numFmt w:val="decimal"/>
      <w:lvlText w:val="%2）"/>
      <w:lvlJc w:val="left"/>
      <w:pPr>
        <w:tabs>
          <w:tab w:val="left" w:pos="928"/>
        </w:tabs>
        <w:ind w:left="928" w:hanging="360"/>
      </w:pPr>
      <w:rPr>
        <w:rFonts w:hint="eastAsia"/>
      </w:r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5"/>
  <w:drawingGridVerticalSpacing w:val="156"/>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mI5YzVmMjQ2MzA3ZDIxMTEzNDE0YzhkNGRiZTYxOGYifQ=="/>
  </w:docVars>
  <w:rsids>
    <w:rsidRoot w:val="009C34C4"/>
    <w:rsid w:val="00000DFF"/>
    <w:rsid w:val="000025B4"/>
    <w:rsid w:val="00002C17"/>
    <w:rsid w:val="00003426"/>
    <w:rsid w:val="00003650"/>
    <w:rsid w:val="00003CBC"/>
    <w:rsid w:val="000052FF"/>
    <w:rsid w:val="00006D3A"/>
    <w:rsid w:val="000101E0"/>
    <w:rsid w:val="00011133"/>
    <w:rsid w:val="0001223E"/>
    <w:rsid w:val="0001257D"/>
    <w:rsid w:val="00012F2B"/>
    <w:rsid w:val="00013CA0"/>
    <w:rsid w:val="00014023"/>
    <w:rsid w:val="00014D44"/>
    <w:rsid w:val="000152CB"/>
    <w:rsid w:val="000152F7"/>
    <w:rsid w:val="0001616F"/>
    <w:rsid w:val="00020712"/>
    <w:rsid w:val="00022128"/>
    <w:rsid w:val="00023206"/>
    <w:rsid w:val="00023796"/>
    <w:rsid w:val="00023C13"/>
    <w:rsid w:val="000240FC"/>
    <w:rsid w:val="000259E8"/>
    <w:rsid w:val="000260E5"/>
    <w:rsid w:val="00026444"/>
    <w:rsid w:val="00026B14"/>
    <w:rsid w:val="00026E0A"/>
    <w:rsid w:val="00026FD9"/>
    <w:rsid w:val="00030AD3"/>
    <w:rsid w:val="00031086"/>
    <w:rsid w:val="000312BB"/>
    <w:rsid w:val="00033198"/>
    <w:rsid w:val="00034B0D"/>
    <w:rsid w:val="00034E02"/>
    <w:rsid w:val="000404E0"/>
    <w:rsid w:val="000413FD"/>
    <w:rsid w:val="00041BCB"/>
    <w:rsid w:val="00042A56"/>
    <w:rsid w:val="00044958"/>
    <w:rsid w:val="000458D7"/>
    <w:rsid w:val="000461A2"/>
    <w:rsid w:val="000461A4"/>
    <w:rsid w:val="00047F02"/>
    <w:rsid w:val="000533FC"/>
    <w:rsid w:val="0005473F"/>
    <w:rsid w:val="00056066"/>
    <w:rsid w:val="00056112"/>
    <w:rsid w:val="00057499"/>
    <w:rsid w:val="0006169B"/>
    <w:rsid w:val="0006268A"/>
    <w:rsid w:val="00062CE1"/>
    <w:rsid w:val="0006435F"/>
    <w:rsid w:val="00064BA5"/>
    <w:rsid w:val="00065BCA"/>
    <w:rsid w:val="00066BF0"/>
    <w:rsid w:val="00066E55"/>
    <w:rsid w:val="00067349"/>
    <w:rsid w:val="00070945"/>
    <w:rsid w:val="00071954"/>
    <w:rsid w:val="00071C14"/>
    <w:rsid w:val="00074CDE"/>
    <w:rsid w:val="000753B8"/>
    <w:rsid w:val="00083842"/>
    <w:rsid w:val="000857CC"/>
    <w:rsid w:val="00085A26"/>
    <w:rsid w:val="000867A3"/>
    <w:rsid w:val="00086941"/>
    <w:rsid w:val="00090382"/>
    <w:rsid w:val="000906C2"/>
    <w:rsid w:val="0009168F"/>
    <w:rsid w:val="00092F0F"/>
    <w:rsid w:val="00094D27"/>
    <w:rsid w:val="00094EBB"/>
    <w:rsid w:val="000962E6"/>
    <w:rsid w:val="0009665D"/>
    <w:rsid w:val="0009700A"/>
    <w:rsid w:val="000975C3"/>
    <w:rsid w:val="000975E2"/>
    <w:rsid w:val="000A0A62"/>
    <w:rsid w:val="000A23DD"/>
    <w:rsid w:val="000A31B5"/>
    <w:rsid w:val="000A3DB1"/>
    <w:rsid w:val="000A5145"/>
    <w:rsid w:val="000A5EC3"/>
    <w:rsid w:val="000A6C6E"/>
    <w:rsid w:val="000A71CA"/>
    <w:rsid w:val="000B1E97"/>
    <w:rsid w:val="000B33C0"/>
    <w:rsid w:val="000B61FA"/>
    <w:rsid w:val="000C0E7C"/>
    <w:rsid w:val="000C17D6"/>
    <w:rsid w:val="000C2EA1"/>
    <w:rsid w:val="000C317B"/>
    <w:rsid w:val="000C4553"/>
    <w:rsid w:val="000C4F8B"/>
    <w:rsid w:val="000D03E5"/>
    <w:rsid w:val="000D0657"/>
    <w:rsid w:val="000D218E"/>
    <w:rsid w:val="000D2F06"/>
    <w:rsid w:val="000D3691"/>
    <w:rsid w:val="000D45F9"/>
    <w:rsid w:val="000D675E"/>
    <w:rsid w:val="000D73EA"/>
    <w:rsid w:val="000D79C5"/>
    <w:rsid w:val="000E07B1"/>
    <w:rsid w:val="000E35D7"/>
    <w:rsid w:val="000E3A52"/>
    <w:rsid w:val="000E4823"/>
    <w:rsid w:val="000E4993"/>
    <w:rsid w:val="000E5302"/>
    <w:rsid w:val="000E5D30"/>
    <w:rsid w:val="000E64FC"/>
    <w:rsid w:val="000E66CD"/>
    <w:rsid w:val="000E676F"/>
    <w:rsid w:val="000E7373"/>
    <w:rsid w:val="000F181D"/>
    <w:rsid w:val="000F19EB"/>
    <w:rsid w:val="000F1E91"/>
    <w:rsid w:val="000F24FB"/>
    <w:rsid w:val="000F3684"/>
    <w:rsid w:val="000F43E9"/>
    <w:rsid w:val="000F5AD6"/>
    <w:rsid w:val="000F6699"/>
    <w:rsid w:val="000F7357"/>
    <w:rsid w:val="000F7D68"/>
    <w:rsid w:val="00100AB7"/>
    <w:rsid w:val="00101683"/>
    <w:rsid w:val="00103F38"/>
    <w:rsid w:val="00104997"/>
    <w:rsid w:val="0010545D"/>
    <w:rsid w:val="00105756"/>
    <w:rsid w:val="0010630C"/>
    <w:rsid w:val="0010646F"/>
    <w:rsid w:val="00110C75"/>
    <w:rsid w:val="001115A1"/>
    <w:rsid w:val="001121AF"/>
    <w:rsid w:val="00112529"/>
    <w:rsid w:val="00113E54"/>
    <w:rsid w:val="001150FB"/>
    <w:rsid w:val="001160B4"/>
    <w:rsid w:val="00116190"/>
    <w:rsid w:val="001167D7"/>
    <w:rsid w:val="001173DD"/>
    <w:rsid w:val="001200ED"/>
    <w:rsid w:val="001224DC"/>
    <w:rsid w:val="00123745"/>
    <w:rsid w:val="001241C4"/>
    <w:rsid w:val="00124600"/>
    <w:rsid w:val="00124803"/>
    <w:rsid w:val="00124B0C"/>
    <w:rsid w:val="0012596F"/>
    <w:rsid w:val="001264AF"/>
    <w:rsid w:val="001272D7"/>
    <w:rsid w:val="00130EE8"/>
    <w:rsid w:val="0013212F"/>
    <w:rsid w:val="001328DC"/>
    <w:rsid w:val="00134689"/>
    <w:rsid w:val="0013484C"/>
    <w:rsid w:val="001357C3"/>
    <w:rsid w:val="00135C3D"/>
    <w:rsid w:val="00136331"/>
    <w:rsid w:val="00136704"/>
    <w:rsid w:val="00136CD0"/>
    <w:rsid w:val="00136CDA"/>
    <w:rsid w:val="0014060C"/>
    <w:rsid w:val="001408A5"/>
    <w:rsid w:val="001414DC"/>
    <w:rsid w:val="00141AD4"/>
    <w:rsid w:val="00142242"/>
    <w:rsid w:val="0014267C"/>
    <w:rsid w:val="00142B4D"/>
    <w:rsid w:val="001442E9"/>
    <w:rsid w:val="001446A4"/>
    <w:rsid w:val="0014580C"/>
    <w:rsid w:val="00145FE6"/>
    <w:rsid w:val="00152358"/>
    <w:rsid w:val="00153985"/>
    <w:rsid w:val="00153F08"/>
    <w:rsid w:val="00157717"/>
    <w:rsid w:val="00161BFE"/>
    <w:rsid w:val="00162CAD"/>
    <w:rsid w:val="00162DA0"/>
    <w:rsid w:val="00163ED3"/>
    <w:rsid w:val="00164EED"/>
    <w:rsid w:val="00165C6E"/>
    <w:rsid w:val="00166C21"/>
    <w:rsid w:val="001678AD"/>
    <w:rsid w:val="00167C3F"/>
    <w:rsid w:val="001719BB"/>
    <w:rsid w:val="00171A0E"/>
    <w:rsid w:val="001731E8"/>
    <w:rsid w:val="00173A22"/>
    <w:rsid w:val="001743DB"/>
    <w:rsid w:val="00175112"/>
    <w:rsid w:val="0017529C"/>
    <w:rsid w:val="00175C77"/>
    <w:rsid w:val="0017786C"/>
    <w:rsid w:val="00181367"/>
    <w:rsid w:val="00182884"/>
    <w:rsid w:val="00182E8F"/>
    <w:rsid w:val="001850F5"/>
    <w:rsid w:val="001855A1"/>
    <w:rsid w:val="00186A31"/>
    <w:rsid w:val="00186E9E"/>
    <w:rsid w:val="00187AC0"/>
    <w:rsid w:val="00190E2C"/>
    <w:rsid w:val="00191770"/>
    <w:rsid w:val="00192419"/>
    <w:rsid w:val="00193461"/>
    <w:rsid w:val="001936DF"/>
    <w:rsid w:val="00193FCE"/>
    <w:rsid w:val="0019453F"/>
    <w:rsid w:val="0019458C"/>
    <w:rsid w:val="00195993"/>
    <w:rsid w:val="001965BF"/>
    <w:rsid w:val="001A2182"/>
    <w:rsid w:val="001A2F06"/>
    <w:rsid w:val="001A3F92"/>
    <w:rsid w:val="001A5E5D"/>
    <w:rsid w:val="001A63A8"/>
    <w:rsid w:val="001B0AC2"/>
    <w:rsid w:val="001B32B5"/>
    <w:rsid w:val="001B56BA"/>
    <w:rsid w:val="001B7523"/>
    <w:rsid w:val="001B765B"/>
    <w:rsid w:val="001B77F3"/>
    <w:rsid w:val="001C0434"/>
    <w:rsid w:val="001C0832"/>
    <w:rsid w:val="001C31FE"/>
    <w:rsid w:val="001C356F"/>
    <w:rsid w:val="001C35CD"/>
    <w:rsid w:val="001C52A4"/>
    <w:rsid w:val="001C6C87"/>
    <w:rsid w:val="001D21AC"/>
    <w:rsid w:val="001D3462"/>
    <w:rsid w:val="001D4C6E"/>
    <w:rsid w:val="001D5CCE"/>
    <w:rsid w:val="001D6090"/>
    <w:rsid w:val="001D63B6"/>
    <w:rsid w:val="001D65FB"/>
    <w:rsid w:val="001D6F41"/>
    <w:rsid w:val="001D7545"/>
    <w:rsid w:val="001D78C2"/>
    <w:rsid w:val="001D797F"/>
    <w:rsid w:val="001E00AA"/>
    <w:rsid w:val="001E06A1"/>
    <w:rsid w:val="001E0763"/>
    <w:rsid w:val="001E0AFF"/>
    <w:rsid w:val="001E0BD2"/>
    <w:rsid w:val="001E17AE"/>
    <w:rsid w:val="001E1A2C"/>
    <w:rsid w:val="001E2701"/>
    <w:rsid w:val="001E3444"/>
    <w:rsid w:val="001E3B5E"/>
    <w:rsid w:val="001E4BE9"/>
    <w:rsid w:val="001E4FF1"/>
    <w:rsid w:val="001E60A1"/>
    <w:rsid w:val="001E6801"/>
    <w:rsid w:val="001E6C8D"/>
    <w:rsid w:val="001F2FE0"/>
    <w:rsid w:val="001F30A0"/>
    <w:rsid w:val="001F4B64"/>
    <w:rsid w:val="002010F7"/>
    <w:rsid w:val="00201E70"/>
    <w:rsid w:val="0020332B"/>
    <w:rsid w:val="00203D0E"/>
    <w:rsid w:val="002045AC"/>
    <w:rsid w:val="0020513E"/>
    <w:rsid w:val="0020658F"/>
    <w:rsid w:val="00206E8C"/>
    <w:rsid w:val="00207FA2"/>
    <w:rsid w:val="002119B1"/>
    <w:rsid w:val="00212EB1"/>
    <w:rsid w:val="0021312D"/>
    <w:rsid w:val="00213823"/>
    <w:rsid w:val="002138DB"/>
    <w:rsid w:val="002139B3"/>
    <w:rsid w:val="00213F64"/>
    <w:rsid w:val="00214422"/>
    <w:rsid w:val="00215779"/>
    <w:rsid w:val="002160BE"/>
    <w:rsid w:val="002173D7"/>
    <w:rsid w:val="0022125A"/>
    <w:rsid w:val="002243F0"/>
    <w:rsid w:val="00224F85"/>
    <w:rsid w:val="00226C45"/>
    <w:rsid w:val="00227396"/>
    <w:rsid w:val="00231820"/>
    <w:rsid w:val="00231C30"/>
    <w:rsid w:val="00231DAD"/>
    <w:rsid w:val="00232309"/>
    <w:rsid w:val="002352D6"/>
    <w:rsid w:val="00235E2C"/>
    <w:rsid w:val="00240111"/>
    <w:rsid w:val="00240B97"/>
    <w:rsid w:val="0024114C"/>
    <w:rsid w:val="002419D6"/>
    <w:rsid w:val="00241E0E"/>
    <w:rsid w:val="0024420C"/>
    <w:rsid w:val="002456FA"/>
    <w:rsid w:val="00245F57"/>
    <w:rsid w:val="00246FF0"/>
    <w:rsid w:val="00247538"/>
    <w:rsid w:val="00247AC3"/>
    <w:rsid w:val="00247CFD"/>
    <w:rsid w:val="00247DBE"/>
    <w:rsid w:val="00250622"/>
    <w:rsid w:val="00250F70"/>
    <w:rsid w:val="002513A1"/>
    <w:rsid w:val="002517AF"/>
    <w:rsid w:val="002535A1"/>
    <w:rsid w:val="002539B0"/>
    <w:rsid w:val="00253E1C"/>
    <w:rsid w:val="0025459C"/>
    <w:rsid w:val="00255655"/>
    <w:rsid w:val="00256B41"/>
    <w:rsid w:val="00257760"/>
    <w:rsid w:val="002577DA"/>
    <w:rsid w:val="00261E7C"/>
    <w:rsid w:val="00262049"/>
    <w:rsid w:val="00263B9E"/>
    <w:rsid w:val="00263CD4"/>
    <w:rsid w:val="00264161"/>
    <w:rsid w:val="002649BA"/>
    <w:rsid w:val="00264D84"/>
    <w:rsid w:val="00265143"/>
    <w:rsid w:val="00266030"/>
    <w:rsid w:val="00266461"/>
    <w:rsid w:val="00266DA8"/>
    <w:rsid w:val="0027014E"/>
    <w:rsid w:val="002711A7"/>
    <w:rsid w:val="002717E9"/>
    <w:rsid w:val="002718C9"/>
    <w:rsid w:val="002719E2"/>
    <w:rsid w:val="00271D84"/>
    <w:rsid w:val="0027372E"/>
    <w:rsid w:val="0027378A"/>
    <w:rsid w:val="00273B88"/>
    <w:rsid w:val="00275463"/>
    <w:rsid w:val="002764CE"/>
    <w:rsid w:val="00277797"/>
    <w:rsid w:val="0028171F"/>
    <w:rsid w:val="00282443"/>
    <w:rsid w:val="00283EB5"/>
    <w:rsid w:val="002861E6"/>
    <w:rsid w:val="00291BC7"/>
    <w:rsid w:val="00292919"/>
    <w:rsid w:val="0029378D"/>
    <w:rsid w:val="002949FA"/>
    <w:rsid w:val="00295AB6"/>
    <w:rsid w:val="00297684"/>
    <w:rsid w:val="002979C8"/>
    <w:rsid w:val="002A1163"/>
    <w:rsid w:val="002A2627"/>
    <w:rsid w:val="002A2AEB"/>
    <w:rsid w:val="002A323E"/>
    <w:rsid w:val="002A36E3"/>
    <w:rsid w:val="002A3DCC"/>
    <w:rsid w:val="002A46D4"/>
    <w:rsid w:val="002A567B"/>
    <w:rsid w:val="002A5D25"/>
    <w:rsid w:val="002A7952"/>
    <w:rsid w:val="002A7E69"/>
    <w:rsid w:val="002B00A6"/>
    <w:rsid w:val="002B2ACF"/>
    <w:rsid w:val="002B3786"/>
    <w:rsid w:val="002B4A8C"/>
    <w:rsid w:val="002B4D4D"/>
    <w:rsid w:val="002C04B2"/>
    <w:rsid w:val="002C19A0"/>
    <w:rsid w:val="002C1D51"/>
    <w:rsid w:val="002C2055"/>
    <w:rsid w:val="002C2944"/>
    <w:rsid w:val="002C29CF"/>
    <w:rsid w:val="002C443B"/>
    <w:rsid w:val="002C48C7"/>
    <w:rsid w:val="002C4F6D"/>
    <w:rsid w:val="002D09D1"/>
    <w:rsid w:val="002D0DDA"/>
    <w:rsid w:val="002D19F7"/>
    <w:rsid w:val="002D1F10"/>
    <w:rsid w:val="002D25D3"/>
    <w:rsid w:val="002D28AF"/>
    <w:rsid w:val="002D2FA7"/>
    <w:rsid w:val="002D4526"/>
    <w:rsid w:val="002D49EB"/>
    <w:rsid w:val="002D4B28"/>
    <w:rsid w:val="002D4CBC"/>
    <w:rsid w:val="002D5DD5"/>
    <w:rsid w:val="002D5FE6"/>
    <w:rsid w:val="002D71C4"/>
    <w:rsid w:val="002D7BC3"/>
    <w:rsid w:val="002E05B1"/>
    <w:rsid w:val="002E0882"/>
    <w:rsid w:val="002E0E01"/>
    <w:rsid w:val="002E13E1"/>
    <w:rsid w:val="002E35C1"/>
    <w:rsid w:val="002E536E"/>
    <w:rsid w:val="002E58E9"/>
    <w:rsid w:val="002E6178"/>
    <w:rsid w:val="002F0C95"/>
    <w:rsid w:val="002F158E"/>
    <w:rsid w:val="002F22FB"/>
    <w:rsid w:val="002F2991"/>
    <w:rsid w:val="002F3141"/>
    <w:rsid w:val="002F3519"/>
    <w:rsid w:val="002F4C2F"/>
    <w:rsid w:val="002F5955"/>
    <w:rsid w:val="002F6EA9"/>
    <w:rsid w:val="002F77DD"/>
    <w:rsid w:val="002F787D"/>
    <w:rsid w:val="002F7CA7"/>
    <w:rsid w:val="002F7E75"/>
    <w:rsid w:val="003001E7"/>
    <w:rsid w:val="00302287"/>
    <w:rsid w:val="003032EA"/>
    <w:rsid w:val="003044D5"/>
    <w:rsid w:val="003050B1"/>
    <w:rsid w:val="003058E0"/>
    <w:rsid w:val="003061E2"/>
    <w:rsid w:val="0030651C"/>
    <w:rsid w:val="00311B0F"/>
    <w:rsid w:val="00312040"/>
    <w:rsid w:val="003137DC"/>
    <w:rsid w:val="003140A5"/>
    <w:rsid w:val="00314F85"/>
    <w:rsid w:val="0031562C"/>
    <w:rsid w:val="003157CE"/>
    <w:rsid w:val="00315B2E"/>
    <w:rsid w:val="0031716D"/>
    <w:rsid w:val="00320A2A"/>
    <w:rsid w:val="003210A0"/>
    <w:rsid w:val="00322536"/>
    <w:rsid w:val="00322F50"/>
    <w:rsid w:val="003232B6"/>
    <w:rsid w:val="0032447B"/>
    <w:rsid w:val="00327831"/>
    <w:rsid w:val="00330F5C"/>
    <w:rsid w:val="0033127A"/>
    <w:rsid w:val="00331593"/>
    <w:rsid w:val="00333618"/>
    <w:rsid w:val="00333636"/>
    <w:rsid w:val="003338CD"/>
    <w:rsid w:val="00335585"/>
    <w:rsid w:val="00336940"/>
    <w:rsid w:val="0033773E"/>
    <w:rsid w:val="0034034C"/>
    <w:rsid w:val="00340608"/>
    <w:rsid w:val="00341B4E"/>
    <w:rsid w:val="0034221F"/>
    <w:rsid w:val="003447B2"/>
    <w:rsid w:val="003455F3"/>
    <w:rsid w:val="003459E1"/>
    <w:rsid w:val="003460E2"/>
    <w:rsid w:val="00347D1A"/>
    <w:rsid w:val="003503BA"/>
    <w:rsid w:val="00351D4E"/>
    <w:rsid w:val="0035408E"/>
    <w:rsid w:val="00356ECA"/>
    <w:rsid w:val="00357EEB"/>
    <w:rsid w:val="00360B33"/>
    <w:rsid w:val="003616F2"/>
    <w:rsid w:val="00362182"/>
    <w:rsid w:val="00362C76"/>
    <w:rsid w:val="00363239"/>
    <w:rsid w:val="00363C1B"/>
    <w:rsid w:val="003668D2"/>
    <w:rsid w:val="003670BE"/>
    <w:rsid w:val="003705E5"/>
    <w:rsid w:val="00370B29"/>
    <w:rsid w:val="00371E64"/>
    <w:rsid w:val="00371EF8"/>
    <w:rsid w:val="00372503"/>
    <w:rsid w:val="003728EF"/>
    <w:rsid w:val="00374D71"/>
    <w:rsid w:val="00377193"/>
    <w:rsid w:val="00380D77"/>
    <w:rsid w:val="00382025"/>
    <w:rsid w:val="0038494B"/>
    <w:rsid w:val="00384DDF"/>
    <w:rsid w:val="00385941"/>
    <w:rsid w:val="00385DF6"/>
    <w:rsid w:val="00386BAB"/>
    <w:rsid w:val="00386CF4"/>
    <w:rsid w:val="00390325"/>
    <w:rsid w:val="0039040A"/>
    <w:rsid w:val="00390AAA"/>
    <w:rsid w:val="003921E4"/>
    <w:rsid w:val="0039312C"/>
    <w:rsid w:val="00393432"/>
    <w:rsid w:val="003934AB"/>
    <w:rsid w:val="00393E94"/>
    <w:rsid w:val="0039419D"/>
    <w:rsid w:val="003948D0"/>
    <w:rsid w:val="0039795D"/>
    <w:rsid w:val="00397B67"/>
    <w:rsid w:val="003A04F4"/>
    <w:rsid w:val="003A0C35"/>
    <w:rsid w:val="003A3CDA"/>
    <w:rsid w:val="003A5588"/>
    <w:rsid w:val="003A5C77"/>
    <w:rsid w:val="003A617F"/>
    <w:rsid w:val="003A6246"/>
    <w:rsid w:val="003A63B3"/>
    <w:rsid w:val="003A70C4"/>
    <w:rsid w:val="003A7A54"/>
    <w:rsid w:val="003A7FCA"/>
    <w:rsid w:val="003B01B7"/>
    <w:rsid w:val="003B2A0F"/>
    <w:rsid w:val="003B3EEC"/>
    <w:rsid w:val="003B4294"/>
    <w:rsid w:val="003B6220"/>
    <w:rsid w:val="003B718F"/>
    <w:rsid w:val="003B7921"/>
    <w:rsid w:val="003B7943"/>
    <w:rsid w:val="003C0421"/>
    <w:rsid w:val="003C078C"/>
    <w:rsid w:val="003C1BD6"/>
    <w:rsid w:val="003C244F"/>
    <w:rsid w:val="003C345C"/>
    <w:rsid w:val="003C427D"/>
    <w:rsid w:val="003C42D2"/>
    <w:rsid w:val="003C4ACE"/>
    <w:rsid w:val="003C4C80"/>
    <w:rsid w:val="003C58D9"/>
    <w:rsid w:val="003D022C"/>
    <w:rsid w:val="003D0F3E"/>
    <w:rsid w:val="003D1903"/>
    <w:rsid w:val="003D19EA"/>
    <w:rsid w:val="003D28E5"/>
    <w:rsid w:val="003D3AA9"/>
    <w:rsid w:val="003D3E81"/>
    <w:rsid w:val="003D4333"/>
    <w:rsid w:val="003D5351"/>
    <w:rsid w:val="003D5A8D"/>
    <w:rsid w:val="003D69B4"/>
    <w:rsid w:val="003D6FE6"/>
    <w:rsid w:val="003E00B6"/>
    <w:rsid w:val="003E133B"/>
    <w:rsid w:val="003E168F"/>
    <w:rsid w:val="003E294B"/>
    <w:rsid w:val="003E471E"/>
    <w:rsid w:val="003E535C"/>
    <w:rsid w:val="003E712E"/>
    <w:rsid w:val="003E7C2F"/>
    <w:rsid w:val="003E7CDD"/>
    <w:rsid w:val="003F10A3"/>
    <w:rsid w:val="003F1926"/>
    <w:rsid w:val="003F6B4B"/>
    <w:rsid w:val="003F7511"/>
    <w:rsid w:val="003F7661"/>
    <w:rsid w:val="003F78FC"/>
    <w:rsid w:val="0040077C"/>
    <w:rsid w:val="00401BBB"/>
    <w:rsid w:val="00402A7E"/>
    <w:rsid w:val="00402E19"/>
    <w:rsid w:val="004032EE"/>
    <w:rsid w:val="00403926"/>
    <w:rsid w:val="00405660"/>
    <w:rsid w:val="004056BF"/>
    <w:rsid w:val="00406168"/>
    <w:rsid w:val="0040724E"/>
    <w:rsid w:val="00407917"/>
    <w:rsid w:val="004079EB"/>
    <w:rsid w:val="00410532"/>
    <w:rsid w:val="0041097A"/>
    <w:rsid w:val="0041187D"/>
    <w:rsid w:val="00412CA4"/>
    <w:rsid w:val="00413339"/>
    <w:rsid w:val="004140A8"/>
    <w:rsid w:val="004148D2"/>
    <w:rsid w:val="0041546B"/>
    <w:rsid w:val="00415479"/>
    <w:rsid w:val="004162CC"/>
    <w:rsid w:val="00416B04"/>
    <w:rsid w:val="00417C87"/>
    <w:rsid w:val="00421D8B"/>
    <w:rsid w:val="00422C81"/>
    <w:rsid w:val="00423ABF"/>
    <w:rsid w:val="004253CA"/>
    <w:rsid w:val="004261C7"/>
    <w:rsid w:val="00430088"/>
    <w:rsid w:val="004302CF"/>
    <w:rsid w:val="00430847"/>
    <w:rsid w:val="0043091C"/>
    <w:rsid w:val="00432936"/>
    <w:rsid w:val="00434293"/>
    <w:rsid w:val="00434CBB"/>
    <w:rsid w:val="00435DD8"/>
    <w:rsid w:val="00436CB6"/>
    <w:rsid w:val="0043701A"/>
    <w:rsid w:val="00437182"/>
    <w:rsid w:val="00437531"/>
    <w:rsid w:val="00437A6C"/>
    <w:rsid w:val="00437B6F"/>
    <w:rsid w:val="004401D8"/>
    <w:rsid w:val="0044065F"/>
    <w:rsid w:val="00440B41"/>
    <w:rsid w:val="00441FE2"/>
    <w:rsid w:val="00445038"/>
    <w:rsid w:val="00446500"/>
    <w:rsid w:val="00446D81"/>
    <w:rsid w:val="004477C6"/>
    <w:rsid w:val="004503CD"/>
    <w:rsid w:val="0045732E"/>
    <w:rsid w:val="00457330"/>
    <w:rsid w:val="0046097F"/>
    <w:rsid w:val="00460AB6"/>
    <w:rsid w:val="00461526"/>
    <w:rsid w:val="00461A82"/>
    <w:rsid w:val="00462084"/>
    <w:rsid w:val="00464713"/>
    <w:rsid w:val="00465AC6"/>
    <w:rsid w:val="00466988"/>
    <w:rsid w:val="004678E4"/>
    <w:rsid w:val="004703E5"/>
    <w:rsid w:val="00470892"/>
    <w:rsid w:val="00470D03"/>
    <w:rsid w:val="00470D6B"/>
    <w:rsid w:val="00471226"/>
    <w:rsid w:val="00471F0A"/>
    <w:rsid w:val="00472A7B"/>
    <w:rsid w:val="0047348C"/>
    <w:rsid w:val="004735B6"/>
    <w:rsid w:val="00474107"/>
    <w:rsid w:val="00474A6E"/>
    <w:rsid w:val="00475EDC"/>
    <w:rsid w:val="00476620"/>
    <w:rsid w:val="00477712"/>
    <w:rsid w:val="00477CF9"/>
    <w:rsid w:val="004805FB"/>
    <w:rsid w:val="004807F5"/>
    <w:rsid w:val="0048123C"/>
    <w:rsid w:val="00481FB3"/>
    <w:rsid w:val="00484D68"/>
    <w:rsid w:val="00485C92"/>
    <w:rsid w:val="00486D4C"/>
    <w:rsid w:val="00490BCD"/>
    <w:rsid w:val="00491481"/>
    <w:rsid w:val="00491CB0"/>
    <w:rsid w:val="004920D1"/>
    <w:rsid w:val="0049267D"/>
    <w:rsid w:val="00492A3E"/>
    <w:rsid w:val="00493B2C"/>
    <w:rsid w:val="00493BB0"/>
    <w:rsid w:val="004949AA"/>
    <w:rsid w:val="00494BC0"/>
    <w:rsid w:val="00494BC2"/>
    <w:rsid w:val="004967D2"/>
    <w:rsid w:val="004A0412"/>
    <w:rsid w:val="004A0815"/>
    <w:rsid w:val="004A1190"/>
    <w:rsid w:val="004A2472"/>
    <w:rsid w:val="004A45EC"/>
    <w:rsid w:val="004A4E64"/>
    <w:rsid w:val="004A75F5"/>
    <w:rsid w:val="004A7785"/>
    <w:rsid w:val="004B09B8"/>
    <w:rsid w:val="004B11B4"/>
    <w:rsid w:val="004B1467"/>
    <w:rsid w:val="004B2318"/>
    <w:rsid w:val="004B2886"/>
    <w:rsid w:val="004B2D18"/>
    <w:rsid w:val="004B41B1"/>
    <w:rsid w:val="004B7FA3"/>
    <w:rsid w:val="004C2145"/>
    <w:rsid w:val="004C21BB"/>
    <w:rsid w:val="004C2786"/>
    <w:rsid w:val="004C3F70"/>
    <w:rsid w:val="004C4874"/>
    <w:rsid w:val="004C5ED9"/>
    <w:rsid w:val="004C7474"/>
    <w:rsid w:val="004C762B"/>
    <w:rsid w:val="004D03C9"/>
    <w:rsid w:val="004D03CE"/>
    <w:rsid w:val="004D145F"/>
    <w:rsid w:val="004D181B"/>
    <w:rsid w:val="004D27FD"/>
    <w:rsid w:val="004D367A"/>
    <w:rsid w:val="004D4530"/>
    <w:rsid w:val="004D4CF0"/>
    <w:rsid w:val="004D5B2D"/>
    <w:rsid w:val="004D7462"/>
    <w:rsid w:val="004D7863"/>
    <w:rsid w:val="004D78C3"/>
    <w:rsid w:val="004E09AD"/>
    <w:rsid w:val="004E0DCD"/>
    <w:rsid w:val="004E19F8"/>
    <w:rsid w:val="004E2D1A"/>
    <w:rsid w:val="004E6B28"/>
    <w:rsid w:val="004E73C8"/>
    <w:rsid w:val="004E7CC0"/>
    <w:rsid w:val="004F022D"/>
    <w:rsid w:val="004F07A7"/>
    <w:rsid w:val="004F5201"/>
    <w:rsid w:val="004F5861"/>
    <w:rsid w:val="00500AFF"/>
    <w:rsid w:val="005010E9"/>
    <w:rsid w:val="005017B0"/>
    <w:rsid w:val="00501D60"/>
    <w:rsid w:val="0050300D"/>
    <w:rsid w:val="00505127"/>
    <w:rsid w:val="00505309"/>
    <w:rsid w:val="00506923"/>
    <w:rsid w:val="00507143"/>
    <w:rsid w:val="00507196"/>
    <w:rsid w:val="0051030D"/>
    <w:rsid w:val="00510AFA"/>
    <w:rsid w:val="005115B1"/>
    <w:rsid w:val="005124BB"/>
    <w:rsid w:val="0051371C"/>
    <w:rsid w:val="00514FEF"/>
    <w:rsid w:val="005159AD"/>
    <w:rsid w:val="00516043"/>
    <w:rsid w:val="00516702"/>
    <w:rsid w:val="005172C3"/>
    <w:rsid w:val="005202F1"/>
    <w:rsid w:val="0052031C"/>
    <w:rsid w:val="00520387"/>
    <w:rsid w:val="00520581"/>
    <w:rsid w:val="00521A08"/>
    <w:rsid w:val="005225A7"/>
    <w:rsid w:val="005239FD"/>
    <w:rsid w:val="00523C69"/>
    <w:rsid w:val="0052640D"/>
    <w:rsid w:val="00526A8E"/>
    <w:rsid w:val="00526DD5"/>
    <w:rsid w:val="00527DD8"/>
    <w:rsid w:val="005304F8"/>
    <w:rsid w:val="005315DB"/>
    <w:rsid w:val="005315E5"/>
    <w:rsid w:val="00532A46"/>
    <w:rsid w:val="00532AE6"/>
    <w:rsid w:val="0053309D"/>
    <w:rsid w:val="0053354D"/>
    <w:rsid w:val="00534323"/>
    <w:rsid w:val="00541537"/>
    <w:rsid w:val="00542768"/>
    <w:rsid w:val="00542B54"/>
    <w:rsid w:val="005430F5"/>
    <w:rsid w:val="005431DD"/>
    <w:rsid w:val="005457C5"/>
    <w:rsid w:val="005458F0"/>
    <w:rsid w:val="005460A2"/>
    <w:rsid w:val="0054659C"/>
    <w:rsid w:val="00551AD1"/>
    <w:rsid w:val="00553143"/>
    <w:rsid w:val="00555D3E"/>
    <w:rsid w:val="005560CF"/>
    <w:rsid w:val="0055717A"/>
    <w:rsid w:val="00560255"/>
    <w:rsid w:val="005609E4"/>
    <w:rsid w:val="00561675"/>
    <w:rsid w:val="0056251F"/>
    <w:rsid w:val="00562DD4"/>
    <w:rsid w:val="00564522"/>
    <w:rsid w:val="00564A80"/>
    <w:rsid w:val="00564B02"/>
    <w:rsid w:val="00564DA1"/>
    <w:rsid w:val="005654B5"/>
    <w:rsid w:val="005656AE"/>
    <w:rsid w:val="0056630E"/>
    <w:rsid w:val="00566E41"/>
    <w:rsid w:val="005675D6"/>
    <w:rsid w:val="005713A0"/>
    <w:rsid w:val="005717C3"/>
    <w:rsid w:val="00573A86"/>
    <w:rsid w:val="00575739"/>
    <w:rsid w:val="00575F9C"/>
    <w:rsid w:val="0057690B"/>
    <w:rsid w:val="00576BBE"/>
    <w:rsid w:val="00580146"/>
    <w:rsid w:val="005812B2"/>
    <w:rsid w:val="00581737"/>
    <w:rsid w:val="00582991"/>
    <w:rsid w:val="00582EBA"/>
    <w:rsid w:val="0058444A"/>
    <w:rsid w:val="005854CD"/>
    <w:rsid w:val="00586D45"/>
    <w:rsid w:val="0059104F"/>
    <w:rsid w:val="00591662"/>
    <w:rsid w:val="005934CB"/>
    <w:rsid w:val="005945E2"/>
    <w:rsid w:val="005957D0"/>
    <w:rsid w:val="0059643F"/>
    <w:rsid w:val="005A01B9"/>
    <w:rsid w:val="005A07D2"/>
    <w:rsid w:val="005A1C0B"/>
    <w:rsid w:val="005A2513"/>
    <w:rsid w:val="005A2C14"/>
    <w:rsid w:val="005A2EE3"/>
    <w:rsid w:val="005A468F"/>
    <w:rsid w:val="005A46EE"/>
    <w:rsid w:val="005A642C"/>
    <w:rsid w:val="005A6901"/>
    <w:rsid w:val="005A6D31"/>
    <w:rsid w:val="005A7EF0"/>
    <w:rsid w:val="005B37E5"/>
    <w:rsid w:val="005B3E39"/>
    <w:rsid w:val="005B3FED"/>
    <w:rsid w:val="005B400A"/>
    <w:rsid w:val="005B464A"/>
    <w:rsid w:val="005B50D5"/>
    <w:rsid w:val="005C4BF9"/>
    <w:rsid w:val="005C4FDF"/>
    <w:rsid w:val="005C520A"/>
    <w:rsid w:val="005C73A9"/>
    <w:rsid w:val="005C7C06"/>
    <w:rsid w:val="005D5972"/>
    <w:rsid w:val="005D6214"/>
    <w:rsid w:val="005D64F0"/>
    <w:rsid w:val="005D748A"/>
    <w:rsid w:val="005D76A9"/>
    <w:rsid w:val="005E0767"/>
    <w:rsid w:val="005E1757"/>
    <w:rsid w:val="005E22C4"/>
    <w:rsid w:val="005E2908"/>
    <w:rsid w:val="005E2B00"/>
    <w:rsid w:val="005E38FA"/>
    <w:rsid w:val="005E489E"/>
    <w:rsid w:val="005E4EEF"/>
    <w:rsid w:val="005E51AE"/>
    <w:rsid w:val="005E617B"/>
    <w:rsid w:val="005E6859"/>
    <w:rsid w:val="005E7709"/>
    <w:rsid w:val="005E7D95"/>
    <w:rsid w:val="005F262B"/>
    <w:rsid w:val="005F2B3E"/>
    <w:rsid w:val="005F2BF7"/>
    <w:rsid w:val="005F3C83"/>
    <w:rsid w:val="005F4C4C"/>
    <w:rsid w:val="005F6664"/>
    <w:rsid w:val="005F74B4"/>
    <w:rsid w:val="005F75B5"/>
    <w:rsid w:val="0060115C"/>
    <w:rsid w:val="00601C4A"/>
    <w:rsid w:val="00604C16"/>
    <w:rsid w:val="00605150"/>
    <w:rsid w:val="006055BF"/>
    <w:rsid w:val="00605C2B"/>
    <w:rsid w:val="00605EBC"/>
    <w:rsid w:val="0060626D"/>
    <w:rsid w:val="00607167"/>
    <w:rsid w:val="006104E8"/>
    <w:rsid w:val="006110A2"/>
    <w:rsid w:val="00612097"/>
    <w:rsid w:val="0061229E"/>
    <w:rsid w:val="00614392"/>
    <w:rsid w:val="0061537A"/>
    <w:rsid w:val="0061598F"/>
    <w:rsid w:val="0061618E"/>
    <w:rsid w:val="00617B88"/>
    <w:rsid w:val="006207D9"/>
    <w:rsid w:val="00622163"/>
    <w:rsid w:val="00622A07"/>
    <w:rsid w:val="00623D3F"/>
    <w:rsid w:val="00623FF4"/>
    <w:rsid w:val="00624028"/>
    <w:rsid w:val="006244B5"/>
    <w:rsid w:val="006248D6"/>
    <w:rsid w:val="00625D91"/>
    <w:rsid w:val="00625EA3"/>
    <w:rsid w:val="006266B1"/>
    <w:rsid w:val="00626BA5"/>
    <w:rsid w:val="00627EBD"/>
    <w:rsid w:val="00633F30"/>
    <w:rsid w:val="0063408B"/>
    <w:rsid w:val="006341EC"/>
    <w:rsid w:val="006357D4"/>
    <w:rsid w:val="00636E1B"/>
    <w:rsid w:val="00637F53"/>
    <w:rsid w:val="006400A3"/>
    <w:rsid w:val="00640919"/>
    <w:rsid w:val="00643577"/>
    <w:rsid w:val="00646304"/>
    <w:rsid w:val="00646383"/>
    <w:rsid w:val="0064695D"/>
    <w:rsid w:val="00650F62"/>
    <w:rsid w:val="006536D1"/>
    <w:rsid w:val="006544A7"/>
    <w:rsid w:val="0065618D"/>
    <w:rsid w:val="00660D9B"/>
    <w:rsid w:val="006630E0"/>
    <w:rsid w:val="006639A2"/>
    <w:rsid w:val="00663EBF"/>
    <w:rsid w:val="0066604C"/>
    <w:rsid w:val="00666A25"/>
    <w:rsid w:val="00671567"/>
    <w:rsid w:val="0067173A"/>
    <w:rsid w:val="006722DA"/>
    <w:rsid w:val="006722E2"/>
    <w:rsid w:val="0067269D"/>
    <w:rsid w:val="00672B8B"/>
    <w:rsid w:val="00672FB0"/>
    <w:rsid w:val="006779CE"/>
    <w:rsid w:val="0068140D"/>
    <w:rsid w:val="006818AC"/>
    <w:rsid w:val="00683E7B"/>
    <w:rsid w:val="006866F4"/>
    <w:rsid w:val="00686BC2"/>
    <w:rsid w:val="00687A41"/>
    <w:rsid w:val="0069078B"/>
    <w:rsid w:val="00690F46"/>
    <w:rsid w:val="00693BED"/>
    <w:rsid w:val="00695551"/>
    <w:rsid w:val="00695E33"/>
    <w:rsid w:val="0069689A"/>
    <w:rsid w:val="00696A14"/>
    <w:rsid w:val="00697F35"/>
    <w:rsid w:val="006A0B32"/>
    <w:rsid w:val="006A0EA0"/>
    <w:rsid w:val="006A1DE8"/>
    <w:rsid w:val="006A2425"/>
    <w:rsid w:val="006A24CA"/>
    <w:rsid w:val="006A3102"/>
    <w:rsid w:val="006A351A"/>
    <w:rsid w:val="006A3930"/>
    <w:rsid w:val="006A3A3B"/>
    <w:rsid w:val="006A4719"/>
    <w:rsid w:val="006A4AD9"/>
    <w:rsid w:val="006A4CB8"/>
    <w:rsid w:val="006A4DC0"/>
    <w:rsid w:val="006A5DD0"/>
    <w:rsid w:val="006A5FEC"/>
    <w:rsid w:val="006A62F1"/>
    <w:rsid w:val="006A647A"/>
    <w:rsid w:val="006A64B8"/>
    <w:rsid w:val="006A7483"/>
    <w:rsid w:val="006A77B6"/>
    <w:rsid w:val="006B1438"/>
    <w:rsid w:val="006B1BE0"/>
    <w:rsid w:val="006B5090"/>
    <w:rsid w:val="006B50D4"/>
    <w:rsid w:val="006B54C5"/>
    <w:rsid w:val="006B6645"/>
    <w:rsid w:val="006B6D43"/>
    <w:rsid w:val="006B71C8"/>
    <w:rsid w:val="006B723C"/>
    <w:rsid w:val="006B72E7"/>
    <w:rsid w:val="006B765C"/>
    <w:rsid w:val="006B78C5"/>
    <w:rsid w:val="006C1C0F"/>
    <w:rsid w:val="006C29DD"/>
    <w:rsid w:val="006C2E39"/>
    <w:rsid w:val="006C2EE5"/>
    <w:rsid w:val="006C365C"/>
    <w:rsid w:val="006C4C9F"/>
    <w:rsid w:val="006C5ABF"/>
    <w:rsid w:val="006C7291"/>
    <w:rsid w:val="006C7D75"/>
    <w:rsid w:val="006D1788"/>
    <w:rsid w:val="006D2B45"/>
    <w:rsid w:val="006D33D4"/>
    <w:rsid w:val="006D3F08"/>
    <w:rsid w:val="006D58A3"/>
    <w:rsid w:val="006E1313"/>
    <w:rsid w:val="006E2A48"/>
    <w:rsid w:val="006E35C0"/>
    <w:rsid w:val="006E45B0"/>
    <w:rsid w:val="006E4A13"/>
    <w:rsid w:val="006E4E00"/>
    <w:rsid w:val="006E558D"/>
    <w:rsid w:val="006E5E4B"/>
    <w:rsid w:val="006E5EB3"/>
    <w:rsid w:val="006E664A"/>
    <w:rsid w:val="006E6BA9"/>
    <w:rsid w:val="006E6BE3"/>
    <w:rsid w:val="006E6D77"/>
    <w:rsid w:val="006E7025"/>
    <w:rsid w:val="006E73DF"/>
    <w:rsid w:val="006F0C85"/>
    <w:rsid w:val="006F107E"/>
    <w:rsid w:val="006F35E7"/>
    <w:rsid w:val="006F4EF4"/>
    <w:rsid w:val="006F5368"/>
    <w:rsid w:val="006F6C9C"/>
    <w:rsid w:val="006F77CA"/>
    <w:rsid w:val="00700EB1"/>
    <w:rsid w:val="00701882"/>
    <w:rsid w:val="007023B8"/>
    <w:rsid w:val="00703A4E"/>
    <w:rsid w:val="00703FE5"/>
    <w:rsid w:val="00705FDC"/>
    <w:rsid w:val="007066FF"/>
    <w:rsid w:val="0070767F"/>
    <w:rsid w:val="00710B97"/>
    <w:rsid w:val="0071188F"/>
    <w:rsid w:val="00711C59"/>
    <w:rsid w:val="00712270"/>
    <w:rsid w:val="00712359"/>
    <w:rsid w:val="007134EC"/>
    <w:rsid w:val="00713AA3"/>
    <w:rsid w:val="0071418E"/>
    <w:rsid w:val="00715E76"/>
    <w:rsid w:val="007161EB"/>
    <w:rsid w:val="00716958"/>
    <w:rsid w:val="00717367"/>
    <w:rsid w:val="00717439"/>
    <w:rsid w:val="00720148"/>
    <w:rsid w:val="007202AD"/>
    <w:rsid w:val="00721AB8"/>
    <w:rsid w:val="007220F7"/>
    <w:rsid w:val="0072503F"/>
    <w:rsid w:val="007260C1"/>
    <w:rsid w:val="00726EA5"/>
    <w:rsid w:val="00727901"/>
    <w:rsid w:val="00731F62"/>
    <w:rsid w:val="007320FA"/>
    <w:rsid w:val="00732158"/>
    <w:rsid w:val="00733D85"/>
    <w:rsid w:val="00734876"/>
    <w:rsid w:val="00736DB5"/>
    <w:rsid w:val="00741E4B"/>
    <w:rsid w:val="0074312E"/>
    <w:rsid w:val="0074380A"/>
    <w:rsid w:val="00745902"/>
    <w:rsid w:val="00745AFE"/>
    <w:rsid w:val="00747817"/>
    <w:rsid w:val="0075211B"/>
    <w:rsid w:val="00752A54"/>
    <w:rsid w:val="00752F98"/>
    <w:rsid w:val="00755D06"/>
    <w:rsid w:val="00755F22"/>
    <w:rsid w:val="007561A2"/>
    <w:rsid w:val="007561E6"/>
    <w:rsid w:val="00756E4A"/>
    <w:rsid w:val="00756F2D"/>
    <w:rsid w:val="00757C13"/>
    <w:rsid w:val="007603ED"/>
    <w:rsid w:val="00760D6A"/>
    <w:rsid w:val="00762C4D"/>
    <w:rsid w:val="00762CCC"/>
    <w:rsid w:val="00764F7C"/>
    <w:rsid w:val="00765DF1"/>
    <w:rsid w:val="0076686D"/>
    <w:rsid w:val="00767404"/>
    <w:rsid w:val="00767695"/>
    <w:rsid w:val="00770091"/>
    <w:rsid w:val="00773A1D"/>
    <w:rsid w:val="00775071"/>
    <w:rsid w:val="00775DA3"/>
    <w:rsid w:val="00777906"/>
    <w:rsid w:val="0078099C"/>
    <w:rsid w:val="0078197A"/>
    <w:rsid w:val="0078222D"/>
    <w:rsid w:val="00782753"/>
    <w:rsid w:val="00783A12"/>
    <w:rsid w:val="00784DD2"/>
    <w:rsid w:val="00785AF6"/>
    <w:rsid w:val="00787279"/>
    <w:rsid w:val="007902D9"/>
    <w:rsid w:val="00790A8E"/>
    <w:rsid w:val="00790F90"/>
    <w:rsid w:val="00792DF0"/>
    <w:rsid w:val="007935C6"/>
    <w:rsid w:val="00794847"/>
    <w:rsid w:val="00797325"/>
    <w:rsid w:val="007976CE"/>
    <w:rsid w:val="007A0230"/>
    <w:rsid w:val="007A0648"/>
    <w:rsid w:val="007A0675"/>
    <w:rsid w:val="007A13B7"/>
    <w:rsid w:val="007A1E3C"/>
    <w:rsid w:val="007A34C3"/>
    <w:rsid w:val="007A4C16"/>
    <w:rsid w:val="007A73DA"/>
    <w:rsid w:val="007A743B"/>
    <w:rsid w:val="007B0BD7"/>
    <w:rsid w:val="007B15D4"/>
    <w:rsid w:val="007B1C28"/>
    <w:rsid w:val="007B2EA8"/>
    <w:rsid w:val="007B41A0"/>
    <w:rsid w:val="007B4447"/>
    <w:rsid w:val="007B47C1"/>
    <w:rsid w:val="007B4D6C"/>
    <w:rsid w:val="007B6DF7"/>
    <w:rsid w:val="007B6E30"/>
    <w:rsid w:val="007B79D2"/>
    <w:rsid w:val="007C085B"/>
    <w:rsid w:val="007C0ADB"/>
    <w:rsid w:val="007C0E69"/>
    <w:rsid w:val="007C16E0"/>
    <w:rsid w:val="007C3B3A"/>
    <w:rsid w:val="007C3C93"/>
    <w:rsid w:val="007C5468"/>
    <w:rsid w:val="007C5974"/>
    <w:rsid w:val="007C5D2C"/>
    <w:rsid w:val="007C71E7"/>
    <w:rsid w:val="007C7AE0"/>
    <w:rsid w:val="007C7E98"/>
    <w:rsid w:val="007D0729"/>
    <w:rsid w:val="007D081C"/>
    <w:rsid w:val="007D0A39"/>
    <w:rsid w:val="007D19C0"/>
    <w:rsid w:val="007D27DB"/>
    <w:rsid w:val="007D3559"/>
    <w:rsid w:val="007D3F26"/>
    <w:rsid w:val="007D4D87"/>
    <w:rsid w:val="007D67C2"/>
    <w:rsid w:val="007D6A74"/>
    <w:rsid w:val="007E4367"/>
    <w:rsid w:val="007E5147"/>
    <w:rsid w:val="007E5CEE"/>
    <w:rsid w:val="007E6241"/>
    <w:rsid w:val="007E667C"/>
    <w:rsid w:val="007E71DB"/>
    <w:rsid w:val="007E7268"/>
    <w:rsid w:val="007E72D2"/>
    <w:rsid w:val="007F02A8"/>
    <w:rsid w:val="007F0FA0"/>
    <w:rsid w:val="007F56C2"/>
    <w:rsid w:val="0080084A"/>
    <w:rsid w:val="00800C1A"/>
    <w:rsid w:val="00801F3F"/>
    <w:rsid w:val="008068A8"/>
    <w:rsid w:val="00807254"/>
    <w:rsid w:val="008077FD"/>
    <w:rsid w:val="008108D5"/>
    <w:rsid w:val="00810E57"/>
    <w:rsid w:val="0081162C"/>
    <w:rsid w:val="00811D2E"/>
    <w:rsid w:val="008121E5"/>
    <w:rsid w:val="00813DC0"/>
    <w:rsid w:val="00814BB2"/>
    <w:rsid w:val="00814E6E"/>
    <w:rsid w:val="00815399"/>
    <w:rsid w:val="0081547C"/>
    <w:rsid w:val="00815A1D"/>
    <w:rsid w:val="00817369"/>
    <w:rsid w:val="008173B0"/>
    <w:rsid w:val="008178F6"/>
    <w:rsid w:val="0082095C"/>
    <w:rsid w:val="00822D93"/>
    <w:rsid w:val="00823AF0"/>
    <w:rsid w:val="00824091"/>
    <w:rsid w:val="00825C21"/>
    <w:rsid w:val="008308EB"/>
    <w:rsid w:val="00830985"/>
    <w:rsid w:val="00830D21"/>
    <w:rsid w:val="008314D4"/>
    <w:rsid w:val="00833848"/>
    <w:rsid w:val="00833C45"/>
    <w:rsid w:val="0083486E"/>
    <w:rsid w:val="00834A52"/>
    <w:rsid w:val="00835064"/>
    <w:rsid w:val="00835EF6"/>
    <w:rsid w:val="0083603F"/>
    <w:rsid w:val="00837E11"/>
    <w:rsid w:val="008408F4"/>
    <w:rsid w:val="00841624"/>
    <w:rsid w:val="00841641"/>
    <w:rsid w:val="0084368D"/>
    <w:rsid w:val="00844333"/>
    <w:rsid w:val="00845D0E"/>
    <w:rsid w:val="008471A6"/>
    <w:rsid w:val="00847549"/>
    <w:rsid w:val="00847764"/>
    <w:rsid w:val="00847965"/>
    <w:rsid w:val="00847A10"/>
    <w:rsid w:val="00847E3A"/>
    <w:rsid w:val="00850C0F"/>
    <w:rsid w:val="0085110B"/>
    <w:rsid w:val="00853B7E"/>
    <w:rsid w:val="00854BF3"/>
    <w:rsid w:val="0085509C"/>
    <w:rsid w:val="00855771"/>
    <w:rsid w:val="00855797"/>
    <w:rsid w:val="008558A0"/>
    <w:rsid w:val="008573AA"/>
    <w:rsid w:val="008573AD"/>
    <w:rsid w:val="00857AA8"/>
    <w:rsid w:val="00860678"/>
    <w:rsid w:val="00860B7B"/>
    <w:rsid w:val="00861CB8"/>
    <w:rsid w:val="0086313B"/>
    <w:rsid w:val="008631FA"/>
    <w:rsid w:val="008638AC"/>
    <w:rsid w:val="00864405"/>
    <w:rsid w:val="00865A8A"/>
    <w:rsid w:val="008706AD"/>
    <w:rsid w:val="00873281"/>
    <w:rsid w:val="008738CC"/>
    <w:rsid w:val="00874F96"/>
    <w:rsid w:val="0087595B"/>
    <w:rsid w:val="00876A7E"/>
    <w:rsid w:val="00876D91"/>
    <w:rsid w:val="008770EB"/>
    <w:rsid w:val="00877C62"/>
    <w:rsid w:val="008804AF"/>
    <w:rsid w:val="008827BC"/>
    <w:rsid w:val="00882D54"/>
    <w:rsid w:val="0088321C"/>
    <w:rsid w:val="008832AF"/>
    <w:rsid w:val="00884778"/>
    <w:rsid w:val="008858FD"/>
    <w:rsid w:val="008869AF"/>
    <w:rsid w:val="00886C36"/>
    <w:rsid w:val="00886CEF"/>
    <w:rsid w:val="00886E01"/>
    <w:rsid w:val="00887988"/>
    <w:rsid w:val="00890C97"/>
    <w:rsid w:val="00890D5C"/>
    <w:rsid w:val="0089133B"/>
    <w:rsid w:val="00891BAD"/>
    <w:rsid w:val="00891D0F"/>
    <w:rsid w:val="00892630"/>
    <w:rsid w:val="0089337C"/>
    <w:rsid w:val="00894755"/>
    <w:rsid w:val="008953EF"/>
    <w:rsid w:val="0089574E"/>
    <w:rsid w:val="00897034"/>
    <w:rsid w:val="0089742A"/>
    <w:rsid w:val="00897824"/>
    <w:rsid w:val="00897E79"/>
    <w:rsid w:val="008A130B"/>
    <w:rsid w:val="008A1FE7"/>
    <w:rsid w:val="008A20F7"/>
    <w:rsid w:val="008A2739"/>
    <w:rsid w:val="008A2D2B"/>
    <w:rsid w:val="008A2FEA"/>
    <w:rsid w:val="008A34BD"/>
    <w:rsid w:val="008A407B"/>
    <w:rsid w:val="008A4FC6"/>
    <w:rsid w:val="008A5198"/>
    <w:rsid w:val="008A5E71"/>
    <w:rsid w:val="008A5F35"/>
    <w:rsid w:val="008A61DE"/>
    <w:rsid w:val="008A6800"/>
    <w:rsid w:val="008A6FE4"/>
    <w:rsid w:val="008B0E20"/>
    <w:rsid w:val="008B0E30"/>
    <w:rsid w:val="008B10FF"/>
    <w:rsid w:val="008B1B32"/>
    <w:rsid w:val="008B2D43"/>
    <w:rsid w:val="008B506E"/>
    <w:rsid w:val="008B5ADE"/>
    <w:rsid w:val="008B5B95"/>
    <w:rsid w:val="008B713E"/>
    <w:rsid w:val="008B73D6"/>
    <w:rsid w:val="008B742E"/>
    <w:rsid w:val="008B7839"/>
    <w:rsid w:val="008C28DE"/>
    <w:rsid w:val="008C2B0F"/>
    <w:rsid w:val="008C2E5F"/>
    <w:rsid w:val="008C2EC3"/>
    <w:rsid w:val="008C306C"/>
    <w:rsid w:val="008C3590"/>
    <w:rsid w:val="008C5017"/>
    <w:rsid w:val="008C514D"/>
    <w:rsid w:val="008C6183"/>
    <w:rsid w:val="008C686A"/>
    <w:rsid w:val="008C7A73"/>
    <w:rsid w:val="008C7C1C"/>
    <w:rsid w:val="008C7FFA"/>
    <w:rsid w:val="008D0A8A"/>
    <w:rsid w:val="008D1C2E"/>
    <w:rsid w:val="008D3710"/>
    <w:rsid w:val="008D4055"/>
    <w:rsid w:val="008D4696"/>
    <w:rsid w:val="008D6B43"/>
    <w:rsid w:val="008E026A"/>
    <w:rsid w:val="008E0FF2"/>
    <w:rsid w:val="008E1A28"/>
    <w:rsid w:val="008E30B4"/>
    <w:rsid w:val="008E32A4"/>
    <w:rsid w:val="008E42E4"/>
    <w:rsid w:val="008E4A2B"/>
    <w:rsid w:val="008E54DC"/>
    <w:rsid w:val="008E6061"/>
    <w:rsid w:val="008E6B20"/>
    <w:rsid w:val="008F02A2"/>
    <w:rsid w:val="008F0583"/>
    <w:rsid w:val="008F0FB6"/>
    <w:rsid w:val="008F17D0"/>
    <w:rsid w:val="008F18E3"/>
    <w:rsid w:val="008F3E39"/>
    <w:rsid w:val="008F42D6"/>
    <w:rsid w:val="008F46E4"/>
    <w:rsid w:val="008F5661"/>
    <w:rsid w:val="008F5CE9"/>
    <w:rsid w:val="008F6819"/>
    <w:rsid w:val="008F6F1F"/>
    <w:rsid w:val="009002C7"/>
    <w:rsid w:val="00900F2E"/>
    <w:rsid w:val="00901D82"/>
    <w:rsid w:val="009023F9"/>
    <w:rsid w:val="009035CB"/>
    <w:rsid w:val="0090488B"/>
    <w:rsid w:val="00904BC1"/>
    <w:rsid w:val="00904C3F"/>
    <w:rsid w:val="00905DAD"/>
    <w:rsid w:val="00910555"/>
    <w:rsid w:val="00910C59"/>
    <w:rsid w:val="00911D24"/>
    <w:rsid w:val="0091207F"/>
    <w:rsid w:val="0091235B"/>
    <w:rsid w:val="00912C04"/>
    <w:rsid w:val="00913B62"/>
    <w:rsid w:val="0091756D"/>
    <w:rsid w:val="00921725"/>
    <w:rsid w:val="0092194E"/>
    <w:rsid w:val="00921AD1"/>
    <w:rsid w:val="009222AB"/>
    <w:rsid w:val="00922AEC"/>
    <w:rsid w:val="00924013"/>
    <w:rsid w:val="00930751"/>
    <w:rsid w:val="00930AE9"/>
    <w:rsid w:val="009316B5"/>
    <w:rsid w:val="009336F2"/>
    <w:rsid w:val="00933CB5"/>
    <w:rsid w:val="00933F24"/>
    <w:rsid w:val="009341EF"/>
    <w:rsid w:val="00934663"/>
    <w:rsid w:val="009354B2"/>
    <w:rsid w:val="009362F2"/>
    <w:rsid w:val="00936D6D"/>
    <w:rsid w:val="00936FA2"/>
    <w:rsid w:val="0093717A"/>
    <w:rsid w:val="00937931"/>
    <w:rsid w:val="00937942"/>
    <w:rsid w:val="00937FB3"/>
    <w:rsid w:val="00940E1A"/>
    <w:rsid w:val="00942521"/>
    <w:rsid w:val="009431B6"/>
    <w:rsid w:val="009438F9"/>
    <w:rsid w:val="00943AA0"/>
    <w:rsid w:val="00944703"/>
    <w:rsid w:val="00944DEF"/>
    <w:rsid w:val="00945D87"/>
    <w:rsid w:val="00950223"/>
    <w:rsid w:val="009509C5"/>
    <w:rsid w:val="00951091"/>
    <w:rsid w:val="00952DC8"/>
    <w:rsid w:val="00953917"/>
    <w:rsid w:val="00954A41"/>
    <w:rsid w:val="00954B7A"/>
    <w:rsid w:val="00954FBA"/>
    <w:rsid w:val="00956163"/>
    <w:rsid w:val="00956476"/>
    <w:rsid w:val="0095689E"/>
    <w:rsid w:val="00956C8B"/>
    <w:rsid w:val="00956CD8"/>
    <w:rsid w:val="00957918"/>
    <w:rsid w:val="00960B83"/>
    <w:rsid w:val="00960E3F"/>
    <w:rsid w:val="00962075"/>
    <w:rsid w:val="009622C5"/>
    <w:rsid w:val="00963986"/>
    <w:rsid w:val="00963A04"/>
    <w:rsid w:val="00964936"/>
    <w:rsid w:val="009653A9"/>
    <w:rsid w:val="00965CC5"/>
    <w:rsid w:val="009662B2"/>
    <w:rsid w:val="009665E0"/>
    <w:rsid w:val="00966A26"/>
    <w:rsid w:val="00966A97"/>
    <w:rsid w:val="0096793A"/>
    <w:rsid w:val="009726B9"/>
    <w:rsid w:val="00972FFB"/>
    <w:rsid w:val="009732CC"/>
    <w:rsid w:val="00973D80"/>
    <w:rsid w:val="009743A8"/>
    <w:rsid w:val="00975948"/>
    <w:rsid w:val="00975B47"/>
    <w:rsid w:val="00975EC5"/>
    <w:rsid w:val="0097630F"/>
    <w:rsid w:val="00976602"/>
    <w:rsid w:val="009779FE"/>
    <w:rsid w:val="0098120A"/>
    <w:rsid w:val="009826E6"/>
    <w:rsid w:val="00983989"/>
    <w:rsid w:val="009854ED"/>
    <w:rsid w:val="0098674F"/>
    <w:rsid w:val="00991064"/>
    <w:rsid w:val="009924CA"/>
    <w:rsid w:val="00993E4A"/>
    <w:rsid w:val="00994D0E"/>
    <w:rsid w:val="009954A4"/>
    <w:rsid w:val="0099592A"/>
    <w:rsid w:val="00995F18"/>
    <w:rsid w:val="0099693C"/>
    <w:rsid w:val="009975BC"/>
    <w:rsid w:val="009978C2"/>
    <w:rsid w:val="009A02E3"/>
    <w:rsid w:val="009A2D7B"/>
    <w:rsid w:val="009A3F5E"/>
    <w:rsid w:val="009A4144"/>
    <w:rsid w:val="009A4968"/>
    <w:rsid w:val="009A5101"/>
    <w:rsid w:val="009A7BDC"/>
    <w:rsid w:val="009B0149"/>
    <w:rsid w:val="009B0A5F"/>
    <w:rsid w:val="009B0B23"/>
    <w:rsid w:val="009B10DF"/>
    <w:rsid w:val="009B24AC"/>
    <w:rsid w:val="009B2820"/>
    <w:rsid w:val="009B357C"/>
    <w:rsid w:val="009B3E4F"/>
    <w:rsid w:val="009B4103"/>
    <w:rsid w:val="009B41CF"/>
    <w:rsid w:val="009B4BFE"/>
    <w:rsid w:val="009B4CCF"/>
    <w:rsid w:val="009B559B"/>
    <w:rsid w:val="009B58B4"/>
    <w:rsid w:val="009B79A0"/>
    <w:rsid w:val="009C00A8"/>
    <w:rsid w:val="009C131A"/>
    <w:rsid w:val="009C1593"/>
    <w:rsid w:val="009C34C4"/>
    <w:rsid w:val="009C5C4E"/>
    <w:rsid w:val="009D090E"/>
    <w:rsid w:val="009D0FCD"/>
    <w:rsid w:val="009D32FD"/>
    <w:rsid w:val="009D3F52"/>
    <w:rsid w:val="009D60C7"/>
    <w:rsid w:val="009D667E"/>
    <w:rsid w:val="009D7E0C"/>
    <w:rsid w:val="009E0390"/>
    <w:rsid w:val="009E1320"/>
    <w:rsid w:val="009E141A"/>
    <w:rsid w:val="009E1D32"/>
    <w:rsid w:val="009E277C"/>
    <w:rsid w:val="009E282F"/>
    <w:rsid w:val="009E3007"/>
    <w:rsid w:val="009E394E"/>
    <w:rsid w:val="009E4B59"/>
    <w:rsid w:val="009E4E07"/>
    <w:rsid w:val="009E607F"/>
    <w:rsid w:val="009E6476"/>
    <w:rsid w:val="009E7CAE"/>
    <w:rsid w:val="009F05DE"/>
    <w:rsid w:val="009F0E57"/>
    <w:rsid w:val="009F1172"/>
    <w:rsid w:val="009F13F6"/>
    <w:rsid w:val="009F1A45"/>
    <w:rsid w:val="009F2B2C"/>
    <w:rsid w:val="009F2DCE"/>
    <w:rsid w:val="009F3E81"/>
    <w:rsid w:val="009F40A6"/>
    <w:rsid w:val="009F4EF2"/>
    <w:rsid w:val="00A0167C"/>
    <w:rsid w:val="00A02C14"/>
    <w:rsid w:val="00A0330D"/>
    <w:rsid w:val="00A03875"/>
    <w:rsid w:val="00A03C15"/>
    <w:rsid w:val="00A03F24"/>
    <w:rsid w:val="00A049EA"/>
    <w:rsid w:val="00A04E85"/>
    <w:rsid w:val="00A04F64"/>
    <w:rsid w:val="00A055C6"/>
    <w:rsid w:val="00A10F0D"/>
    <w:rsid w:val="00A111DB"/>
    <w:rsid w:val="00A12189"/>
    <w:rsid w:val="00A12C77"/>
    <w:rsid w:val="00A12D74"/>
    <w:rsid w:val="00A1368A"/>
    <w:rsid w:val="00A137BF"/>
    <w:rsid w:val="00A14C56"/>
    <w:rsid w:val="00A14CB5"/>
    <w:rsid w:val="00A15399"/>
    <w:rsid w:val="00A17F79"/>
    <w:rsid w:val="00A21CBD"/>
    <w:rsid w:val="00A2224C"/>
    <w:rsid w:val="00A2249E"/>
    <w:rsid w:val="00A23BF7"/>
    <w:rsid w:val="00A2578D"/>
    <w:rsid w:val="00A257FA"/>
    <w:rsid w:val="00A25847"/>
    <w:rsid w:val="00A25EB7"/>
    <w:rsid w:val="00A3043D"/>
    <w:rsid w:val="00A31AEF"/>
    <w:rsid w:val="00A33EA0"/>
    <w:rsid w:val="00A340F5"/>
    <w:rsid w:val="00A34714"/>
    <w:rsid w:val="00A34A8B"/>
    <w:rsid w:val="00A358AC"/>
    <w:rsid w:val="00A35E6C"/>
    <w:rsid w:val="00A35EA8"/>
    <w:rsid w:val="00A412DD"/>
    <w:rsid w:val="00A41AEC"/>
    <w:rsid w:val="00A43115"/>
    <w:rsid w:val="00A43450"/>
    <w:rsid w:val="00A448E9"/>
    <w:rsid w:val="00A458B4"/>
    <w:rsid w:val="00A45F08"/>
    <w:rsid w:val="00A4637D"/>
    <w:rsid w:val="00A50FD2"/>
    <w:rsid w:val="00A51314"/>
    <w:rsid w:val="00A52302"/>
    <w:rsid w:val="00A538B6"/>
    <w:rsid w:val="00A560D2"/>
    <w:rsid w:val="00A5727D"/>
    <w:rsid w:val="00A57B1D"/>
    <w:rsid w:val="00A600C3"/>
    <w:rsid w:val="00A61B83"/>
    <w:rsid w:val="00A61E82"/>
    <w:rsid w:val="00A624BF"/>
    <w:rsid w:val="00A62BD1"/>
    <w:rsid w:val="00A6392F"/>
    <w:rsid w:val="00A644AB"/>
    <w:rsid w:val="00A65326"/>
    <w:rsid w:val="00A653CD"/>
    <w:rsid w:val="00A65CDD"/>
    <w:rsid w:val="00A65E27"/>
    <w:rsid w:val="00A66C4A"/>
    <w:rsid w:val="00A67344"/>
    <w:rsid w:val="00A67C97"/>
    <w:rsid w:val="00A709A8"/>
    <w:rsid w:val="00A71D8D"/>
    <w:rsid w:val="00A729EC"/>
    <w:rsid w:val="00A740FD"/>
    <w:rsid w:val="00A763C6"/>
    <w:rsid w:val="00A765B2"/>
    <w:rsid w:val="00A77BF3"/>
    <w:rsid w:val="00A80857"/>
    <w:rsid w:val="00A80B15"/>
    <w:rsid w:val="00A80ED8"/>
    <w:rsid w:val="00A81AEC"/>
    <w:rsid w:val="00A83229"/>
    <w:rsid w:val="00A83DB4"/>
    <w:rsid w:val="00A83E9C"/>
    <w:rsid w:val="00A84646"/>
    <w:rsid w:val="00A90C90"/>
    <w:rsid w:val="00A91148"/>
    <w:rsid w:val="00A91A49"/>
    <w:rsid w:val="00A92273"/>
    <w:rsid w:val="00A93309"/>
    <w:rsid w:val="00A95D5E"/>
    <w:rsid w:val="00A97574"/>
    <w:rsid w:val="00A976DD"/>
    <w:rsid w:val="00A977F3"/>
    <w:rsid w:val="00AA1123"/>
    <w:rsid w:val="00AA2405"/>
    <w:rsid w:val="00AA3CF5"/>
    <w:rsid w:val="00AA4F7E"/>
    <w:rsid w:val="00AB0223"/>
    <w:rsid w:val="00AB12DD"/>
    <w:rsid w:val="00AB13A7"/>
    <w:rsid w:val="00AB15E8"/>
    <w:rsid w:val="00AB275C"/>
    <w:rsid w:val="00AB2BD0"/>
    <w:rsid w:val="00AB3AE7"/>
    <w:rsid w:val="00AB61F2"/>
    <w:rsid w:val="00AB79C4"/>
    <w:rsid w:val="00AB7A83"/>
    <w:rsid w:val="00AC1A9C"/>
    <w:rsid w:val="00AC2AE8"/>
    <w:rsid w:val="00AC3162"/>
    <w:rsid w:val="00AC3514"/>
    <w:rsid w:val="00AC3CFC"/>
    <w:rsid w:val="00AC3D02"/>
    <w:rsid w:val="00AC435A"/>
    <w:rsid w:val="00AC7757"/>
    <w:rsid w:val="00AD0A5C"/>
    <w:rsid w:val="00AD157F"/>
    <w:rsid w:val="00AD4627"/>
    <w:rsid w:val="00AD56AB"/>
    <w:rsid w:val="00AD5893"/>
    <w:rsid w:val="00AD5F71"/>
    <w:rsid w:val="00AD7CD3"/>
    <w:rsid w:val="00AE02C3"/>
    <w:rsid w:val="00AE0AF0"/>
    <w:rsid w:val="00AE0E53"/>
    <w:rsid w:val="00AE1200"/>
    <w:rsid w:val="00AE2EFE"/>
    <w:rsid w:val="00AE3606"/>
    <w:rsid w:val="00AE3982"/>
    <w:rsid w:val="00AE3FA1"/>
    <w:rsid w:val="00AE4194"/>
    <w:rsid w:val="00AE5B88"/>
    <w:rsid w:val="00AE6D5C"/>
    <w:rsid w:val="00AF0994"/>
    <w:rsid w:val="00AF0C15"/>
    <w:rsid w:val="00AF0E31"/>
    <w:rsid w:val="00AF10CA"/>
    <w:rsid w:val="00AF3938"/>
    <w:rsid w:val="00AF5FC4"/>
    <w:rsid w:val="00AF6687"/>
    <w:rsid w:val="00AF6973"/>
    <w:rsid w:val="00B00CB4"/>
    <w:rsid w:val="00B02D85"/>
    <w:rsid w:val="00B02DA4"/>
    <w:rsid w:val="00B04337"/>
    <w:rsid w:val="00B05B24"/>
    <w:rsid w:val="00B076D0"/>
    <w:rsid w:val="00B07C15"/>
    <w:rsid w:val="00B106E5"/>
    <w:rsid w:val="00B10A02"/>
    <w:rsid w:val="00B13699"/>
    <w:rsid w:val="00B13C2F"/>
    <w:rsid w:val="00B14012"/>
    <w:rsid w:val="00B1485A"/>
    <w:rsid w:val="00B14A17"/>
    <w:rsid w:val="00B15C63"/>
    <w:rsid w:val="00B2122B"/>
    <w:rsid w:val="00B23E11"/>
    <w:rsid w:val="00B24217"/>
    <w:rsid w:val="00B24712"/>
    <w:rsid w:val="00B247AD"/>
    <w:rsid w:val="00B24842"/>
    <w:rsid w:val="00B25C0D"/>
    <w:rsid w:val="00B26178"/>
    <w:rsid w:val="00B26863"/>
    <w:rsid w:val="00B269C5"/>
    <w:rsid w:val="00B26EA5"/>
    <w:rsid w:val="00B2773D"/>
    <w:rsid w:val="00B306F7"/>
    <w:rsid w:val="00B30ACD"/>
    <w:rsid w:val="00B31760"/>
    <w:rsid w:val="00B31D73"/>
    <w:rsid w:val="00B32AC9"/>
    <w:rsid w:val="00B3453E"/>
    <w:rsid w:val="00B349B1"/>
    <w:rsid w:val="00B35892"/>
    <w:rsid w:val="00B36F61"/>
    <w:rsid w:val="00B370EB"/>
    <w:rsid w:val="00B371C9"/>
    <w:rsid w:val="00B40086"/>
    <w:rsid w:val="00B40ABF"/>
    <w:rsid w:val="00B414B3"/>
    <w:rsid w:val="00B4245A"/>
    <w:rsid w:val="00B42691"/>
    <w:rsid w:val="00B436D6"/>
    <w:rsid w:val="00B43812"/>
    <w:rsid w:val="00B444A1"/>
    <w:rsid w:val="00B4492D"/>
    <w:rsid w:val="00B458EA"/>
    <w:rsid w:val="00B50EBA"/>
    <w:rsid w:val="00B5227C"/>
    <w:rsid w:val="00B53402"/>
    <w:rsid w:val="00B53E87"/>
    <w:rsid w:val="00B54813"/>
    <w:rsid w:val="00B56D17"/>
    <w:rsid w:val="00B60E52"/>
    <w:rsid w:val="00B62139"/>
    <w:rsid w:val="00B62830"/>
    <w:rsid w:val="00B63093"/>
    <w:rsid w:val="00B639CD"/>
    <w:rsid w:val="00B64331"/>
    <w:rsid w:val="00B645CB"/>
    <w:rsid w:val="00B65BE1"/>
    <w:rsid w:val="00B666FC"/>
    <w:rsid w:val="00B667CC"/>
    <w:rsid w:val="00B67DB2"/>
    <w:rsid w:val="00B70022"/>
    <w:rsid w:val="00B70142"/>
    <w:rsid w:val="00B725C0"/>
    <w:rsid w:val="00B72975"/>
    <w:rsid w:val="00B7346C"/>
    <w:rsid w:val="00B74933"/>
    <w:rsid w:val="00B74B77"/>
    <w:rsid w:val="00B76E16"/>
    <w:rsid w:val="00B7773C"/>
    <w:rsid w:val="00B809F8"/>
    <w:rsid w:val="00B817A2"/>
    <w:rsid w:val="00B82462"/>
    <w:rsid w:val="00B83DE7"/>
    <w:rsid w:val="00B8487D"/>
    <w:rsid w:val="00B849C8"/>
    <w:rsid w:val="00B85649"/>
    <w:rsid w:val="00B85E83"/>
    <w:rsid w:val="00B86E23"/>
    <w:rsid w:val="00B8771F"/>
    <w:rsid w:val="00B90FF8"/>
    <w:rsid w:val="00B94835"/>
    <w:rsid w:val="00B948C4"/>
    <w:rsid w:val="00B95BC2"/>
    <w:rsid w:val="00B96561"/>
    <w:rsid w:val="00B96F8D"/>
    <w:rsid w:val="00BA0F48"/>
    <w:rsid w:val="00BA0F9C"/>
    <w:rsid w:val="00BA1D5E"/>
    <w:rsid w:val="00BA207D"/>
    <w:rsid w:val="00BA211C"/>
    <w:rsid w:val="00BA226F"/>
    <w:rsid w:val="00BA3C6E"/>
    <w:rsid w:val="00BA3EC6"/>
    <w:rsid w:val="00BA4D2D"/>
    <w:rsid w:val="00BA52C9"/>
    <w:rsid w:val="00BA7F16"/>
    <w:rsid w:val="00BB431C"/>
    <w:rsid w:val="00BB595A"/>
    <w:rsid w:val="00BB59AE"/>
    <w:rsid w:val="00BB6754"/>
    <w:rsid w:val="00BC09DA"/>
    <w:rsid w:val="00BC2071"/>
    <w:rsid w:val="00BC20C4"/>
    <w:rsid w:val="00BC28AB"/>
    <w:rsid w:val="00BC4C63"/>
    <w:rsid w:val="00BC50BF"/>
    <w:rsid w:val="00BC59B9"/>
    <w:rsid w:val="00BD0FEC"/>
    <w:rsid w:val="00BD1A42"/>
    <w:rsid w:val="00BD1B26"/>
    <w:rsid w:val="00BD2A35"/>
    <w:rsid w:val="00BD48D1"/>
    <w:rsid w:val="00BD5BC5"/>
    <w:rsid w:val="00BD5F36"/>
    <w:rsid w:val="00BD632C"/>
    <w:rsid w:val="00BD693D"/>
    <w:rsid w:val="00BD7038"/>
    <w:rsid w:val="00BE05B7"/>
    <w:rsid w:val="00BE08FC"/>
    <w:rsid w:val="00BE1366"/>
    <w:rsid w:val="00BE422C"/>
    <w:rsid w:val="00BE44F6"/>
    <w:rsid w:val="00BE49BD"/>
    <w:rsid w:val="00BE5AEE"/>
    <w:rsid w:val="00BE5DFC"/>
    <w:rsid w:val="00BE5FB7"/>
    <w:rsid w:val="00BE6B59"/>
    <w:rsid w:val="00BE7D06"/>
    <w:rsid w:val="00BF0EFA"/>
    <w:rsid w:val="00BF2102"/>
    <w:rsid w:val="00BF393A"/>
    <w:rsid w:val="00BF4D31"/>
    <w:rsid w:val="00BF7E7C"/>
    <w:rsid w:val="00C00822"/>
    <w:rsid w:val="00C00F35"/>
    <w:rsid w:val="00C01629"/>
    <w:rsid w:val="00C030BC"/>
    <w:rsid w:val="00C033CB"/>
    <w:rsid w:val="00C03547"/>
    <w:rsid w:val="00C0356B"/>
    <w:rsid w:val="00C0425D"/>
    <w:rsid w:val="00C043E3"/>
    <w:rsid w:val="00C04654"/>
    <w:rsid w:val="00C04EAA"/>
    <w:rsid w:val="00C05176"/>
    <w:rsid w:val="00C054B9"/>
    <w:rsid w:val="00C07D3C"/>
    <w:rsid w:val="00C10CA6"/>
    <w:rsid w:val="00C12222"/>
    <w:rsid w:val="00C13FDB"/>
    <w:rsid w:val="00C141AB"/>
    <w:rsid w:val="00C146A8"/>
    <w:rsid w:val="00C15851"/>
    <w:rsid w:val="00C167A3"/>
    <w:rsid w:val="00C17455"/>
    <w:rsid w:val="00C1751B"/>
    <w:rsid w:val="00C17944"/>
    <w:rsid w:val="00C20D0A"/>
    <w:rsid w:val="00C215F8"/>
    <w:rsid w:val="00C22717"/>
    <w:rsid w:val="00C2491F"/>
    <w:rsid w:val="00C26D0F"/>
    <w:rsid w:val="00C3014D"/>
    <w:rsid w:val="00C30913"/>
    <w:rsid w:val="00C31BF5"/>
    <w:rsid w:val="00C32230"/>
    <w:rsid w:val="00C323C3"/>
    <w:rsid w:val="00C32403"/>
    <w:rsid w:val="00C333EB"/>
    <w:rsid w:val="00C33FA4"/>
    <w:rsid w:val="00C36415"/>
    <w:rsid w:val="00C409C2"/>
    <w:rsid w:val="00C417E2"/>
    <w:rsid w:val="00C41969"/>
    <w:rsid w:val="00C42C81"/>
    <w:rsid w:val="00C43335"/>
    <w:rsid w:val="00C438B1"/>
    <w:rsid w:val="00C43ACB"/>
    <w:rsid w:val="00C43E5E"/>
    <w:rsid w:val="00C44E90"/>
    <w:rsid w:val="00C45FCD"/>
    <w:rsid w:val="00C478F6"/>
    <w:rsid w:val="00C47C1D"/>
    <w:rsid w:val="00C527F3"/>
    <w:rsid w:val="00C52A33"/>
    <w:rsid w:val="00C5315E"/>
    <w:rsid w:val="00C53AB4"/>
    <w:rsid w:val="00C543DA"/>
    <w:rsid w:val="00C54FEB"/>
    <w:rsid w:val="00C62ADF"/>
    <w:rsid w:val="00C63CFB"/>
    <w:rsid w:val="00C659EF"/>
    <w:rsid w:val="00C65B10"/>
    <w:rsid w:val="00C66FC0"/>
    <w:rsid w:val="00C67D07"/>
    <w:rsid w:val="00C70599"/>
    <w:rsid w:val="00C7093B"/>
    <w:rsid w:val="00C70978"/>
    <w:rsid w:val="00C70F0C"/>
    <w:rsid w:val="00C713FD"/>
    <w:rsid w:val="00C72B32"/>
    <w:rsid w:val="00C72B9F"/>
    <w:rsid w:val="00C73103"/>
    <w:rsid w:val="00C73C3E"/>
    <w:rsid w:val="00C74DD3"/>
    <w:rsid w:val="00C75578"/>
    <w:rsid w:val="00C776C6"/>
    <w:rsid w:val="00C805D7"/>
    <w:rsid w:val="00C809D3"/>
    <w:rsid w:val="00C80C8D"/>
    <w:rsid w:val="00C838EA"/>
    <w:rsid w:val="00C83D59"/>
    <w:rsid w:val="00C86CDD"/>
    <w:rsid w:val="00C9029A"/>
    <w:rsid w:val="00C92F0D"/>
    <w:rsid w:val="00C93AA6"/>
    <w:rsid w:val="00C9450D"/>
    <w:rsid w:val="00C95175"/>
    <w:rsid w:val="00C96171"/>
    <w:rsid w:val="00C963B6"/>
    <w:rsid w:val="00C970BE"/>
    <w:rsid w:val="00C974BB"/>
    <w:rsid w:val="00C97906"/>
    <w:rsid w:val="00C97EB1"/>
    <w:rsid w:val="00CA18D1"/>
    <w:rsid w:val="00CA1CC2"/>
    <w:rsid w:val="00CA28CC"/>
    <w:rsid w:val="00CA2C23"/>
    <w:rsid w:val="00CA36F1"/>
    <w:rsid w:val="00CA5501"/>
    <w:rsid w:val="00CA59DD"/>
    <w:rsid w:val="00CA60A7"/>
    <w:rsid w:val="00CA72EC"/>
    <w:rsid w:val="00CB17DC"/>
    <w:rsid w:val="00CB206E"/>
    <w:rsid w:val="00CB2260"/>
    <w:rsid w:val="00CB2640"/>
    <w:rsid w:val="00CB292D"/>
    <w:rsid w:val="00CB2B31"/>
    <w:rsid w:val="00CB53A1"/>
    <w:rsid w:val="00CB6333"/>
    <w:rsid w:val="00CB7025"/>
    <w:rsid w:val="00CB726A"/>
    <w:rsid w:val="00CC0476"/>
    <w:rsid w:val="00CC08E3"/>
    <w:rsid w:val="00CC13F1"/>
    <w:rsid w:val="00CC2889"/>
    <w:rsid w:val="00CC4191"/>
    <w:rsid w:val="00CC523E"/>
    <w:rsid w:val="00CC5A74"/>
    <w:rsid w:val="00CC6E21"/>
    <w:rsid w:val="00CC7140"/>
    <w:rsid w:val="00CD0CED"/>
    <w:rsid w:val="00CD1367"/>
    <w:rsid w:val="00CD34DC"/>
    <w:rsid w:val="00CD521C"/>
    <w:rsid w:val="00CD5390"/>
    <w:rsid w:val="00CD678F"/>
    <w:rsid w:val="00CD7FCA"/>
    <w:rsid w:val="00CE0448"/>
    <w:rsid w:val="00CE0706"/>
    <w:rsid w:val="00CE0994"/>
    <w:rsid w:val="00CE48B5"/>
    <w:rsid w:val="00CE4F0F"/>
    <w:rsid w:val="00CE59DD"/>
    <w:rsid w:val="00CE66FC"/>
    <w:rsid w:val="00CE7EC6"/>
    <w:rsid w:val="00CE7F5C"/>
    <w:rsid w:val="00CF00E3"/>
    <w:rsid w:val="00CF013B"/>
    <w:rsid w:val="00CF07B9"/>
    <w:rsid w:val="00CF125F"/>
    <w:rsid w:val="00CF1BD9"/>
    <w:rsid w:val="00CF2597"/>
    <w:rsid w:val="00CF3FDC"/>
    <w:rsid w:val="00CF4C04"/>
    <w:rsid w:val="00CF4C7C"/>
    <w:rsid w:val="00CF4C9F"/>
    <w:rsid w:val="00CF51DF"/>
    <w:rsid w:val="00CF591D"/>
    <w:rsid w:val="00CF5E8E"/>
    <w:rsid w:val="00D00A6F"/>
    <w:rsid w:val="00D0113F"/>
    <w:rsid w:val="00D01305"/>
    <w:rsid w:val="00D020FB"/>
    <w:rsid w:val="00D04B9A"/>
    <w:rsid w:val="00D0550D"/>
    <w:rsid w:val="00D06CBE"/>
    <w:rsid w:val="00D07609"/>
    <w:rsid w:val="00D124CD"/>
    <w:rsid w:val="00D13480"/>
    <w:rsid w:val="00D17C08"/>
    <w:rsid w:val="00D216E7"/>
    <w:rsid w:val="00D22C07"/>
    <w:rsid w:val="00D2309B"/>
    <w:rsid w:val="00D2328E"/>
    <w:rsid w:val="00D257D1"/>
    <w:rsid w:val="00D2638B"/>
    <w:rsid w:val="00D26642"/>
    <w:rsid w:val="00D26D83"/>
    <w:rsid w:val="00D332B5"/>
    <w:rsid w:val="00D33771"/>
    <w:rsid w:val="00D33A81"/>
    <w:rsid w:val="00D33DDF"/>
    <w:rsid w:val="00D34748"/>
    <w:rsid w:val="00D34E4B"/>
    <w:rsid w:val="00D37A0B"/>
    <w:rsid w:val="00D404D1"/>
    <w:rsid w:val="00D43443"/>
    <w:rsid w:val="00D43AE0"/>
    <w:rsid w:val="00D44C7E"/>
    <w:rsid w:val="00D51AB0"/>
    <w:rsid w:val="00D51D4D"/>
    <w:rsid w:val="00D51F50"/>
    <w:rsid w:val="00D51FAA"/>
    <w:rsid w:val="00D52CB5"/>
    <w:rsid w:val="00D5335F"/>
    <w:rsid w:val="00D5548A"/>
    <w:rsid w:val="00D55BB6"/>
    <w:rsid w:val="00D56323"/>
    <w:rsid w:val="00D64702"/>
    <w:rsid w:val="00D648F1"/>
    <w:rsid w:val="00D64A6A"/>
    <w:rsid w:val="00D66777"/>
    <w:rsid w:val="00D66CE1"/>
    <w:rsid w:val="00D701E3"/>
    <w:rsid w:val="00D70316"/>
    <w:rsid w:val="00D708A9"/>
    <w:rsid w:val="00D7096E"/>
    <w:rsid w:val="00D70F9D"/>
    <w:rsid w:val="00D75DCF"/>
    <w:rsid w:val="00D762DD"/>
    <w:rsid w:val="00D7644B"/>
    <w:rsid w:val="00D77B98"/>
    <w:rsid w:val="00D8026A"/>
    <w:rsid w:val="00D81372"/>
    <w:rsid w:val="00D83080"/>
    <w:rsid w:val="00D831E5"/>
    <w:rsid w:val="00D83E9B"/>
    <w:rsid w:val="00D84128"/>
    <w:rsid w:val="00D84881"/>
    <w:rsid w:val="00D84BD2"/>
    <w:rsid w:val="00D85FBA"/>
    <w:rsid w:val="00D861F5"/>
    <w:rsid w:val="00D9054F"/>
    <w:rsid w:val="00D9109E"/>
    <w:rsid w:val="00D9372C"/>
    <w:rsid w:val="00D94030"/>
    <w:rsid w:val="00D945E1"/>
    <w:rsid w:val="00D950F3"/>
    <w:rsid w:val="00D96385"/>
    <w:rsid w:val="00DA31CB"/>
    <w:rsid w:val="00DA37FB"/>
    <w:rsid w:val="00DA5853"/>
    <w:rsid w:val="00DA594C"/>
    <w:rsid w:val="00DA7438"/>
    <w:rsid w:val="00DA7835"/>
    <w:rsid w:val="00DA78B6"/>
    <w:rsid w:val="00DB2C42"/>
    <w:rsid w:val="00DB3A96"/>
    <w:rsid w:val="00DB79B4"/>
    <w:rsid w:val="00DC03C4"/>
    <w:rsid w:val="00DC081B"/>
    <w:rsid w:val="00DC129D"/>
    <w:rsid w:val="00DC14C5"/>
    <w:rsid w:val="00DC1EFA"/>
    <w:rsid w:val="00DC202F"/>
    <w:rsid w:val="00DC494A"/>
    <w:rsid w:val="00DC63EF"/>
    <w:rsid w:val="00DC7633"/>
    <w:rsid w:val="00DC7B37"/>
    <w:rsid w:val="00DD0D5E"/>
    <w:rsid w:val="00DD2680"/>
    <w:rsid w:val="00DD334F"/>
    <w:rsid w:val="00DD3A72"/>
    <w:rsid w:val="00DD3F1B"/>
    <w:rsid w:val="00DD3FC9"/>
    <w:rsid w:val="00DD417D"/>
    <w:rsid w:val="00DD4D3C"/>
    <w:rsid w:val="00DD598A"/>
    <w:rsid w:val="00DD6969"/>
    <w:rsid w:val="00DE071D"/>
    <w:rsid w:val="00DE2C2B"/>
    <w:rsid w:val="00DE2C77"/>
    <w:rsid w:val="00DE3664"/>
    <w:rsid w:val="00DE401D"/>
    <w:rsid w:val="00DE409E"/>
    <w:rsid w:val="00DE5A07"/>
    <w:rsid w:val="00DE5C42"/>
    <w:rsid w:val="00DE5EAD"/>
    <w:rsid w:val="00DE6306"/>
    <w:rsid w:val="00DE788B"/>
    <w:rsid w:val="00DF1149"/>
    <w:rsid w:val="00DF1489"/>
    <w:rsid w:val="00DF1D0C"/>
    <w:rsid w:val="00DF1D50"/>
    <w:rsid w:val="00DF308A"/>
    <w:rsid w:val="00DF7E95"/>
    <w:rsid w:val="00E0098A"/>
    <w:rsid w:val="00E00C75"/>
    <w:rsid w:val="00E00DE0"/>
    <w:rsid w:val="00E02CF9"/>
    <w:rsid w:val="00E02E7B"/>
    <w:rsid w:val="00E02F83"/>
    <w:rsid w:val="00E0385D"/>
    <w:rsid w:val="00E04A79"/>
    <w:rsid w:val="00E06813"/>
    <w:rsid w:val="00E075A1"/>
    <w:rsid w:val="00E10220"/>
    <w:rsid w:val="00E1095B"/>
    <w:rsid w:val="00E1221E"/>
    <w:rsid w:val="00E12221"/>
    <w:rsid w:val="00E1247E"/>
    <w:rsid w:val="00E12CEE"/>
    <w:rsid w:val="00E12D3F"/>
    <w:rsid w:val="00E13A6E"/>
    <w:rsid w:val="00E141E7"/>
    <w:rsid w:val="00E15A1D"/>
    <w:rsid w:val="00E179CD"/>
    <w:rsid w:val="00E21B96"/>
    <w:rsid w:val="00E2588D"/>
    <w:rsid w:val="00E25BB4"/>
    <w:rsid w:val="00E25DC8"/>
    <w:rsid w:val="00E262A1"/>
    <w:rsid w:val="00E27B68"/>
    <w:rsid w:val="00E27D65"/>
    <w:rsid w:val="00E30E72"/>
    <w:rsid w:val="00E31E13"/>
    <w:rsid w:val="00E323AC"/>
    <w:rsid w:val="00E3276D"/>
    <w:rsid w:val="00E32A26"/>
    <w:rsid w:val="00E33556"/>
    <w:rsid w:val="00E33979"/>
    <w:rsid w:val="00E34E3C"/>
    <w:rsid w:val="00E360F5"/>
    <w:rsid w:val="00E36485"/>
    <w:rsid w:val="00E36551"/>
    <w:rsid w:val="00E37304"/>
    <w:rsid w:val="00E41224"/>
    <w:rsid w:val="00E433C4"/>
    <w:rsid w:val="00E44EE8"/>
    <w:rsid w:val="00E44F27"/>
    <w:rsid w:val="00E4500C"/>
    <w:rsid w:val="00E46694"/>
    <w:rsid w:val="00E50F20"/>
    <w:rsid w:val="00E50F6B"/>
    <w:rsid w:val="00E522C2"/>
    <w:rsid w:val="00E5247B"/>
    <w:rsid w:val="00E5256D"/>
    <w:rsid w:val="00E52BB3"/>
    <w:rsid w:val="00E542B3"/>
    <w:rsid w:val="00E54AF7"/>
    <w:rsid w:val="00E55550"/>
    <w:rsid w:val="00E556BB"/>
    <w:rsid w:val="00E55E4B"/>
    <w:rsid w:val="00E56A38"/>
    <w:rsid w:val="00E5706F"/>
    <w:rsid w:val="00E57608"/>
    <w:rsid w:val="00E57B57"/>
    <w:rsid w:val="00E60BB1"/>
    <w:rsid w:val="00E62DAA"/>
    <w:rsid w:val="00E63828"/>
    <w:rsid w:val="00E645CD"/>
    <w:rsid w:val="00E649E1"/>
    <w:rsid w:val="00E64D24"/>
    <w:rsid w:val="00E6616B"/>
    <w:rsid w:val="00E70301"/>
    <w:rsid w:val="00E70E86"/>
    <w:rsid w:val="00E71833"/>
    <w:rsid w:val="00E721F1"/>
    <w:rsid w:val="00E72A3A"/>
    <w:rsid w:val="00E74263"/>
    <w:rsid w:val="00E763E0"/>
    <w:rsid w:val="00E8047B"/>
    <w:rsid w:val="00E81053"/>
    <w:rsid w:val="00E81592"/>
    <w:rsid w:val="00E815C3"/>
    <w:rsid w:val="00E82370"/>
    <w:rsid w:val="00E833DF"/>
    <w:rsid w:val="00E83EC4"/>
    <w:rsid w:val="00E83F78"/>
    <w:rsid w:val="00E846B4"/>
    <w:rsid w:val="00E85194"/>
    <w:rsid w:val="00E85DBD"/>
    <w:rsid w:val="00E85FEF"/>
    <w:rsid w:val="00E8628E"/>
    <w:rsid w:val="00E902E8"/>
    <w:rsid w:val="00E932AD"/>
    <w:rsid w:val="00E933E8"/>
    <w:rsid w:val="00E94D5C"/>
    <w:rsid w:val="00E96C36"/>
    <w:rsid w:val="00E97FB9"/>
    <w:rsid w:val="00EA0CD7"/>
    <w:rsid w:val="00EA1DD4"/>
    <w:rsid w:val="00EA3AFA"/>
    <w:rsid w:val="00EA4A2C"/>
    <w:rsid w:val="00EA4B66"/>
    <w:rsid w:val="00EA6170"/>
    <w:rsid w:val="00EA68F6"/>
    <w:rsid w:val="00EA6F3A"/>
    <w:rsid w:val="00EA7516"/>
    <w:rsid w:val="00EB0152"/>
    <w:rsid w:val="00EB07E3"/>
    <w:rsid w:val="00EB226D"/>
    <w:rsid w:val="00EB2A93"/>
    <w:rsid w:val="00EB2BF3"/>
    <w:rsid w:val="00EB30B1"/>
    <w:rsid w:val="00EB35EF"/>
    <w:rsid w:val="00EB4426"/>
    <w:rsid w:val="00EB7D25"/>
    <w:rsid w:val="00EC1765"/>
    <w:rsid w:val="00EC2D02"/>
    <w:rsid w:val="00ED0D2F"/>
    <w:rsid w:val="00ED2A3A"/>
    <w:rsid w:val="00ED2A96"/>
    <w:rsid w:val="00ED2CE4"/>
    <w:rsid w:val="00ED4272"/>
    <w:rsid w:val="00ED4315"/>
    <w:rsid w:val="00ED4EB9"/>
    <w:rsid w:val="00ED5D4B"/>
    <w:rsid w:val="00ED62E8"/>
    <w:rsid w:val="00ED71F2"/>
    <w:rsid w:val="00ED7FF8"/>
    <w:rsid w:val="00EE1377"/>
    <w:rsid w:val="00EE2FEE"/>
    <w:rsid w:val="00EE396D"/>
    <w:rsid w:val="00EE4207"/>
    <w:rsid w:val="00EE5B1F"/>
    <w:rsid w:val="00EE755D"/>
    <w:rsid w:val="00EF141E"/>
    <w:rsid w:val="00EF1BFB"/>
    <w:rsid w:val="00EF28E5"/>
    <w:rsid w:val="00EF2EAF"/>
    <w:rsid w:val="00EF31CB"/>
    <w:rsid w:val="00EF3621"/>
    <w:rsid w:val="00EF4239"/>
    <w:rsid w:val="00EF6C35"/>
    <w:rsid w:val="00EF6F5A"/>
    <w:rsid w:val="00F000C1"/>
    <w:rsid w:val="00F00D18"/>
    <w:rsid w:val="00F0263E"/>
    <w:rsid w:val="00F02EB5"/>
    <w:rsid w:val="00F03235"/>
    <w:rsid w:val="00F04D60"/>
    <w:rsid w:val="00F1499F"/>
    <w:rsid w:val="00F15F8D"/>
    <w:rsid w:val="00F16970"/>
    <w:rsid w:val="00F16D2A"/>
    <w:rsid w:val="00F20A31"/>
    <w:rsid w:val="00F21924"/>
    <w:rsid w:val="00F255CD"/>
    <w:rsid w:val="00F25DF7"/>
    <w:rsid w:val="00F30CFE"/>
    <w:rsid w:val="00F3472A"/>
    <w:rsid w:val="00F34993"/>
    <w:rsid w:val="00F37A6D"/>
    <w:rsid w:val="00F41966"/>
    <w:rsid w:val="00F42D8A"/>
    <w:rsid w:val="00F44BFE"/>
    <w:rsid w:val="00F45A5B"/>
    <w:rsid w:val="00F45A77"/>
    <w:rsid w:val="00F46A35"/>
    <w:rsid w:val="00F509EF"/>
    <w:rsid w:val="00F532AF"/>
    <w:rsid w:val="00F5428C"/>
    <w:rsid w:val="00F5466F"/>
    <w:rsid w:val="00F550C9"/>
    <w:rsid w:val="00F601D5"/>
    <w:rsid w:val="00F61B5C"/>
    <w:rsid w:val="00F62895"/>
    <w:rsid w:val="00F62A6B"/>
    <w:rsid w:val="00F631C8"/>
    <w:rsid w:val="00F638F5"/>
    <w:rsid w:val="00F63982"/>
    <w:rsid w:val="00F642F9"/>
    <w:rsid w:val="00F64925"/>
    <w:rsid w:val="00F64C6A"/>
    <w:rsid w:val="00F659A6"/>
    <w:rsid w:val="00F65CAC"/>
    <w:rsid w:val="00F66254"/>
    <w:rsid w:val="00F678F2"/>
    <w:rsid w:val="00F67BC1"/>
    <w:rsid w:val="00F70956"/>
    <w:rsid w:val="00F72165"/>
    <w:rsid w:val="00F72E7C"/>
    <w:rsid w:val="00F730EC"/>
    <w:rsid w:val="00F731C2"/>
    <w:rsid w:val="00F743E6"/>
    <w:rsid w:val="00F74587"/>
    <w:rsid w:val="00F74AC9"/>
    <w:rsid w:val="00F7608E"/>
    <w:rsid w:val="00F80666"/>
    <w:rsid w:val="00F8167E"/>
    <w:rsid w:val="00F81A97"/>
    <w:rsid w:val="00F81EAA"/>
    <w:rsid w:val="00F82D01"/>
    <w:rsid w:val="00F8571C"/>
    <w:rsid w:val="00F947D0"/>
    <w:rsid w:val="00F94D62"/>
    <w:rsid w:val="00F95329"/>
    <w:rsid w:val="00F9589C"/>
    <w:rsid w:val="00F963CC"/>
    <w:rsid w:val="00F96C82"/>
    <w:rsid w:val="00F97120"/>
    <w:rsid w:val="00F97178"/>
    <w:rsid w:val="00FA0A91"/>
    <w:rsid w:val="00FA180E"/>
    <w:rsid w:val="00FA1E7B"/>
    <w:rsid w:val="00FA2843"/>
    <w:rsid w:val="00FA301C"/>
    <w:rsid w:val="00FA33C2"/>
    <w:rsid w:val="00FA3487"/>
    <w:rsid w:val="00FA5319"/>
    <w:rsid w:val="00FB0A8C"/>
    <w:rsid w:val="00FB1372"/>
    <w:rsid w:val="00FB14DB"/>
    <w:rsid w:val="00FB2BD6"/>
    <w:rsid w:val="00FB44E5"/>
    <w:rsid w:val="00FB6334"/>
    <w:rsid w:val="00FB6D2F"/>
    <w:rsid w:val="00FB6F0E"/>
    <w:rsid w:val="00FC0EF9"/>
    <w:rsid w:val="00FC4DF5"/>
    <w:rsid w:val="00FC5E05"/>
    <w:rsid w:val="00FC6E7D"/>
    <w:rsid w:val="00FC757B"/>
    <w:rsid w:val="00FC7A93"/>
    <w:rsid w:val="00FC7B8D"/>
    <w:rsid w:val="00FD01E2"/>
    <w:rsid w:val="00FD06EF"/>
    <w:rsid w:val="00FD0AE7"/>
    <w:rsid w:val="00FD2CE7"/>
    <w:rsid w:val="00FD371B"/>
    <w:rsid w:val="00FD3A74"/>
    <w:rsid w:val="00FD4D4B"/>
    <w:rsid w:val="00FE24DF"/>
    <w:rsid w:val="00FE389F"/>
    <w:rsid w:val="00FE3B2F"/>
    <w:rsid w:val="00FE4109"/>
    <w:rsid w:val="00FE432F"/>
    <w:rsid w:val="00FE45EF"/>
    <w:rsid w:val="00FE4F04"/>
    <w:rsid w:val="00FE5390"/>
    <w:rsid w:val="00FE551B"/>
    <w:rsid w:val="00FE55BA"/>
    <w:rsid w:val="00FE6545"/>
    <w:rsid w:val="00FE6A6D"/>
    <w:rsid w:val="00FE7A38"/>
    <w:rsid w:val="00FF0A59"/>
    <w:rsid w:val="00FF1E65"/>
    <w:rsid w:val="00FF2133"/>
    <w:rsid w:val="00FF3027"/>
    <w:rsid w:val="00FF3267"/>
    <w:rsid w:val="00FF4220"/>
    <w:rsid w:val="00FF4BE7"/>
    <w:rsid w:val="00FF7597"/>
    <w:rsid w:val="03C4646D"/>
    <w:rsid w:val="084F6A22"/>
    <w:rsid w:val="0E104260"/>
    <w:rsid w:val="0F2106CB"/>
    <w:rsid w:val="1D0F168F"/>
    <w:rsid w:val="3F302064"/>
    <w:rsid w:val="41554142"/>
    <w:rsid w:val="47236D7A"/>
    <w:rsid w:val="5B7B579A"/>
    <w:rsid w:val="5F361B34"/>
    <w:rsid w:val="625733B4"/>
    <w:rsid w:val="63CF0C74"/>
    <w:rsid w:val="65A70F1B"/>
    <w:rsid w:val="67A83578"/>
    <w:rsid w:val="6BCF2A84"/>
    <w:rsid w:val="6E3E2878"/>
    <w:rsid w:val="6EB84F58"/>
    <w:rsid w:val="7BFB5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9"/>
    <w:qFormat/>
    <w:uiPriority w:val="0"/>
    <w:pPr>
      <w:keepNext/>
      <w:outlineLvl w:val="0"/>
    </w:pPr>
    <w:rPr>
      <w:rFonts w:ascii="宋体"/>
      <w:sz w:val="28"/>
    </w:rPr>
  </w:style>
  <w:style w:type="paragraph" w:styleId="3">
    <w:name w:val="heading 2"/>
    <w:basedOn w:val="1"/>
    <w:next w:val="1"/>
    <w:link w:val="3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qFormat/>
    <w:uiPriority w:val="0"/>
    <w:pPr>
      <w:jc w:val="left"/>
    </w:pPr>
  </w:style>
  <w:style w:type="paragraph" w:styleId="6">
    <w:name w:val="toc 3"/>
    <w:basedOn w:val="1"/>
    <w:next w:val="1"/>
    <w:qFormat/>
    <w:uiPriority w:val="39"/>
    <w:pPr>
      <w:ind w:left="840" w:leftChars="400"/>
    </w:pPr>
  </w:style>
  <w:style w:type="paragraph" w:styleId="7">
    <w:name w:val="Plain Text"/>
    <w:basedOn w:val="1"/>
    <w:link w:val="24"/>
    <w:qFormat/>
    <w:uiPriority w:val="99"/>
    <w:pPr>
      <w:spacing w:line="360" w:lineRule="auto"/>
    </w:pPr>
    <w:rPr>
      <w:rFonts w:ascii="楷体_GB2312" w:hAnsi="Courier New" w:eastAsia="楷体_GB2312"/>
      <w:sz w:val="24"/>
    </w:rPr>
  </w:style>
  <w:style w:type="paragraph" w:styleId="8">
    <w:name w:val="Date"/>
    <w:basedOn w:val="1"/>
    <w:next w:val="1"/>
    <w:link w:val="27"/>
    <w:qFormat/>
    <w:uiPriority w:val="0"/>
    <w:rPr>
      <w:sz w:val="28"/>
    </w:rPr>
  </w:style>
  <w:style w:type="paragraph" w:styleId="9">
    <w:name w:val="Body Text Indent 2"/>
    <w:basedOn w:val="1"/>
    <w:link w:val="34"/>
    <w:qFormat/>
    <w:uiPriority w:val="0"/>
    <w:pPr>
      <w:spacing w:line="312" w:lineRule="auto"/>
      <w:ind w:firstLine="480" w:firstLineChars="200"/>
    </w:pPr>
    <w:rPr>
      <w:sz w:val="24"/>
    </w:rPr>
  </w:style>
  <w:style w:type="paragraph" w:styleId="10">
    <w:name w:val="Balloon Text"/>
    <w:basedOn w:val="1"/>
    <w:semiHidden/>
    <w:qFormat/>
    <w:uiPriority w:val="0"/>
    <w:rPr>
      <w:sz w:val="18"/>
      <w:szCs w:val="18"/>
    </w:rPr>
  </w:style>
  <w:style w:type="paragraph" w:styleId="11">
    <w:name w:val="footer"/>
    <w:basedOn w:val="1"/>
    <w:link w:val="33"/>
    <w:qFormat/>
    <w:uiPriority w:val="99"/>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913"/>
      </w:tabs>
      <w:ind w:firstLine="422" w:firstLineChars="200"/>
    </w:pPr>
    <w:rPr>
      <w:b/>
    </w:rPr>
  </w:style>
  <w:style w:type="paragraph" w:styleId="14">
    <w:name w:val="toc 2"/>
    <w:basedOn w:val="1"/>
    <w:next w:val="1"/>
    <w:qFormat/>
    <w:uiPriority w:val="39"/>
    <w:pPr>
      <w:tabs>
        <w:tab w:val="left" w:pos="941"/>
        <w:tab w:val="right" w:leader="dot" w:pos="9923"/>
      </w:tabs>
      <w:ind w:left="420" w:leftChars="200" w:right="283" w:rightChars="135"/>
    </w:pPr>
  </w:style>
  <w:style w:type="paragraph" w:styleId="15">
    <w:name w:val="Normal (Web)"/>
    <w:basedOn w:val="1"/>
    <w:unhideWhenUsed/>
    <w:qFormat/>
    <w:uiPriority w:val="0"/>
    <w:pPr>
      <w:widowControl/>
      <w:spacing w:before="100" w:beforeAutospacing="1" w:after="100" w:afterAutospacing="1"/>
      <w:jc w:val="left"/>
    </w:pPr>
    <w:rPr>
      <w:rFonts w:ascii="宋体" w:hAnsi="宋体" w:cs="宋体"/>
      <w:color w:val="000000"/>
      <w:kern w:val="0"/>
      <w:sz w:val="24"/>
    </w:rPr>
  </w:style>
  <w:style w:type="paragraph" w:styleId="16">
    <w:name w:val="annotation subject"/>
    <w:basedOn w:val="5"/>
    <w:next w:val="5"/>
    <w:semiHidden/>
    <w:qFormat/>
    <w:uiPriority w:val="0"/>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uiPriority w:val="0"/>
  </w:style>
  <w:style w:type="character" w:styleId="21">
    <w:name w:val="Hyperlink"/>
    <w:qFormat/>
    <w:uiPriority w:val="99"/>
    <w:rPr>
      <w:color w:val="0000FF"/>
      <w:u w:val="single"/>
    </w:rPr>
  </w:style>
  <w:style w:type="character" w:styleId="22">
    <w:name w:val="annotation reference"/>
    <w:semiHidden/>
    <w:qFormat/>
    <w:uiPriority w:val="0"/>
    <w:rPr>
      <w:sz w:val="21"/>
      <w:szCs w:val="21"/>
    </w:rPr>
  </w:style>
  <w:style w:type="paragraph" w:customStyle="1" w:styleId="23">
    <w:name w:val="Char2"/>
    <w:basedOn w:val="1"/>
    <w:qFormat/>
    <w:uiPriority w:val="0"/>
    <w:pPr>
      <w:ind w:left="432" w:hanging="432"/>
    </w:pPr>
    <w:rPr>
      <w:sz w:val="24"/>
      <w:szCs w:val="24"/>
    </w:rPr>
  </w:style>
  <w:style w:type="character" w:customStyle="1" w:styleId="24">
    <w:name w:val="纯文本 Char"/>
    <w:link w:val="7"/>
    <w:qFormat/>
    <w:uiPriority w:val="99"/>
    <w:rPr>
      <w:rFonts w:ascii="楷体_GB2312" w:hAnsi="Courier New" w:eastAsia="楷体_GB2312"/>
      <w:kern w:val="2"/>
      <w:sz w:val="24"/>
    </w:rPr>
  </w:style>
  <w:style w:type="paragraph" w:customStyle="1" w:styleId="2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26">
    <w:name w:val="List Paragraph"/>
    <w:basedOn w:val="1"/>
    <w:qFormat/>
    <w:uiPriority w:val="34"/>
    <w:pPr>
      <w:ind w:firstLine="420" w:firstLineChars="200"/>
    </w:pPr>
    <w:rPr>
      <w:szCs w:val="24"/>
    </w:rPr>
  </w:style>
  <w:style w:type="character" w:customStyle="1" w:styleId="27">
    <w:name w:val="日期 Char"/>
    <w:basedOn w:val="19"/>
    <w:link w:val="8"/>
    <w:qFormat/>
    <w:uiPriority w:val="0"/>
    <w:rPr>
      <w:kern w:val="2"/>
      <w:sz w:val="28"/>
    </w:rPr>
  </w:style>
  <w:style w:type="paragraph" w:customStyle="1" w:styleId="28">
    <w:name w:val="Char"/>
    <w:basedOn w:val="1"/>
    <w:qFormat/>
    <w:uiPriority w:val="0"/>
    <w:rPr>
      <w:rFonts w:ascii="FangSong_GB2312" w:eastAsia="FangSong_GB2312"/>
      <w:b/>
      <w:sz w:val="32"/>
      <w:szCs w:val="32"/>
    </w:rPr>
  </w:style>
  <w:style w:type="character" w:customStyle="1" w:styleId="29">
    <w:name w:val="标题 1 Char"/>
    <w:link w:val="2"/>
    <w:qFormat/>
    <w:uiPriority w:val="0"/>
    <w:rPr>
      <w:rFonts w:ascii="宋体"/>
      <w:kern w:val="2"/>
      <w:sz w:val="28"/>
    </w:rPr>
  </w:style>
  <w:style w:type="paragraph" w:customStyle="1" w:styleId="3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31">
    <w:name w:val="apple-converted-space"/>
    <w:basedOn w:val="19"/>
    <w:qFormat/>
    <w:uiPriority w:val="0"/>
  </w:style>
  <w:style w:type="character" w:customStyle="1" w:styleId="32">
    <w:name w:val="标题 2 Char"/>
    <w:basedOn w:val="19"/>
    <w:link w:val="3"/>
    <w:qFormat/>
    <w:uiPriority w:val="0"/>
    <w:rPr>
      <w:rFonts w:ascii="Arial" w:hAnsi="Arial" w:eastAsia="黑体"/>
      <w:b/>
      <w:bCs/>
      <w:kern w:val="2"/>
      <w:sz w:val="32"/>
      <w:szCs w:val="32"/>
    </w:rPr>
  </w:style>
  <w:style w:type="character" w:customStyle="1" w:styleId="33">
    <w:name w:val="页脚 Char"/>
    <w:basedOn w:val="19"/>
    <w:link w:val="11"/>
    <w:qFormat/>
    <w:uiPriority w:val="99"/>
    <w:rPr>
      <w:kern w:val="2"/>
      <w:sz w:val="18"/>
    </w:rPr>
  </w:style>
  <w:style w:type="character" w:customStyle="1" w:styleId="34">
    <w:name w:val="正文文本缩进 2 Char"/>
    <w:basedOn w:val="19"/>
    <w:link w:val="9"/>
    <w:qFormat/>
    <w:uiPriority w:val="0"/>
    <w:rPr>
      <w:kern w:val="2"/>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52"/>
    <customShpInfo spid="_x0000_s1053"/>
    <customShpInfo spid="_x0000_s1054"/>
    <customShpInfo spid="_x0000_s1055"/>
    <customShpInfo spid="_x0000_s1056"/>
    <customShpInfo spid="_x0000_s1057"/>
    <customShpInfo spid="_x0000_s1058"/>
    <customShpInfo spid="_x0000_s1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7F443D-6E7B-452F-9FE1-6E62D9F7BAAE}">
  <ds:schemaRefs/>
</ds:datastoreItem>
</file>

<file path=docProps/app.xml><?xml version="1.0" encoding="utf-8"?>
<Properties xmlns="http://schemas.openxmlformats.org/officeDocument/2006/extended-properties" xmlns:vt="http://schemas.openxmlformats.org/officeDocument/2006/docPropsVTypes">
  <Template>Normal</Template>
  <Company>江西省机电设备招标公司</Company>
  <Pages>47</Pages>
  <Words>19226</Words>
  <Characters>21665</Characters>
  <Lines>191</Lines>
  <Paragraphs>53</Paragraphs>
  <TotalTime>49</TotalTime>
  <ScaleCrop>false</ScaleCrop>
  <LinksUpToDate>false</LinksUpToDate>
  <CharactersWithSpaces>23188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2020-08-07T02:45:00Z</dcterms:created>
  <dc:creator>hxw</dc:creator>
  <cp:lastModifiedBy>James Xu</cp:lastModifiedBy>
  <cp:lastPrinted>2018-11-30T05:42:00Z</cp:lastPrinted>
  <dcterms:modified xsi:type="dcterms:W3CDTF">2022-08-19T14:23:09Z</dcterms:modified>
  <dc:title>竞争性谈判文件</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2ABA0C79309640EC96A57FC400652439</vt:lpwstr>
  </property>
</Properties>
</file>